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943AF1" w:rsidRPr="00CF25D2" w14:paraId="2F1FD9C4" w14:textId="77777777" w:rsidTr="00C60D37">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1B9495" w14:textId="33B4ECEB" w:rsidR="00943AF1" w:rsidRPr="005740D9" w:rsidRDefault="00943AF1" w:rsidP="005740D9">
            <w:pPr>
              <w:pStyle w:val="Heading1"/>
              <w:spacing w:before="0" w:after="0"/>
              <w:jc w:val="center"/>
              <w:rPr>
                <w:rFonts w:ascii="Times New Roman" w:hAnsi="Times New Roman" w:cs="Times New Roman"/>
                <w:sz w:val="28"/>
                <w:szCs w:val="28"/>
              </w:rPr>
            </w:pPr>
            <w:r w:rsidRPr="003D7088">
              <w:br w:type="page"/>
            </w:r>
            <w:r w:rsidRPr="005740D9">
              <w:rPr>
                <w:rFonts w:ascii="Times New Roman" w:hAnsi="Times New Roman" w:cs="Times New Roman"/>
                <w:sz w:val="28"/>
                <w:szCs w:val="28"/>
                <w:shd w:val="clear" w:color="auto" w:fill="A6A6A6" w:themeFill="background1" w:themeFillShade="A6"/>
              </w:rPr>
              <w:t xml:space="preserve">KEY TERMS FOR THIS APPRAISAL </w:t>
            </w:r>
            <w:r w:rsidR="00446357" w:rsidRPr="005740D9">
              <w:rPr>
                <w:rFonts w:ascii="Times New Roman" w:hAnsi="Times New Roman" w:cs="Times New Roman"/>
                <w:sz w:val="28"/>
                <w:szCs w:val="28"/>
                <w:shd w:val="clear" w:color="auto" w:fill="A6A6A6" w:themeFill="background1" w:themeFillShade="A6"/>
              </w:rPr>
              <w:t>REPORT</w:t>
            </w:r>
          </w:p>
        </w:tc>
      </w:tr>
      <w:tr w:rsidR="00943AF1" w:rsidRPr="00CF25D2" w14:paraId="11D9A5BA" w14:textId="77777777" w:rsidTr="00C60D37">
        <w:tc>
          <w:tcPr>
            <w:tcW w:w="2245" w:type="dxa"/>
            <w:tcBorders>
              <w:top w:val="single" w:sz="4" w:space="0" w:color="auto"/>
            </w:tcBorders>
            <w:shd w:val="clear" w:color="auto" w:fill="auto"/>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(i)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C60D37">
        <w:tc>
          <w:tcPr>
            <w:tcW w:w="2245" w:type="dxa"/>
            <w:shd w:val="clear" w:color="auto" w:fill="auto"/>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shd w:val="clear" w:color="auto" w:fill="auto"/>
          </w:tcPr>
          <w:p w14:paraId="4BCD57FB" w14:textId="50C6C503"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sidR="00EB4BBA">
              <w:rPr>
                <w:bCs/>
              </w:rPr>
              <w:t>Leased Fee</w:t>
            </w:r>
            <w:r w:rsidRPr="003D7088">
              <w:rPr>
                <w:bCs/>
              </w:rPr>
              <w:t xml:space="preserve"> interest in the subject property in its current “as is” condition.</w:t>
            </w:r>
          </w:p>
        </w:tc>
      </w:tr>
      <w:tr w:rsidR="00943AF1" w:rsidRPr="00CF25D2" w14:paraId="1701FE6C" w14:textId="77777777" w:rsidTr="00C60D37">
        <w:tc>
          <w:tcPr>
            <w:tcW w:w="2245" w:type="dxa"/>
            <w:shd w:val="clear" w:color="auto" w:fill="auto"/>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C60D37">
        <w:tc>
          <w:tcPr>
            <w:tcW w:w="2245" w:type="dxa"/>
            <w:shd w:val="clear" w:color="auto" w:fill="auto"/>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shd w:val="clear" w:color="auto" w:fill="auto"/>
          </w:tcPr>
          <w:p w14:paraId="4AFD8C22" w14:textId="77777777" w:rsidR="00943AF1" w:rsidRPr="003D7088" w:rsidRDefault="00943AF1" w:rsidP="00C60D37">
            <w:pPr>
              <w:widowControl/>
              <w:spacing w:before="120"/>
              <w:rPr>
                <w:bCs/>
              </w:rPr>
            </w:pPr>
            <w:r w:rsidRPr="003D7088">
              <w:rPr>
                <w:bCs/>
              </w:rPr>
              <w:t>The most probable price which a property should bring in a competitive and open market.  Conditions requisite to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24BE4D5" w:rsidR="00E044E7" w:rsidRDefault="00E044E7" w:rsidP="00943AF1">
      <w:pPr>
        <w:rPr>
          <w:b/>
          <w:bCs/>
        </w:rPr>
      </w:pPr>
      <w:r>
        <w:rPr>
          <w:b/>
          <w:bCs/>
        </w:rPr>
        <w:t xml:space="preserve">VALUE                         </w:t>
      </w:r>
      <w:r w:rsidR="0034241E">
        <w:t xml:space="preserve">Retrospective </w:t>
      </w:r>
      <w:r w:rsidR="00BD0DC1">
        <w:t xml:space="preserve">Fair </w:t>
      </w:r>
      <w:r w:rsidR="0034241E">
        <w:t>Market Value</w:t>
      </w:r>
      <w:r w:rsidR="00025B6F">
        <w:t>.</w:t>
      </w:r>
    </w:p>
    <w:p w14:paraId="0D50E3DA" w14:textId="5F0371F7" w:rsidR="00E044E7" w:rsidRDefault="00E044E7" w:rsidP="00943AF1">
      <w:pPr>
        <w:rPr>
          <w:b/>
          <w:bCs/>
        </w:rPr>
      </w:pPr>
      <w:r>
        <w:rPr>
          <w:b/>
          <w:bCs/>
        </w:rPr>
        <w:t>PERSPECTIVE</w:t>
      </w:r>
    </w:p>
    <w:p w14:paraId="7D444E48" w14:textId="77777777" w:rsidR="005F73BA" w:rsidRDefault="005F73BA" w:rsidP="00943AF1">
      <w:pPr>
        <w:rPr>
          <w:b/>
          <w:bCs/>
        </w:rPr>
      </w:pPr>
    </w:p>
    <w:tbl>
      <w:tblPr>
        <w:tblW w:w="9715" w:type="dxa"/>
        <w:tblInd w:w="5" w:type="dxa"/>
        <w:shd w:val="pct20" w:color="auto" w:fill="auto"/>
        <w:tblLook w:val="01E0" w:firstRow="1" w:lastRow="1" w:firstColumn="1" w:lastColumn="1" w:noHBand="0" w:noVBand="0"/>
      </w:tblPr>
      <w:tblGrid>
        <w:gridCol w:w="2245"/>
        <w:gridCol w:w="7470"/>
      </w:tblGrid>
      <w:tr w:rsidR="005F73BA" w:rsidRPr="006E2ED5" w14:paraId="7C4FB1C4" w14:textId="77777777" w:rsidTr="00023119">
        <w:tc>
          <w:tcPr>
            <w:tcW w:w="2245" w:type="dxa"/>
            <w:shd w:val="clear" w:color="auto" w:fill="auto"/>
            <w:hideMark/>
          </w:tcPr>
          <w:p w14:paraId="18370238" w14:textId="77777777" w:rsidR="005F73BA" w:rsidRPr="00E45B4E" w:rsidRDefault="005F73BA" w:rsidP="00023119">
            <w:pPr>
              <w:tabs>
                <w:tab w:val="center" w:pos="4680"/>
              </w:tabs>
              <w:spacing w:before="120" w:after="120"/>
              <w:rPr>
                <w:b/>
                <w:bCs/>
              </w:rPr>
            </w:pPr>
            <w:r>
              <w:rPr>
                <w:b/>
                <w:bCs/>
              </w:rPr>
              <w:lastRenderedPageBreak/>
              <w:t xml:space="preserve">FAIR </w:t>
            </w:r>
            <w:r w:rsidRPr="00E45B4E">
              <w:rPr>
                <w:b/>
                <w:bCs/>
              </w:rPr>
              <w:t>MARKET VALUE</w:t>
            </w:r>
          </w:p>
        </w:tc>
        <w:tc>
          <w:tcPr>
            <w:tcW w:w="7470" w:type="dxa"/>
            <w:shd w:val="clear" w:color="auto" w:fill="auto"/>
            <w:hideMark/>
          </w:tcPr>
          <w:p w14:paraId="115CE9CD" w14:textId="77777777" w:rsidR="005F73BA" w:rsidRDefault="005F73BA" w:rsidP="00023119">
            <w:pPr>
              <w:widowControl/>
              <w:spacing w:before="120"/>
              <w:ind w:left="-14"/>
            </w:pPr>
            <w:r w:rsidRPr="006E2ED5">
              <w:t>The fair</w:t>
            </w:r>
            <w:r>
              <w:t xml:space="preserve"> market value of the land is the price as of the valuation date for the highest and best use of the property which a vendor, willing by not obligated to sell, would accept for the property, and which a purchaser, willing but not obligated to buy would pay for the property if the property was not subject to any restriction imposed under this subtitle.</w:t>
            </w:r>
          </w:p>
          <w:p w14:paraId="34820D94" w14:textId="77777777" w:rsidR="005F73BA" w:rsidRPr="006E2ED5" w:rsidRDefault="005F73BA" w:rsidP="00023119">
            <w:pPr>
              <w:widowControl/>
              <w:spacing w:before="120"/>
              <w:ind w:left="-14"/>
              <w:rPr>
                <w:b/>
                <w:bCs/>
                <w:i/>
                <w:iCs/>
                <w:sz w:val="20"/>
                <w:szCs w:val="20"/>
              </w:rPr>
            </w:pPr>
            <w:r w:rsidRPr="006E2ED5">
              <w:rPr>
                <w:b/>
                <w:bCs/>
                <w:i/>
                <w:iCs/>
                <w:sz w:val="20"/>
                <w:szCs w:val="20"/>
              </w:rPr>
              <w:t>Source: Annotated Code of Maryland, Agricultural Article, Section 2-511(1)</w:t>
            </w:r>
          </w:p>
        </w:tc>
      </w:tr>
      <w:tr w:rsidR="005F73BA" w:rsidRPr="00E45B4E" w14:paraId="0BB6FD41" w14:textId="77777777" w:rsidTr="00023119">
        <w:tc>
          <w:tcPr>
            <w:tcW w:w="2245" w:type="dxa"/>
            <w:shd w:val="clear" w:color="auto" w:fill="auto"/>
            <w:hideMark/>
          </w:tcPr>
          <w:p w14:paraId="1863A597" w14:textId="77777777" w:rsidR="005F73BA" w:rsidRPr="00E45B4E" w:rsidRDefault="005F73BA" w:rsidP="00023119">
            <w:pPr>
              <w:tabs>
                <w:tab w:val="center" w:pos="4680"/>
              </w:tabs>
              <w:spacing w:before="120" w:after="120"/>
              <w:rPr>
                <w:b/>
                <w:bCs/>
              </w:rPr>
            </w:pPr>
            <w:r w:rsidRPr="00E45B4E">
              <w:rPr>
                <w:b/>
                <w:bCs/>
              </w:rPr>
              <w:t>EXPOSURE AND MARKETING TIME</w:t>
            </w:r>
          </w:p>
        </w:tc>
        <w:tc>
          <w:tcPr>
            <w:tcW w:w="7470" w:type="dxa"/>
            <w:shd w:val="clear" w:color="auto" w:fill="auto"/>
            <w:hideMark/>
          </w:tcPr>
          <w:p w14:paraId="41D44F39" w14:textId="77777777" w:rsidR="005F73BA" w:rsidRPr="00E45B4E" w:rsidRDefault="005F73BA" w:rsidP="00023119">
            <w:pPr>
              <w:tabs>
                <w:tab w:val="left" w:pos="4500"/>
              </w:tabs>
              <w:spacing w:before="120" w:after="120" w:line="280" w:lineRule="atLeast"/>
              <w:rPr>
                <w:lang w:bidi="en-US"/>
              </w:rPr>
            </w:pPr>
            <w:r w:rsidRPr="00E45B4E">
              <w:rPr>
                <w:lang w:bidi="en-US"/>
              </w:rPr>
              <w:t>Exposure time as used in this appraisal report is defined as:</w:t>
            </w:r>
          </w:p>
          <w:p w14:paraId="08F00E7C" w14:textId="77777777" w:rsidR="005F73BA" w:rsidRPr="00E45B4E" w:rsidRDefault="005F73BA"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7C68572D" w14:textId="77777777" w:rsidR="005F73BA" w:rsidRPr="00E45B4E" w:rsidRDefault="005F73BA"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49E55906" w14:textId="77777777" w:rsidR="005F73BA" w:rsidRPr="00E45B4E" w:rsidRDefault="005F73BA" w:rsidP="00023119">
            <w:pPr>
              <w:tabs>
                <w:tab w:val="left" w:pos="4500"/>
              </w:tabs>
              <w:spacing w:before="120" w:after="120" w:line="280" w:lineRule="atLeast"/>
              <w:rPr>
                <w:lang w:bidi="en-US"/>
              </w:rPr>
            </w:pPr>
            <w:r w:rsidRPr="00E45B4E">
              <w:rPr>
                <w:lang w:bidi="en-US"/>
              </w:rPr>
              <w:t>Conclusion:</w:t>
            </w:r>
          </w:p>
          <w:p w14:paraId="7E9528CC" w14:textId="70D2A471" w:rsidR="005F73BA" w:rsidRPr="00E45B4E" w:rsidRDefault="005F73BA"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3B4B1059" w14:textId="77777777" w:rsidR="005F73BA" w:rsidRPr="00E45B4E" w:rsidRDefault="005F73BA"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subsequent to the date of appraisal</w:t>
            </w:r>
            <w:r>
              <w:rPr>
                <w:i/>
                <w:lang w:bidi="en-US"/>
              </w:rPr>
              <w:t>.</w:t>
            </w:r>
          </w:p>
          <w:p w14:paraId="49BEF216" w14:textId="77777777" w:rsidR="005F73BA" w:rsidRPr="00E45B4E" w:rsidRDefault="005F73BA"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3D5A01F8" w14:textId="77777777" w:rsidR="005F73BA" w:rsidRPr="00E45B4E" w:rsidRDefault="005F73BA" w:rsidP="00023119">
            <w:pPr>
              <w:tabs>
                <w:tab w:val="left" w:pos="4500"/>
              </w:tabs>
              <w:spacing w:before="120"/>
              <w:rPr>
                <w:lang w:bidi="en-US"/>
              </w:rPr>
            </w:pPr>
            <w:r w:rsidRPr="00E45B4E">
              <w:rPr>
                <w:lang w:bidi="en-US"/>
              </w:rPr>
              <w:t>Conclusion:</w:t>
            </w:r>
          </w:p>
          <w:p w14:paraId="410A67FA" w14:textId="26EE4DFE" w:rsidR="005F73BA" w:rsidRPr="00E45B4E" w:rsidRDefault="005F73BA"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4743B657" w14:textId="77777777" w:rsidR="005F73BA" w:rsidRPr="00E45B4E" w:rsidRDefault="005F73BA" w:rsidP="00023119">
            <w:pPr>
              <w:tabs>
                <w:tab w:val="left" w:pos="3672"/>
              </w:tabs>
              <w:spacing w:before="120" w:after="120" w:line="280" w:lineRule="atLeast"/>
            </w:pPr>
          </w:p>
        </w:tc>
      </w:tr>
    </w:tbl>
    <w:p w14:paraId="7188627B" w14:textId="77777777" w:rsidR="005F73BA" w:rsidRPr="00943AF1" w:rsidRDefault="005F73BA" w:rsidP="00943AF1">
      <w:pPr>
        <w:rPr>
          <w:b/>
          <w:bCs/>
        </w:rPr>
      </w:pPr>
    </w:p>
    <w:sectPr w:rsidR="005F73BA"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77777777"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972"/>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3BA"/>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1F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A80"/>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0DC1"/>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4BBA"/>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4261</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4</cp:revision>
  <cp:lastPrinted>2023-04-20T13:34:00Z</cp:lastPrinted>
  <dcterms:created xsi:type="dcterms:W3CDTF">2025-02-18T15:42:00Z</dcterms:created>
  <dcterms:modified xsi:type="dcterms:W3CDTF">2025-02-26T16:10:00Z</dcterms:modified>
</cp:coreProperties>
</file>