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F50EE" w14:textId="77777777" w:rsidR="00D12200" w:rsidRDefault="00D12200" w:rsidP="00D12200">
      <w:pPr>
        <w:tabs>
          <w:tab w:val="center" w:pos="0"/>
        </w:tabs>
        <w:spacing w:line="360" w:lineRule="auto"/>
        <w:rPr>
          <w:bCs/>
        </w:rPr>
      </w:pPr>
      <w:bookmarkStart w:id="0" w:name="_Hlk39230500"/>
      <w:bookmarkStart w:id="1" w:name="_Hlk509911674"/>
      <w:bookmarkStart w:id="2" w:name="_Hlk88051462"/>
      <w:bookmarkEnd w:id="0"/>
      <w:bookmarkEnd w:id="1"/>
      <w:bookmarkEnd w:id="2"/>
      <w:r>
        <w:rPr>
          <w:bCs/>
        </w:rPr>
        <w:t>S</w:t>
      </w:r>
      <w:r>
        <w:t xml:space="preserve">oil tests were not provided, but it was assumed </w:t>
      </w:r>
    </w:p>
    <w:p w14:paraId="5DF09CD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left="360"/>
        <w:rPr>
          <w:bCs/>
        </w:rPr>
      </w:pPr>
      <w:r>
        <w:rPr>
          <w:bCs/>
        </w:rPr>
        <w:t>Cleanliness/orderliness of operations.</w:t>
      </w:r>
    </w:p>
    <w:p w14:paraId="72BDD0E6" w14:textId="77777777" w:rsidR="00D12200" w:rsidRDefault="00D12200" w:rsidP="00D12200">
      <w:pPr>
        <w:tabs>
          <w:tab w:val="center" w:pos="0"/>
          <w:tab w:val="num" w:pos="720"/>
        </w:tabs>
        <w:spacing w:after="120"/>
        <w:ind w:left="360"/>
        <w:rPr>
          <w:b/>
          <w:bCs/>
        </w:rPr>
      </w:pPr>
      <w:r>
        <w:rPr>
          <w:b/>
          <w:bCs/>
        </w:rPr>
        <w:t>Average.</w:t>
      </w:r>
    </w:p>
    <w:p w14:paraId="7703FDDD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hanging="720"/>
        <w:rPr>
          <w:bCs/>
        </w:rPr>
      </w:pPr>
      <w:r>
        <w:rPr>
          <w:bCs/>
        </w:rPr>
        <w:t>Standpipes, vents, ground subsidence, or other indications of underground storage tanks.</w:t>
      </w:r>
    </w:p>
    <w:p w14:paraId="6F2F004B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792B2492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Denuded or dead vegetation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spills or dumping.</w:t>
      </w:r>
    </w:p>
    <w:p w14:paraId="0726E17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 xml:space="preserve">None </w:t>
      </w:r>
      <w:r>
        <w:rPr>
          <w:b/>
          <w:bCs/>
        </w:rPr>
        <w:t>observed</w:t>
      </w:r>
      <w:r w:rsidRPr="00E85664">
        <w:rPr>
          <w:b/>
          <w:bCs/>
        </w:rPr>
        <w:t>.</w:t>
      </w:r>
    </w:p>
    <w:p w14:paraId="79A43F6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Discoloration of soil indicating spills or dumping.</w:t>
      </w:r>
    </w:p>
    <w:p w14:paraId="2D218D4A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B362A51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Standing water or leading pipes, valves, or containers indicating defective storage facilities.</w:t>
      </w:r>
    </w:p>
    <w:p w14:paraId="68026ED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063336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Unusual smells or noxious odors inside or outside of any building.</w:t>
      </w:r>
    </w:p>
    <w:p w14:paraId="38B7D594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F895C76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Signs of explosions or chemical spills.</w:t>
      </w:r>
    </w:p>
    <w:p w14:paraId="53AD28EE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35081B4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Storage barrels, drums, or containers filled with liquid chemicals.</w:t>
      </w:r>
    </w:p>
    <w:p w14:paraId="130B9DC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FB0C87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Refuse piles, incinerators, dump areas or abandoned vehicles.</w:t>
      </w:r>
    </w:p>
    <w:p w14:paraId="7C0749A7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EA1965C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Wetlands, bogs, or lakes on or near the property.</w:t>
      </w:r>
    </w:p>
    <w:p w14:paraId="581229A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BD4CA8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General topography of the site.</w:t>
      </w:r>
    </w:p>
    <w:p w14:paraId="3D6A753C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 xml:space="preserve">Generally flat.  </w:t>
      </w:r>
    </w:p>
    <w:p w14:paraId="3820509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Indications of asbestos to the best of my ability.</w:t>
      </w:r>
    </w:p>
    <w:p w14:paraId="4AC1A4B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01D9398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Mounds or depressions which might indicate buried substances.</w:t>
      </w:r>
    </w:p>
    <w:p w14:paraId="0581C917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5F0C3C4A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Electrical equipment or transformers.</w:t>
      </w:r>
    </w:p>
    <w:p w14:paraId="7371D7E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7174EBEB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Unexplained vehicle tracks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unreported disposal activity.  </w:t>
      </w:r>
    </w:p>
    <w:p w14:paraId="2D8B9454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1EB7A67E" w14:textId="1039C973" w:rsidR="003D794D" w:rsidRDefault="003D794D" w:rsidP="003D794D">
      <w:pPr>
        <w:pStyle w:val="CustomBulletStyle"/>
        <w:numPr>
          <w:ilvl w:val="0"/>
          <w:numId w:val="0"/>
        </w:numPr>
      </w:pPr>
    </w:p>
    <w:p w14:paraId="5CBAA44A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A4F6E61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758B732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4E46C4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66E900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12C5EE5E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5F57BD5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6DAFC51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69BA4A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81C8D1E" w14:textId="77777777" w:rsidR="00D12200" w:rsidRDefault="00D12200" w:rsidP="00D12200">
      <w:pPr>
        <w:tabs>
          <w:tab w:val="center" w:pos="0"/>
        </w:tabs>
        <w:spacing w:before="120" w:line="360" w:lineRule="auto"/>
        <w:rPr>
          <w:bCs/>
        </w:rPr>
      </w:pPr>
      <w:r w:rsidRPr="00E85664">
        <w:rPr>
          <w:bCs/>
        </w:rPr>
        <w:lastRenderedPageBreak/>
        <w:t xml:space="preserve">The following </w:t>
      </w:r>
      <w:r>
        <w:rPr>
          <w:bCs/>
        </w:rPr>
        <w:t>site data was gathered during the property inspection and independent analysis: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7"/>
        <w:gridCol w:w="2888"/>
        <w:gridCol w:w="21"/>
        <w:gridCol w:w="2011"/>
        <w:gridCol w:w="29"/>
        <w:gridCol w:w="2714"/>
      </w:tblGrid>
      <w:tr w:rsidR="00D12200" w:rsidRPr="00B74FEA" w14:paraId="3C71416E" w14:textId="77777777" w:rsidTr="00FF4EC7">
        <w:trPr>
          <w:jc w:val="center"/>
        </w:trPr>
        <w:tc>
          <w:tcPr>
            <w:tcW w:w="1687" w:type="dxa"/>
            <w:shd w:val="clear" w:color="auto" w:fill="A6A6A6" w:themeFill="background1" w:themeFillShade="A6"/>
          </w:tcPr>
          <w:p w14:paraId="7A5EAFDB" w14:textId="77777777" w:rsidR="00D12200" w:rsidRPr="00B74FEA" w:rsidRDefault="00D12200" w:rsidP="00FF4EC7">
            <w:pPr>
              <w:tabs>
                <w:tab w:val="center" w:pos="0"/>
              </w:tabs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888" w:type="dxa"/>
            <w:shd w:val="clear" w:color="auto" w:fill="A6A6A6" w:themeFill="background1" w:themeFillShade="A6"/>
          </w:tcPr>
          <w:p w14:paraId="1D8D5D6C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061" w:type="dxa"/>
            <w:gridSpan w:val="3"/>
            <w:shd w:val="clear" w:color="auto" w:fill="A6A6A6" w:themeFill="background1" w:themeFillShade="A6"/>
          </w:tcPr>
          <w:p w14:paraId="5345AB42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714" w:type="dxa"/>
            <w:shd w:val="clear" w:color="auto" w:fill="A6A6A6" w:themeFill="background1" w:themeFillShade="A6"/>
          </w:tcPr>
          <w:p w14:paraId="32C7F791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D12200" w:rsidRPr="00B74FEA" w14:paraId="6D465FCB" w14:textId="77777777" w:rsidTr="00FF4EC7">
        <w:trPr>
          <w:jc w:val="center"/>
        </w:trPr>
        <w:tc>
          <w:tcPr>
            <w:tcW w:w="1687" w:type="dxa"/>
          </w:tcPr>
          <w:p w14:paraId="5FE7E4F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2888" w:type="dxa"/>
          </w:tcPr>
          <w:p w14:paraId="5E46AC11" w14:textId="7AAB14EC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84403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Waterfront</w:t>
            </w:r>
            <w:r>
              <w:rPr>
                <w:b/>
                <w:bCs/>
                <w:sz w:val="20"/>
                <w:szCs w:val="20"/>
              </w:rPr>
              <w:t>/Wetlands</w:t>
            </w:r>
          </w:p>
        </w:tc>
        <w:tc>
          <w:tcPr>
            <w:tcW w:w="2714" w:type="dxa"/>
          </w:tcPr>
          <w:p w14:paraId="44362C18" w14:textId="3572D43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18E2708" w14:textId="77777777" w:rsidTr="00FF4EC7">
        <w:trPr>
          <w:jc w:val="center"/>
        </w:trPr>
        <w:tc>
          <w:tcPr>
            <w:tcW w:w="1687" w:type="dxa"/>
            <w:vMerge w:val="restart"/>
          </w:tcPr>
          <w:p w14:paraId="3FD5EF1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888" w:type="dxa"/>
            <w:vMerge w:val="restart"/>
          </w:tcPr>
          <w:p w14:paraId="0D4271C5" w14:textId="104E95B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913445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Nuisances(s)</w:t>
            </w:r>
          </w:p>
        </w:tc>
        <w:tc>
          <w:tcPr>
            <w:tcW w:w="2714" w:type="dxa"/>
          </w:tcPr>
          <w:p w14:paraId="0330C8A5" w14:textId="1144F29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4C6B42F" w14:textId="77777777" w:rsidTr="00FF4EC7">
        <w:trPr>
          <w:jc w:val="center"/>
        </w:trPr>
        <w:tc>
          <w:tcPr>
            <w:tcW w:w="1687" w:type="dxa"/>
            <w:vMerge/>
          </w:tcPr>
          <w:p w14:paraId="457BFD2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8" w:type="dxa"/>
            <w:vMerge/>
          </w:tcPr>
          <w:p w14:paraId="40ABA83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14601D2C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Hazards</w:t>
            </w:r>
          </w:p>
        </w:tc>
        <w:tc>
          <w:tcPr>
            <w:tcW w:w="2714" w:type="dxa"/>
          </w:tcPr>
          <w:p w14:paraId="464BCB65" w14:textId="1D1A665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259D514" w14:textId="77777777" w:rsidTr="00FF4EC7">
        <w:trPr>
          <w:jc w:val="center"/>
        </w:trPr>
        <w:tc>
          <w:tcPr>
            <w:tcW w:w="1687" w:type="dxa"/>
            <w:vMerge/>
          </w:tcPr>
          <w:p w14:paraId="35FB6EC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8" w:type="dxa"/>
            <w:vMerge/>
          </w:tcPr>
          <w:p w14:paraId="09D4A96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E72716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Contamination</w:t>
            </w:r>
          </w:p>
        </w:tc>
        <w:tc>
          <w:tcPr>
            <w:tcW w:w="2714" w:type="dxa"/>
          </w:tcPr>
          <w:p w14:paraId="4774AE91" w14:textId="18D3E966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5403B04" w14:textId="77777777" w:rsidTr="00FF4EC7">
        <w:trPr>
          <w:jc w:val="center"/>
        </w:trPr>
        <w:tc>
          <w:tcPr>
            <w:tcW w:w="1687" w:type="dxa"/>
          </w:tcPr>
          <w:p w14:paraId="2B50496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Surrounding Uses</w:t>
            </w:r>
          </w:p>
        </w:tc>
        <w:tc>
          <w:tcPr>
            <w:tcW w:w="2888" w:type="dxa"/>
          </w:tcPr>
          <w:p w14:paraId="421C5519" w14:textId="31D2BAF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3F97CC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Restrictive Covenants</w:t>
            </w:r>
          </w:p>
        </w:tc>
        <w:tc>
          <w:tcPr>
            <w:tcW w:w="2714" w:type="dxa"/>
          </w:tcPr>
          <w:p w14:paraId="25345F7E" w14:textId="14ADBBD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A116BD" w14:textId="77777777" w:rsidTr="00FF4EC7">
        <w:trPr>
          <w:jc w:val="center"/>
        </w:trPr>
        <w:tc>
          <w:tcPr>
            <w:tcW w:w="1687" w:type="dxa"/>
          </w:tcPr>
          <w:p w14:paraId="6C24E4E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Frontage</w:t>
            </w:r>
          </w:p>
        </w:tc>
        <w:tc>
          <w:tcPr>
            <w:tcW w:w="2888" w:type="dxa"/>
          </w:tcPr>
          <w:p w14:paraId="5E6EC464" w14:textId="7C5A762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A71130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Common Elements</w:t>
            </w:r>
          </w:p>
        </w:tc>
        <w:tc>
          <w:tcPr>
            <w:tcW w:w="2714" w:type="dxa"/>
          </w:tcPr>
          <w:p w14:paraId="3EF31608" w14:textId="680BA2A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24E4FDA1" w14:textId="77777777" w:rsidTr="00FF4EC7">
        <w:trPr>
          <w:jc w:val="center"/>
        </w:trPr>
        <w:tc>
          <w:tcPr>
            <w:tcW w:w="1687" w:type="dxa"/>
          </w:tcPr>
          <w:p w14:paraId="7490825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Visibility</w:t>
            </w:r>
          </w:p>
        </w:tc>
        <w:tc>
          <w:tcPr>
            <w:tcW w:w="2888" w:type="dxa"/>
          </w:tcPr>
          <w:p w14:paraId="66E67045" w14:textId="6C7D9A6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16DE75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Easements</w:t>
            </w:r>
          </w:p>
        </w:tc>
        <w:tc>
          <w:tcPr>
            <w:tcW w:w="2714" w:type="dxa"/>
          </w:tcPr>
          <w:p w14:paraId="60512AD4" w14:textId="216CF848" w:rsidR="00D12200" w:rsidRPr="008811C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1E5B9B8" w14:textId="77777777" w:rsidTr="00FF4EC7">
        <w:trPr>
          <w:jc w:val="center"/>
        </w:trPr>
        <w:tc>
          <w:tcPr>
            <w:tcW w:w="1687" w:type="dxa"/>
          </w:tcPr>
          <w:p w14:paraId="7FE2D19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2888" w:type="dxa"/>
          </w:tcPr>
          <w:p w14:paraId="3B8E9DD7" w14:textId="299A314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694A05D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Encumbrances</w:t>
            </w:r>
          </w:p>
        </w:tc>
        <w:tc>
          <w:tcPr>
            <w:tcW w:w="2714" w:type="dxa"/>
          </w:tcPr>
          <w:p w14:paraId="57CDEC0E" w14:textId="6D1A56C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71094F1" w14:textId="77777777" w:rsidTr="00FF4EC7">
        <w:trPr>
          <w:jc w:val="center"/>
        </w:trPr>
        <w:tc>
          <w:tcPr>
            <w:tcW w:w="1687" w:type="dxa"/>
          </w:tcPr>
          <w:p w14:paraId="351279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Shape</w:t>
            </w:r>
          </w:p>
        </w:tc>
        <w:tc>
          <w:tcPr>
            <w:tcW w:w="2888" w:type="dxa"/>
          </w:tcPr>
          <w:p w14:paraId="20BE6E37" w14:textId="1B601C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496EB6D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Clouds</w:t>
            </w:r>
          </w:p>
        </w:tc>
        <w:tc>
          <w:tcPr>
            <w:tcW w:w="2714" w:type="dxa"/>
          </w:tcPr>
          <w:p w14:paraId="6CD29E52" w14:textId="2681365E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E3138F7" w14:textId="77777777" w:rsidTr="00FF4EC7">
        <w:trPr>
          <w:jc w:val="center"/>
        </w:trPr>
        <w:tc>
          <w:tcPr>
            <w:tcW w:w="1687" w:type="dxa"/>
          </w:tcPr>
          <w:p w14:paraId="022EC3C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Topography</w:t>
            </w:r>
          </w:p>
        </w:tc>
        <w:tc>
          <w:tcPr>
            <w:tcW w:w="2888" w:type="dxa"/>
          </w:tcPr>
          <w:p w14:paraId="5719AE84" w14:textId="5127847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0F48D6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Anticipated Public or private improvements</w:t>
            </w:r>
          </w:p>
        </w:tc>
        <w:tc>
          <w:tcPr>
            <w:tcW w:w="2714" w:type="dxa"/>
          </w:tcPr>
          <w:p w14:paraId="784C3243" w14:textId="460F6EA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31CCC7E8" w14:textId="77777777" w:rsidTr="00FF4EC7">
        <w:trPr>
          <w:jc w:val="center"/>
        </w:trPr>
        <w:tc>
          <w:tcPr>
            <w:tcW w:w="1687" w:type="dxa"/>
          </w:tcPr>
          <w:p w14:paraId="616322B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Soils</w:t>
            </w:r>
          </w:p>
        </w:tc>
        <w:tc>
          <w:tcPr>
            <w:tcW w:w="2888" w:type="dxa"/>
          </w:tcPr>
          <w:p w14:paraId="3336944D" w14:textId="7412515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FE42A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Utilities/Services</w:t>
            </w:r>
          </w:p>
        </w:tc>
        <w:tc>
          <w:tcPr>
            <w:tcW w:w="2714" w:type="dxa"/>
          </w:tcPr>
          <w:p w14:paraId="7F2E645A" w14:textId="59156AA4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A67BC87" w14:textId="77777777" w:rsidTr="00FF4EC7">
        <w:trPr>
          <w:jc w:val="center"/>
        </w:trPr>
        <w:tc>
          <w:tcPr>
            <w:tcW w:w="1687" w:type="dxa"/>
          </w:tcPr>
          <w:p w14:paraId="181DE8D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Drainage</w:t>
            </w:r>
          </w:p>
        </w:tc>
        <w:tc>
          <w:tcPr>
            <w:tcW w:w="2909" w:type="dxa"/>
            <w:gridSpan w:val="2"/>
          </w:tcPr>
          <w:p w14:paraId="4E799C73" w14:textId="7DC7CE6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2A73D1A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Excess/Surplus Land</w:t>
            </w:r>
          </w:p>
        </w:tc>
        <w:tc>
          <w:tcPr>
            <w:tcW w:w="2743" w:type="dxa"/>
            <w:gridSpan w:val="2"/>
          </w:tcPr>
          <w:p w14:paraId="383EC065" w14:textId="25A8EB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A495EE9" w14:textId="77777777" w:rsidTr="00FF4EC7">
        <w:trPr>
          <w:jc w:val="center"/>
        </w:trPr>
        <w:tc>
          <w:tcPr>
            <w:tcW w:w="1687" w:type="dxa"/>
          </w:tcPr>
          <w:p w14:paraId="58B87F1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Flood Area</w:t>
            </w:r>
          </w:p>
        </w:tc>
        <w:tc>
          <w:tcPr>
            <w:tcW w:w="2909" w:type="dxa"/>
            <w:gridSpan w:val="2"/>
          </w:tcPr>
          <w:p w14:paraId="38EFFBA8" w14:textId="7545FDB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69962A4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Current Use of Site</w:t>
            </w:r>
          </w:p>
        </w:tc>
        <w:tc>
          <w:tcPr>
            <w:tcW w:w="2743" w:type="dxa"/>
            <w:gridSpan w:val="2"/>
          </w:tcPr>
          <w:p w14:paraId="40DFF1BB" w14:textId="5C54B4C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3A315F4" w14:textId="77777777" w:rsidTr="00FF4EC7">
        <w:trPr>
          <w:jc w:val="center"/>
        </w:trPr>
        <w:tc>
          <w:tcPr>
            <w:tcW w:w="1687" w:type="dxa"/>
          </w:tcPr>
          <w:p w14:paraId="1BCAF188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Entitlements</w:t>
            </w:r>
          </w:p>
        </w:tc>
        <w:tc>
          <w:tcPr>
            <w:tcW w:w="7663" w:type="dxa"/>
            <w:gridSpan w:val="5"/>
          </w:tcPr>
          <w:p w14:paraId="53A09C90" w14:textId="192232A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3EAB03" w14:textId="77777777" w:rsidTr="00FF4EC7">
        <w:trPr>
          <w:jc w:val="center"/>
        </w:trPr>
        <w:tc>
          <w:tcPr>
            <w:tcW w:w="1687" w:type="dxa"/>
          </w:tcPr>
          <w:p w14:paraId="328E2315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Conclusions</w:t>
            </w:r>
          </w:p>
        </w:tc>
        <w:tc>
          <w:tcPr>
            <w:tcW w:w="7663" w:type="dxa"/>
            <w:gridSpan w:val="5"/>
          </w:tcPr>
          <w:p w14:paraId="11E4B69F" w14:textId="4FFE629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</w:tbl>
    <w:p w14:paraId="15333CE0" w14:textId="77777777" w:rsidR="00D12200" w:rsidRDefault="00D12200" w:rsidP="00D12200">
      <w:pPr>
        <w:spacing w:before="120" w:line="360" w:lineRule="auto"/>
        <w:rPr>
          <w:b/>
        </w:rPr>
      </w:pPr>
    </w:p>
    <w:p w14:paraId="4676C9EE" w14:textId="036EFDAD" w:rsidR="00D12200" w:rsidRPr="00382B93" w:rsidRDefault="00D12200" w:rsidP="00382B93">
      <w:pPr>
        <w:widowControl/>
        <w:autoSpaceDE/>
        <w:autoSpaceDN/>
        <w:adjustRightInd/>
        <w:rPr>
          <w:b/>
        </w:rPr>
      </w:pPr>
    </w:p>
    <w:sectPr w:rsidR="00D12200" w:rsidRPr="00382B93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4BA96" w14:textId="77777777" w:rsidR="00795E3D" w:rsidRDefault="00795E3D">
      <w:r>
        <w:separator/>
      </w:r>
    </w:p>
  </w:endnote>
  <w:endnote w:type="continuationSeparator" w:id="0">
    <w:p w14:paraId="3DD3F417" w14:textId="77777777" w:rsidR="00795E3D" w:rsidRDefault="0079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E70F7" w14:textId="77777777" w:rsidR="00795E3D" w:rsidRDefault="00795E3D">
      <w:r>
        <w:separator/>
      </w:r>
    </w:p>
  </w:footnote>
  <w:footnote w:type="continuationSeparator" w:id="0">
    <w:p w14:paraId="3F55778E" w14:textId="77777777" w:rsidR="00795E3D" w:rsidRDefault="00795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B93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4B6E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BC9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5E3D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149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2200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2BE9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1689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John Samuel Molesworth</cp:lastModifiedBy>
  <cp:revision>3</cp:revision>
  <cp:lastPrinted>2023-04-20T13:34:00Z</cp:lastPrinted>
  <dcterms:created xsi:type="dcterms:W3CDTF">2024-10-26T00:52:00Z</dcterms:created>
  <dcterms:modified xsi:type="dcterms:W3CDTF">2024-10-26T01:00:00Z</dcterms:modified>
</cp:coreProperties>
</file>