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B6E86" w14:textId="5B3733AC" w:rsidR="002B000C" w:rsidRPr="004F3E01" w:rsidRDefault="002B000C" w:rsidP="002B000C">
      <w:pPr>
        <w:pBdr>
          <w:top w:val="single" w:sz="4" w:space="1" w:color="auto"/>
          <w:left w:val="single" w:sz="4" w:space="4" w:color="auto"/>
          <w:bottom w:val="single" w:sz="4" w:space="1" w:color="auto"/>
          <w:right w:val="single" w:sz="4" w:space="4" w:color="auto"/>
        </w:pBdr>
        <w:shd w:val="clear" w:color="auto" w:fill="A6A6A6" w:themeFill="background1" w:themeFillShade="A6"/>
        <w:spacing w:before="120"/>
        <w:jc w:val="center"/>
        <w:rPr>
          <w:b/>
          <w:bCs/>
          <w:sz w:val="28"/>
          <w:szCs w:val="28"/>
        </w:rPr>
      </w:pPr>
      <w:r w:rsidRPr="004F3E01">
        <w:rPr>
          <w:b/>
          <w:bCs/>
          <w:sz w:val="28"/>
          <w:szCs w:val="28"/>
        </w:rPr>
        <w:t>REGIONAL DATA</w:t>
      </w:r>
      <w:r w:rsidR="001A3BCC">
        <w:rPr>
          <w:b/>
          <w:bCs/>
          <w:sz w:val="28"/>
          <w:szCs w:val="28"/>
        </w:rPr>
        <w:t xml:space="preserve"> – WASHINGTON COUNTY</w:t>
      </w:r>
    </w:p>
    <w:p w14:paraId="01FBD430" w14:textId="77777777" w:rsidR="002B000C" w:rsidRPr="00113AD3" w:rsidRDefault="002B000C" w:rsidP="002B000C">
      <w:pPr>
        <w:spacing w:before="120"/>
        <w:rPr>
          <w:b/>
          <w:u w:val="single"/>
        </w:rPr>
      </w:pPr>
      <w:r w:rsidRPr="00113AD3">
        <w:rPr>
          <w:b/>
          <w:u w:val="single"/>
        </w:rPr>
        <w:t>Summary and Location</w:t>
      </w:r>
    </w:p>
    <w:p w14:paraId="3507F02F" w14:textId="77777777" w:rsidR="002B000C" w:rsidRPr="00113AD3" w:rsidRDefault="002B000C" w:rsidP="002B000C">
      <w:pPr>
        <w:spacing w:before="120"/>
        <w:rPr>
          <w:color w:val="000000" w:themeColor="text1"/>
        </w:rPr>
      </w:pPr>
      <w:r w:rsidRPr="00113AD3">
        <w:t xml:space="preserve">Washington </w:t>
      </w:r>
      <w:r w:rsidRPr="00113AD3">
        <w:rPr>
          <w:color w:val="000000" w:themeColor="text1"/>
        </w:rPr>
        <w:t xml:space="preserve">County is comprised of 458 square miles and is centrally located between Baltimore and Washington, D.C.  The Pennsylvania State line serves as its northernmost boundary, and the county is bounded on the east by Frederick County, on the west by Allegany County, and on the south by the Potomac River, which divides Maryland from West Virginia.  </w:t>
      </w:r>
    </w:p>
    <w:p w14:paraId="0C95FE24" w14:textId="77777777" w:rsidR="002B000C" w:rsidRPr="00113AD3" w:rsidRDefault="002B000C" w:rsidP="002B000C">
      <w:pPr>
        <w:rPr>
          <w:color w:val="000000" w:themeColor="text1"/>
        </w:rPr>
      </w:pPr>
      <w:r w:rsidRPr="00113AD3">
        <w:rPr>
          <w:color w:val="000000" w:themeColor="text1"/>
          <w:shd w:val="clear" w:color="auto" w:fill="FFFFFF"/>
        </w:rPr>
        <w:t>Washington County is included in the Hagerstown-</w:t>
      </w:r>
      <w:hyperlink r:id="rId8" w:tooltip="Martinsburg, West Virginia" w:history="1">
        <w:r w:rsidRPr="00113AD3">
          <w:rPr>
            <w:rFonts w:eastAsiaTheme="majorEastAsia"/>
            <w:color w:val="000000" w:themeColor="text1"/>
            <w:shd w:val="clear" w:color="auto" w:fill="FFFFFF"/>
          </w:rPr>
          <w:t>Martinsburg</w:t>
        </w:r>
      </w:hyperlink>
      <w:r w:rsidRPr="00113AD3">
        <w:rPr>
          <w:color w:val="000000" w:themeColor="text1"/>
          <w:shd w:val="clear" w:color="auto" w:fill="FFFFFF"/>
        </w:rPr>
        <w:t>, MD-</w:t>
      </w:r>
      <w:hyperlink r:id="rId9" w:tooltip="West Virginia" w:history="1">
        <w:r w:rsidRPr="00113AD3">
          <w:rPr>
            <w:rFonts w:eastAsiaTheme="majorEastAsia"/>
            <w:color w:val="000000" w:themeColor="text1"/>
            <w:shd w:val="clear" w:color="auto" w:fill="FFFFFF"/>
          </w:rPr>
          <w:t>WV</w:t>
        </w:r>
      </w:hyperlink>
      <w:r w:rsidRPr="00113AD3">
        <w:rPr>
          <w:color w:val="000000" w:themeColor="text1"/>
          <w:shd w:val="clear" w:color="auto" w:fill="FFFFFF"/>
        </w:rPr>
        <w:t> </w:t>
      </w:r>
      <w:hyperlink r:id="rId10" w:tooltip="Hagerstown metropolitan area" w:history="1">
        <w:r w:rsidRPr="00113AD3">
          <w:rPr>
            <w:rFonts w:eastAsiaTheme="majorEastAsia"/>
            <w:color w:val="000000" w:themeColor="text1"/>
            <w:shd w:val="clear" w:color="auto" w:fill="FFFFFF"/>
          </w:rPr>
          <w:t>Metropolitan Statistical Area</w:t>
        </w:r>
      </w:hyperlink>
      <w:r w:rsidRPr="00113AD3">
        <w:rPr>
          <w:color w:val="000000" w:themeColor="text1"/>
          <w:shd w:val="clear" w:color="auto" w:fill="FFFFFF"/>
        </w:rPr>
        <w:t xml:space="preserve">, which is also included in the </w:t>
      </w:r>
      <w:hyperlink r:id="rId11" w:tooltip="Washington, D.C." w:history="1">
        <w:r w:rsidRPr="00113AD3">
          <w:rPr>
            <w:rFonts w:eastAsiaTheme="majorEastAsia"/>
            <w:color w:val="000000" w:themeColor="text1"/>
            <w:shd w:val="clear" w:color="auto" w:fill="FFFFFF"/>
          </w:rPr>
          <w:t>Washington</w:t>
        </w:r>
      </w:hyperlink>
      <w:r w:rsidRPr="00113AD3">
        <w:rPr>
          <w:color w:val="000000" w:themeColor="text1"/>
          <w:shd w:val="clear" w:color="auto" w:fill="FFFFFF"/>
        </w:rPr>
        <w:t>-</w:t>
      </w:r>
      <w:hyperlink r:id="rId12" w:tooltip="Baltimore" w:history="1">
        <w:r w:rsidRPr="00113AD3">
          <w:rPr>
            <w:rFonts w:eastAsiaTheme="majorEastAsia"/>
            <w:color w:val="000000" w:themeColor="text1"/>
            <w:shd w:val="clear" w:color="auto" w:fill="FFFFFF"/>
          </w:rPr>
          <w:t>Baltimore</w:t>
        </w:r>
      </w:hyperlink>
      <w:r w:rsidRPr="00113AD3">
        <w:rPr>
          <w:color w:val="000000" w:themeColor="text1"/>
          <w:shd w:val="clear" w:color="auto" w:fill="FFFFFF"/>
        </w:rPr>
        <w:t>-</w:t>
      </w:r>
      <w:hyperlink r:id="rId13" w:tooltip="Arlington County, Virginia" w:history="1">
        <w:r w:rsidRPr="00113AD3">
          <w:rPr>
            <w:rFonts w:eastAsiaTheme="majorEastAsia"/>
            <w:color w:val="000000" w:themeColor="text1"/>
            <w:shd w:val="clear" w:color="auto" w:fill="FFFFFF"/>
          </w:rPr>
          <w:t>Arlington</w:t>
        </w:r>
      </w:hyperlink>
      <w:r w:rsidRPr="00113AD3">
        <w:rPr>
          <w:color w:val="000000" w:themeColor="text1"/>
          <w:shd w:val="clear" w:color="auto" w:fill="FFFFFF"/>
        </w:rPr>
        <w:t>, DC-MD-</w:t>
      </w:r>
      <w:hyperlink r:id="rId14" w:tooltip="Virginia" w:history="1">
        <w:r w:rsidRPr="00113AD3">
          <w:rPr>
            <w:rFonts w:eastAsiaTheme="majorEastAsia"/>
            <w:color w:val="000000" w:themeColor="text1"/>
            <w:shd w:val="clear" w:color="auto" w:fill="FFFFFF"/>
          </w:rPr>
          <w:t>VA</w:t>
        </w:r>
      </w:hyperlink>
      <w:r w:rsidRPr="00113AD3">
        <w:rPr>
          <w:color w:val="000000" w:themeColor="text1"/>
          <w:shd w:val="clear" w:color="auto" w:fill="FFFFFF"/>
        </w:rPr>
        <w:t>-WV-</w:t>
      </w:r>
      <w:hyperlink r:id="rId15" w:tooltip="Pennsylvania" w:history="1">
        <w:r w:rsidRPr="00113AD3">
          <w:rPr>
            <w:rFonts w:eastAsiaTheme="majorEastAsia"/>
            <w:color w:val="000000" w:themeColor="text1"/>
            <w:shd w:val="clear" w:color="auto" w:fill="FFFFFF"/>
          </w:rPr>
          <w:t>PA</w:t>
        </w:r>
      </w:hyperlink>
      <w:r w:rsidRPr="00113AD3">
        <w:rPr>
          <w:color w:val="000000" w:themeColor="text1"/>
          <w:shd w:val="clear" w:color="auto" w:fill="FFFFFF"/>
        </w:rPr>
        <w:t> </w:t>
      </w:r>
      <w:hyperlink r:id="rId16" w:tooltip="Washington metropolitan area" w:history="1">
        <w:r w:rsidRPr="00113AD3">
          <w:rPr>
            <w:rFonts w:eastAsiaTheme="majorEastAsia"/>
            <w:color w:val="000000" w:themeColor="text1"/>
            <w:shd w:val="clear" w:color="auto" w:fill="FFFFFF"/>
          </w:rPr>
          <w:t>Combined Statistical Area</w:t>
        </w:r>
      </w:hyperlink>
      <w:r w:rsidRPr="00113AD3">
        <w:rPr>
          <w:color w:val="000000" w:themeColor="text1"/>
        </w:rPr>
        <w:t>.</w:t>
      </w:r>
    </w:p>
    <w:p w14:paraId="714364FF" w14:textId="77777777" w:rsidR="002B000C" w:rsidRPr="00113AD3" w:rsidRDefault="002B000C" w:rsidP="002B000C">
      <w:pPr>
        <w:spacing w:before="120"/>
        <w:rPr>
          <w:b/>
          <w:u w:val="single"/>
        </w:rPr>
      </w:pPr>
      <w:r w:rsidRPr="00113AD3">
        <w:rPr>
          <w:b/>
          <w:u w:val="single"/>
        </w:rPr>
        <w:t xml:space="preserve">Regional Map - </w:t>
      </w:r>
      <w:r w:rsidRPr="00113AD3">
        <w:rPr>
          <w:b/>
          <w:sz w:val="22"/>
          <w:szCs w:val="22"/>
        </w:rPr>
        <w:t>(Washington County Highlighted in Green)</w:t>
      </w:r>
    </w:p>
    <w:p w14:paraId="41867423" w14:textId="77777777" w:rsidR="002B000C" w:rsidRPr="00113AD3" w:rsidRDefault="002B000C" w:rsidP="002B000C"/>
    <w:p w14:paraId="5E2232F6" w14:textId="77777777" w:rsidR="002B000C" w:rsidRPr="00113AD3" w:rsidRDefault="002B000C" w:rsidP="002B000C">
      <w:pPr>
        <w:jc w:val="center"/>
      </w:pPr>
      <w:r w:rsidRPr="00113AD3">
        <w:rPr>
          <w:noProof/>
        </w:rPr>
        <w:drawing>
          <wp:inline distT="0" distB="0" distL="0" distR="0" wp14:anchorId="52B99279" wp14:editId="34350725">
            <wp:extent cx="2886275" cy="1752600"/>
            <wp:effectExtent l="19050" t="19050" r="28575" b="19050"/>
            <wp:docPr id="1653665247" name="Picture 9" descr="MD_Washington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D_Washington_ma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6773" cy="1758974"/>
                    </a:xfrm>
                    <a:prstGeom prst="rect">
                      <a:avLst/>
                    </a:prstGeom>
                    <a:noFill/>
                    <a:ln w="6350" cmpd="sng">
                      <a:solidFill>
                        <a:srgbClr val="000000"/>
                      </a:solidFill>
                      <a:miter lim="800000"/>
                      <a:headEnd/>
                      <a:tailEnd/>
                    </a:ln>
                    <a:effectLst/>
                  </pic:spPr>
                </pic:pic>
              </a:graphicData>
            </a:graphic>
          </wp:inline>
        </w:drawing>
      </w:r>
    </w:p>
    <w:p w14:paraId="6109F5CF" w14:textId="77777777" w:rsidR="002B000C" w:rsidRPr="00113AD3" w:rsidRDefault="002B000C" w:rsidP="002B000C">
      <w:pPr>
        <w:spacing w:before="120"/>
        <w:rPr>
          <w:b/>
          <w:u w:val="single"/>
        </w:rPr>
      </w:pPr>
      <w:r w:rsidRPr="00113AD3">
        <w:rPr>
          <w:b/>
          <w:u w:val="single"/>
        </w:rPr>
        <w:t>Transportation &amp; Linkages</w:t>
      </w:r>
    </w:p>
    <w:p w14:paraId="5627FC5C" w14:textId="77777777" w:rsidR="002B000C" w:rsidRPr="00113AD3" w:rsidRDefault="002B000C" w:rsidP="002B000C">
      <w:pPr>
        <w:spacing w:before="120"/>
      </w:pPr>
      <w:r w:rsidRPr="00113AD3">
        <w:t>The intersection of Interstates 70 and 81 provides easy market access and efficient movement of goods.  Baltimore is approximately one hour and 20 minutes via Interstate Route 70.  From Hagerstown, major employment areas in the Washington metropolitan area are approximately a one-hour drive.</w:t>
      </w:r>
    </w:p>
    <w:p w14:paraId="5709406B" w14:textId="77777777" w:rsidR="002B000C" w:rsidRPr="00113AD3" w:rsidRDefault="002B000C" w:rsidP="002B000C">
      <w:r w:rsidRPr="00113AD3">
        <w:t>The Washington County Regional Airport is a fully instrumented airfield with two airlines offering daily commuter service to major destinations.  Local bus service is provided by Washington County Commuter, and Amtrak service is provided Monday through Friday by MARC service from Martinsburg.</w:t>
      </w:r>
    </w:p>
    <w:p w14:paraId="18F93166" w14:textId="77777777" w:rsidR="002B000C" w:rsidRPr="00113AD3" w:rsidRDefault="002B000C" w:rsidP="002B000C">
      <w:pPr>
        <w:spacing w:before="120"/>
        <w:rPr>
          <w:b/>
          <w:u w:val="single"/>
        </w:rPr>
      </w:pPr>
      <w:r w:rsidRPr="00113AD3">
        <w:rPr>
          <w:b/>
          <w:u w:val="single"/>
        </w:rPr>
        <w:t>Washington County Map</w:t>
      </w:r>
    </w:p>
    <w:p w14:paraId="2AE8D871" w14:textId="77777777" w:rsidR="002B000C" w:rsidRPr="00113AD3" w:rsidRDefault="002B000C" w:rsidP="002B000C"/>
    <w:p w14:paraId="41C43E58" w14:textId="77777777" w:rsidR="002B000C" w:rsidRPr="00113AD3" w:rsidRDefault="002B000C" w:rsidP="002B000C">
      <w:pPr>
        <w:jc w:val="center"/>
      </w:pPr>
      <w:r w:rsidRPr="00113AD3">
        <w:rPr>
          <w:noProof/>
        </w:rPr>
        <w:drawing>
          <wp:inline distT="0" distB="0" distL="0" distR="0" wp14:anchorId="715FF273" wp14:editId="485962EE">
            <wp:extent cx="2489266" cy="2009775"/>
            <wp:effectExtent l="19050" t="19050" r="25400" b="9525"/>
            <wp:docPr id="843478471" name="Picture 8" descr="WashingtonCount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WashingtonCounty-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97" cy="2014887"/>
                    </a:xfrm>
                    <a:prstGeom prst="rect">
                      <a:avLst/>
                    </a:prstGeom>
                    <a:noFill/>
                    <a:ln w="6350" cmpd="sng">
                      <a:solidFill>
                        <a:srgbClr val="000000"/>
                      </a:solidFill>
                      <a:miter lim="800000"/>
                      <a:headEnd/>
                      <a:tailEnd/>
                    </a:ln>
                    <a:effectLst/>
                  </pic:spPr>
                </pic:pic>
              </a:graphicData>
            </a:graphic>
          </wp:inline>
        </w:drawing>
      </w:r>
    </w:p>
    <w:p w14:paraId="209880E6" w14:textId="77777777" w:rsidR="002B000C" w:rsidRPr="00113AD3" w:rsidRDefault="002B000C" w:rsidP="002B000C">
      <w:pPr>
        <w:spacing w:before="120"/>
        <w:rPr>
          <w:b/>
          <w:u w:val="single"/>
        </w:rPr>
      </w:pPr>
      <w:r w:rsidRPr="00113AD3">
        <w:rPr>
          <w:b/>
          <w:u w:val="single"/>
        </w:rPr>
        <w:lastRenderedPageBreak/>
        <w:t>Population</w:t>
      </w:r>
    </w:p>
    <w:p w14:paraId="1595C39C" w14:textId="77777777" w:rsidR="002B000C" w:rsidRPr="00113AD3" w:rsidRDefault="002B000C" w:rsidP="002B000C">
      <w:pPr>
        <w:spacing w:before="120"/>
        <w:rPr>
          <w:sz w:val="22"/>
          <w:szCs w:val="22"/>
        </w:rPr>
      </w:pPr>
      <w:r w:rsidRPr="00113AD3">
        <w:rPr>
          <w:sz w:val="22"/>
          <w:szCs w:val="22"/>
        </w:rPr>
        <w:t xml:space="preserve">Washington County is the eleventh largest county in Maryland by population </w:t>
      </w:r>
      <w:proofErr w:type="gramStart"/>
      <w:r w:rsidRPr="00113AD3">
        <w:rPr>
          <w:sz w:val="22"/>
          <w:szCs w:val="22"/>
        </w:rPr>
        <w:t>From</w:t>
      </w:r>
      <w:proofErr w:type="gramEnd"/>
      <w:r w:rsidRPr="00113AD3">
        <w:rPr>
          <w:sz w:val="22"/>
          <w:szCs w:val="22"/>
        </w:rPr>
        <w:t xml:space="preserve"> 2000 to 2010, Washington County experienced </w:t>
      </w:r>
      <w:proofErr w:type="gramStart"/>
      <w:r w:rsidRPr="00113AD3">
        <w:rPr>
          <w:sz w:val="22"/>
          <w:szCs w:val="22"/>
        </w:rPr>
        <w:t>a 11.75</w:t>
      </w:r>
      <w:proofErr w:type="gramEnd"/>
      <w:r w:rsidRPr="00113AD3">
        <w:rPr>
          <w:sz w:val="22"/>
          <w:szCs w:val="22"/>
        </w:rPr>
        <w:t xml:space="preserve">% increase in population while the State of Maryland’s total population increased by 9% during the same time period. That trend in population growth appears to </w:t>
      </w:r>
      <w:proofErr w:type="gramStart"/>
      <w:r w:rsidRPr="00113AD3">
        <w:rPr>
          <w:sz w:val="22"/>
          <w:szCs w:val="22"/>
        </w:rPr>
        <w:t>have  slowed</w:t>
      </w:r>
      <w:proofErr w:type="gramEnd"/>
      <w:r w:rsidRPr="00113AD3">
        <w:rPr>
          <w:sz w:val="22"/>
          <w:szCs w:val="22"/>
        </w:rPr>
        <w:t xml:space="preserve"> during the last decade. As of the census of 2010, there were 147,430 people and 55,960 households residing in the county. The population was 322 people per square mile.  The 2020 Census reflects an increase to 154,705 people, representing a 4.9% increase during that ten-year period. </w:t>
      </w:r>
    </w:p>
    <w:p w14:paraId="2D7DF929" w14:textId="77777777" w:rsidR="002B000C" w:rsidRPr="00113AD3" w:rsidRDefault="002B000C" w:rsidP="002B000C">
      <w:pPr>
        <w:spacing w:before="120"/>
        <w:rPr>
          <w:sz w:val="22"/>
          <w:szCs w:val="22"/>
        </w:rPr>
      </w:pPr>
    </w:p>
    <w:p w14:paraId="54CC6A4B" w14:textId="77777777" w:rsidR="002B000C" w:rsidRPr="00113AD3" w:rsidRDefault="002B000C" w:rsidP="002B000C">
      <w:r w:rsidRPr="00113AD3">
        <w:t>Below is a chart showing the estimated population growth for the municipalities in Washington County, from the 2010 U.S. Census to 2021:</w:t>
      </w:r>
    </w:p>
    <w:p w14:paraId="41169544" w14:textId="77777777" w:rsidR="002B000C" w:rsidRPr="00113AD3" w:rsidRDefault="002B000C" w:rsidP="002B000C"/>
    <w:tbl>
      <w:tblPr>
        <w:tblStyle w:val="TableGrid"/>
        <w:tblW w:w="0" w:type="auto"/>
        <w:tblLayout w:type="fixed"/>
        <w:tblLook w:val="04A0" w:firstRow="1" w:lastRow="0" w:firstColumn="1" w:lastColumn="0" w:noHBand="0" w:noVBand="1"/>
      </w:tblPr>
      <w:tblGrid>
        <w:gridCol w:w="1726"/>
        <w:gridCol w:w="1509"/>
        <w:gridCol w:w="1530"/>
        <w:gridCol w:w="1710"/>
        <w:gridCol w:w="2160"/>
      </w:tblGrid>
      <w:tr w:rsidR="002B000C" w:rsidRPr="00113AD3" w14:paraId="46EC45FE" w14:textId="77777777" w:rsidTr="001D44DE">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691943" w14:textId="77777777" w:rsidR="002B000C" w:rsidRPr="00113AD3" w:rsidRDefault="002B000C" w:rsidP="001D44DE">
            <w:pPr>
              <w:rPr>
                <w:b/>
              </w:rPr>
            </w:pPr>
          </w:p>
          <w:p w14:paraId="4CFAE4B9" w14:textId="77777777" w:rsidR="002B000C" w:rsidRPr="00113AD3" w:rsidRDefault="002B000C" w:rsidP="001D44DE">
            <w:pPr>
              <w:rPr>
                <w:b/>
              </w:rPr>
            </w:pPr>
          </w:p>
          <w:p w14:paraId="50256EB0" w14:textId="77777777" w:rsidR="002B000C" w:rsidRPr="00113AD3" w:rsidRDefault="002B000C" w:rsidP="001D44DE">
            <w:pPr>
              <w:rPr>
                <w:b/>
              </w:rPr>
            </w:pPr>
            <w:r w:rsidRPr="00113AD3">
              <w:rPr>
                <w:b/>
              </w:rPr>
              <w:t>City/Town</w:t>
            </w:r>
          </w:p>
        </w:tc>
        <w:tc>
          <w:tcPr>
            <w:tcW w:w="1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143BD7" w14:textId="77777777" w:rsidR="002B000C" w:rsidRPr="00113AD3" w:rsidRDefault="002B000C" w:rsidP="001D44DE">
            <w:pPr>
              <w:jc w:val="center"/>
              <w:rPr>
                <w:b/>
              </w:rPr>
            </w:pPr>
            <w:r w:rsidRPr="00113AD3">
              <w:rPr>
                <w:b/>
              </w:rPr>
              <w:t>Population per 2010 Census</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488224" w14:textId="77777777" w:rsidR="002B000C" w:rsidRPr="00113AD3" w:rsidRDefault="002B000C" w:rsidP="001D44DE">
            <w:pPr>
              <w:jc w:val="center"/>
              <w:rPr>
                <w:b/>
              </w:rPr>
            </w:pPr>
            <w:r w:rsidRPr="00113AD3">
              <w:rPr>
                <w:b/>
              </w:rPr>
              <w:t>Estimated Population as of 2021</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B59384" w14:textId="77777777" w:rsidR="002B000C" w:rsidRPr="00113AD3" w:rsidRDefault="002B000C" w:rsidP="001D44DE">
            <w:pPr>
              <w:jc w:val="center"/>
              <w:rPr>
                <w:b/>
              </w:rPr>
            </w:pPr>
          </w:p>
          <w:p w14:paraId="46E91348" w14:textId="77777777" w:rsidR="002B000C" w:rsidRPr="00113AD3" w:rsidRDefault="002B000C" w:rsidP="001D44DE">
            <w:pPr>
              <w:jc w:val="center"/>
              <w:rPr>
                <w:b/>
              </w:rPr>
            </w:pPr>
            <w:r w:rsidRPr="00113AD3">
              <w:rPr>
                <w:b/>
              </w:rPr>
              <w:t>Estimated Growth since 2010</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959362" w14:textId="77777777" w:rsidR="002B000C" w:rsidRPr="00113AD3" w:rsidRDefault="002B000C" w:rsidP="001D44DE">
            <w:pPr>
              <w:jc w:val="center"/>
              <w:rPr>
                <w:b/>
              </w:rPr>
            </w:pPr>
          </w:p>
          <w:p w14:paraId="63441BD2" w14:textId="77777777" w:rsidR="002B000C" w:rsidRPr="00113AD3" w:rsidRDefault="002B000C" w:rsidP="001D44DE">
            <w:pPr>
              <w:jc w:val="center"/>
              <w:rPr>
                <w:b/>
              </w:rPr>
            </w:pPr>
            <w:r w:rsidRPr="00113AD3">
              <w:rPr>
                <w:b/>
              </w:rPr>
              <w:t>Estimated Percent Increase</w:t>
            </w:r>
          </w:p>
        </w:tc>
      </w:tr>
      <w:tr w:rsidR="002B000C" w:rsidRPr="00113AD3" w14:paraId="051FB0AB"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71460107" w14:textId="77777777" w:rsidR="002B000C" w:rsidRPr="00113AD3" w:rsidRDefault="002B000C" w:rsidP="001D44DE">
            <w:r w:rsidRPr="00113AD3">
              <w:t>Boonsboro</w:t>
            </w:r>
          </w:p>
        </w:tc>
        <w:tc>
          <w:tcPr>
            <w:tcW w:w="1509" w:type="dxa"/>
            <w:tcBorders>
              <w:top w:val="single" w:sz="4" w:space="0" w:color="auto"/>
              <w:left w:val="single" w:sz="4" w:space="0" w:color="auto"/>
              <w:bottom w:val="single" w:sz="4" w:space="0" w:color="auto"/>
              <w:right w:val="single" w:sz="4" w:space="0" w:color="auto"/>
            </w:tcBorders>
            <w:hideMark/>
          </w:tcPr>
          <w:p w14:paraId="25A26EFE" w14:textId="77777777" w:rsidR="002B000C" w:rsidRPr="00113AD3" w:rsidRDefault="002B000C" w:rsidP="001D44DE">
            <w:pPr>
              <w:jc w:val="right"/>
            </w:pPr>
            <w:r w:rsidRPr="00113AD3">
              <w:t>3,336</w:t>
            </w:r>
          </w:p>
        </w:tc>
        <w:tc>
          <w:tcPr>
            <w:tcW w:w="1530" w:type="dxa"/>
            <w:tcBorders>
              <w:top w:val="single" w:sz="4" w:space="0" w:color="auto"/>
              <w:left w:val="single" w:sz="4" w:space="0" w:color="auto"/>
              <w:bottom w:val="single" w:sz="4" w:space="0" w:color="auto"/>
              <w:right w:val="single" w:sz="4" w:space="0" w:color="auto"/>
            </w:tcBorders>
            <w:hideMark/>
          </w:tcPr>
          <w:p w14:paraId="6388CD14" w14:textId="77777777" w:rsidR="002B000C" w:rsidRPr="00113AD3" w:rsidRDefault="002B000C" w:rsidP="001D44DE">
            <w:pPr>
              <w:jc w:val="right"/>
            </w:pPr>
            <w:r w:rsidRPr="00113AD3">
              <w:t>3,791</w:t>
            </w:r>
          </w:p>
        </w:tc>
        <w:tc>
          <w:tcPr>
            <w:tcW w:w="1710" w:type="dxa"/>
            <w:tcBorders>
              <w:top w:val="single" w:sz="4" w:space="0" w:color="auto"/>
              <w:left w:val="single" w:sz="4" w:space="0" w:color="auto"/>
              <w:bottom w:val="single" w:sz="4" w:space="0" w:color="auto"/>
              <w:right w:val="single" w:sz="4" w:space="0" w:color="auto"/>
            </w:tcBorders>
            <w:hideMark/>
          </w:tcPr>
          <w:p w14:paraId="12306B0F" w14:textId="77777777" w:rsidR="002B000C" w:rsidRPr="00113AD3" w:rsidRDefault="002B000C" w:rsidP="001D44DE">
            <w:pPr>
              <w:jc w:val="right"/>
            </w:pPr>
            <w:r w:rsidRPr="00113AD3">
              <w:t>455</w:t>
            </w:r>
          </w:p>
        </w:tc>
        <w:tc>
          <w:tcPr>
            <w:tcW w:w="2160" w:type="dxa"/>
            <w:tcBorders>
              <w:top w:val="single" w:sz="4" w:space="0" w:color="auto"/>
              <w:left w:val="single" w:sz="4" w:space="0" w:color="auto"/>
              <w:bottom w:val="single" w:sz="4" w:space="0" w:color="auto"/>
              <w:right w:val="single" w:sz="4" w:space="0" w:color="auto"/>
            </w:tcBorders>
            <w:hideMark/>
          </w:tcPr>
          <w:p w14:paraId="6687DC6A" w14:textId="77777777" w:rsidR="002B000C" w:rsidRPr="00113AD3" w:rsidRDefault="002B000C" w:rsidP="001D44DE">
            <w:pPr>
              <w:jc w:val="center"/>
            </w:pPr>
            <w:r w:rsidRPr="00113AD3">
              <w:t>13.6%</w:t>
            </w:r>
          </w:p>
        </w:tc>
      </w:tr>
      <w:tr w:rsidR="002B000C" w:rsidRPr="00113AD3" w14:paraId="24EF1A29"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2BC941A6" w14:textId="77777777" w:rsidR="002B000C" w:rsidRPr="00113AD3" w:rsidRDefault="002B000C" w:rsidP="001D44DE">
            <w:r w:rsidRPr="00113AD3">
              <w:t>Clear Spring</w:t>
            </w:r>
          </w:p>
        </w:tc>
        <w:tc>
          <w:tcPr>
            <w:tcW w:w="1509" w:type="dxa"/>
            <w:tcBorders>
              <w:top w:val="single" w:sz="4" w:space="0" w:color="auto"/>
              <w:left w:val="single" w:sz="4" w:space="0" w:color="auto"/>
              <w:bottom w:val="single" w:sz="4" w:space="0" w:color="auto"/>
              <w:right w:val="single" w:sz="4" w:space="0" w:color="auto"/>
            </w:tcBorders>
            <w:hideMark/>
          </w:tcPr>
          <w:p w14:paraId="62E8599D" w14:textId="77777777" w:rsidR="002B000C" w:rsidRPr="00113AD3" w:rsidRDefault="002B000C" w:rsidP="001D44DE">
            <w:pPr>
              <w:jc w:val="right"/>
            </w:pPr>
            <w:r w:rsidRPr="00113AD3">
              <w:t>358</w:t>
            </w:r>
          </w:p>
        </w:tc>
        <w:tc>
          <w:tcPr>
            <w:tcW w:w="1530" w:type="dxa"/>
            <w:tcBorders>
              <w:top w:val="single" w:sz="4" w:space="0" w:color="auto"/>
              <w:left w:val="single" w:sz="4" w:space="0" w:color="auto"/>
              <w:bottom w:val="single" w:sz="4" w:space="0" w:color="auto"/>
              <w:right w:val="single" w:sz="4" w:space="0" w:color="auto"/>
            </w:tcBorders>
            <w:hideMark/>
          </w:tcPr>
          <w:p w14:paraId="06C2D3D9" w14:textId="77777777" w:rsidR="002B000C" w:rsidRPr="00113AD3" w:rsidRDefault="002B000C" w:rsidP="001D44DE">
            <w:pPr>
              <w:jc w:val="right"/>
            </w:pPr>
            <w:r w:rsidRPr="00113AD3">
              <w:t>366</w:t>
            </w:r>
          </w:p>
        </w:tc>
        <w:tc>
          <w:tcPr>
            <w:tcW w:w="1710" w:type="dxa"/>
            <w:tcBorders>
              <w:top w:val="single" w:sz="4" w:space="0" w:color="auto"/>
              <w:left w:val="single" w:sz="4" w:space="0" w:color="auto"/>
              <w:bottom w:val="single" w:sz="4" w:space="0" w:color="auto"/>
              <w:right w:val="single" w:sz="4" w:space="0" w:color="auto"/>
            </w:tcBorders>
            <w:hideMark/>
          </w:tcPr>
          <w:p w14:paraId="7B45F050" w14:textId="77777777" w:rsidR="002B000C" w:rsidRPr="00113AD3" w:rsidRDefault="002B000C" w:rsidP="001D44DE">
            <w:pPr>
              <w:jc w:val="right"/>
            </w:pPr>
            <w:r w:rsidRPr="00113AD3">
              <w:t>1</w:t>
            </w:r>
          </w:p>
        </w:tc>
        <w:tc>
          <w:tcPr>
            <w:tcW w:w="2160" w:type="dxa"/>
            <w:tcBorders>
              <w:top w:val="single" w:sz="4" w:space="0" w:color="auto"/>
              <w:left w:val="single" w:sz="4" w:space="0" w:color="auto"/>
              <w:bottom w:val="single" w:sz="4" w:space="0" w:color="auto"/>
              <w:right w:val="single" w:sz="4" w:space="0" w:color="auto"/>
            </w:tcBorders>
            <w:hideMark/>
          </w:tcPr>
          <w:p w14:paraId="45212E04" w14:textId="77777777" w:rsidR="002B000C" w:rsidRPr="00113AD3" w:rsidRDefault="002B000C" w:rsidP="001D44DE">
            <w:pPr>
              <w:jc w:val="center"/>
            </w:pPr>
            <w:r w:rsidRPr="00113AD3">
              <w:t>2.2%</w:t>
            </w:r>
          </w:p>
        </w:tc>
      </w:tr>
      <w:tr w:rsidR="002B000C" w:rsidRPr="00113AD3" w14:paraId="3252615F"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03CB4E0C" w14:textId="77777777" w:rsidR="002B000C" w:rsidRPr="00113AD3" w:rsidRDefault="002B000C" w:rsidP="001D44DE">
            <w:proofErr w:type="spellStart"/>
            <w:r w:rsidRPr="00113AD3">
              <w:t>Funkstown</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297DC9D9" w14:textId="77777777" w:rsidR="002B000C" w:rsidRPr="00113AD3" w:rsidRDefault="002B000C" w:rsidP="001D44DE">
            <w:pPr>
              <w:jc w:val="right"/>
            </w:pPr>
            <w:r w:rsidRPr="00113AD3">
              <w:t>904</w:t>
            </w:r>
          </w:p>
        </w:tc>
        <w:tc>
          <w:tcPr>
            <w:tcW w:w="1530" w:type="dxa"/>
            <w:tcBorders>
              <w:top w:val="single" w:sz="4" w:space="0" w:color="auto"/>
              <w:left w:val="single" w:sz="4" w:space="0" w:color="auto"/>
              <w:bottom w:val="single" w:sz="4" w:space="0" w:color="auto"/>
              <w:right w:val="single" w:sz="4" w:space="0" w:color="auto"/>
            </w:tcBorders>
            <w:hideMark/>
          </w:tcPr>
          <w:p w14:paraId="59B5591B" w14:textId="77777777" w:rsidR="002B000C" w:rsidRPr="00113AD3" w:rsidRDefault="002B000C" w:rsidP="001D44DE">
            <w:pPr>
              <w:jc w:val="right"/>
            </w:pPr>
            <w:r w:rsidRPr="00113AD3">
              <w:t>867</w:t>
            </w:r>
          </w:p>
        </w:tc>
        <w:tc>
          <w:tcPr>
            <w:tcW w:w="1710" w:type="dxa"/>
            <w:tcBorders>
              <w:top w:val="single" w:sz="4" w:space="0" w:color="auto"/>
              <w:left w:val="single" w:sz="4" w:space="0" w:color="auto"/>
              <w:bottom w:val="single" w:sz="4" w:space="0" w:color="auto"/>
              <w:right w:val="single" w:sz="4" w:space="0" w:color="auto"/>
            </w:tcBorders>
            <w:hideMark/>
          </w:tcPr>
          <w:p w14:paraId="1D284165" w14:textId="77777777" w:rsidR="002B000C" w:rsidRPr="00113AD3" w:rsidRDefault="002B000C" w:rsidP="001D44DE">
            <w:pPr>
              <w:jc w:val="right"/>
            </w:pPr>
            <w:r w:rsidRPr="00113AD3">
              <w:t>-37</w:t>
            </w:r>
          </w:p>
        </w:tc>
        <w:tc>
          <w:tcPr>
            <w:tcW w:w="2160" w:type="dxa"/>
            <w:tcBorders>
              <w:top w:val="single" w:sz="4" w:space="0" w:color="auto"/>
              <w:left w:val="single" w:sz="4" w:space="0" w:color="auto"/>
              <w:bottom w:val="single" w:sz="4" w:space="0" w:color="auto"/>
              <w:right w:val="single" w:sz="4" w:space="0" w:color="auto"/>
            </w:tcBorders>
            <w:hideMark/>
          </w:tcPr>
          <w:p w14:paraId="2C617857" w14:textId="77777777" w:rsidR="002B000C" w:rsidRPr="00113AD3" w:rsidRDefault="002B000C" w:rsidP="001D44DE">
            <w:pPr>
              <w:jc w:val="center"/>
            </w:pPr>
            <w:r w:rsidRPr="00113AD3">
              <w:t>-4.0%</w:t>
            </w:r>
          </w:p>
        </w:tc>
      </w:tr>
      <w:tr w:rsidR="002B000C" w:rsidRPr="00113AD3" w14:paraId="443280A1"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1D6E4318" w14:textId="77777777" w:rsidR="002B000C" w:rsidRPr="00113AD3" w:rsidRDefault="002B000C" w:rsidP="001D44DE">
            <w:r w:rsidRPr="00113AD3">
              <w:t>Hagerstown</w:t>
            </w:r>
          </w:p>
        </w:tc>
        <w:tc>
          <w:tcPr>
            <w:tcW w:w="1509" w:type="dxa"/>
            <w:tcBorders>
              <w:top w:val="single" w:sz="4" w:space="0" w:color="auto"/>
              <w:left w:val="single" w:sz="4" w:space="0" w:color="auto"/>
              <w:bottom w:val="single" w:sz="4" w:space="0" w:color="auto"/>
              <w:right w:val="single" w:sz="4" w:space="0" w:color="auto"/>
            </w:tcBorders>
            <w:hideMark/>
          </w:tcPr>
          <w:p w14:paraId="2A10B16F" w14:textId="77777777" w:rsidR="002B000C" w:rsidRPr="00113AD3" w:rsidRDefault="002B000C" w:rsidP="001D44DE">
            <w:pPr>
              <w:jc w:val="right"/>
            </w:pPr>
            <w:r w:rsidRPr="00113AD3">
              <w:t>39,662</w:t>
            </w:r>
          </w:p>
        </w:tc>
        <w:tc>
          <w:tcPr>
            <w:tcW w:w="1530" w:type="dxa"/>
            <w:tcBorders>
              <w:top w:val="single" w:sz="4" w:space="0" w:color="auto"/>
              <w:left w:val="single" w:sz="4" w:space="0" w:color="auto"/>
              <w:bottom w:val="single" w:sz="4" w:space="0" w:color="auto"/>
              <w:right w:val="single" w:sz="4" w:space="0" w:color="auto"/>
            </w:tcBorders>
            <w:hideMark/>
          </w:tcPr>
          <w:p w14:paraId="5D73AE43" w14:textId="77777777" w:rsidR="002B000C" w:rsidRPr="00113AD3" w:rsidRDefault="002B000C" w:rsidP="001D44DE">
            <w:pPr>
              <w:jc w:val="right"/>
            </w:pPr>
            <w:r w:rsidRPr="00113AD3">
              <w:t>40,030</w:t>
            </w:r>
          </w:p>
        </w:tc>
        <w:tc>
          <w:tcPr>
            <w:tcW w:w="1710" w:type="dxa"/>
            <w:tcBorders>
              <w:top w:val="single" w:sz="4" w:space="0" w:color="auto"/>
              <w:left w:val="single" w:sz="4" w:space="0" w:color="auto"/>
              <w:bottom w:val="single" w:sz="4" w:space="0" w:color="auto"/>
              <w:right w:val="single" w:sz="4" w:space="0" w:color="auto"/>
            </w:tcBorders>
            <w:hideMark/>
          </w:tcPr>
          <w:p w14:paraId="39F1305C" w14:textId="77777777" w:rsidR="002B000C" w:rsidRPr="00113AD3" w:rsidRDefault="002B000C" w:rsidP="001D44DE">
            <w:pPr>
              <w:jc w:val="right"/>
            </w:pPr>
            <w:r w:rsidRPr="00113AD3">
              <w:t>368</w:t>
            </w:r>
          </w:p>
        </w:tc>
        <w:tc>
          <w:tcPr>
            <w:tcW w:w="2160" w:type="dxa"/>
            <w:tcBorders>
              <w:top w:val="single" w:sz="4" w:space="0" w:color="auto"/>
              <w:left w:val="single" w:sz="4" w:space="0" w:color="auto"/>
              <w:bottom w:val="single" w:sz="4" w:space="0" w:color="auto"/>
              <w:right w:val="single" w:sz="4" w:space="0" w:color="auto"/>
            </w:tcBorders>
            <w:hideMark/>
          </w:tcPr>
          <w:p w14:paraId="74D90219" w14:textId="77777777" w:rsidR="002B000C" w:rsidRPr="00113AD3" w:rsidRDefault="002B000C" w:rsidP="001D44DE">
            <w:pPr>
              <w:jc w:val="center"/>
            </w:pPr>
            <w:r w:rsidRPr="00113AD3">
              <w:t>0.9%</w:t>
            </w:r>
          </w:p>
        </w:tc>
      </w:tr>
      <w:tr w:rsidR="002B000C" w:rsidRPr="00113AD3" w14:paraId="6C91026A"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607D6A97" w14:textId="77777777" w:rsidR="002B000C" w:rsidRPr="00113AD3" w:rsidRDefault="002B000C" w:rsidP="001D44DE">
            <w:r w:rsidRPr="00113AD3">
              <w:t>Hancock</w:t>
            </w:r>
          </w:p>
        </w:tc>
        <w:tc>
          <w:tcPr>
            <w:tcW w:w="1509" w:type="dxa"/>
            <w:tcBorders>
              <w:top w:val="single" w:sz="4" w:space="0" w:color="auto"/>
              <w:left w:val="single" w:sz="4" w:space="0" w:color="auto"/>
              <w:bottom w:val="single" w:sz="4" w:space="0" w:color="auto"/>
              <w:right w:val="single" w:sz="4" w:space="0" w:color="auto"/>
            </w:tcBorders>
            <w:hideMark/>
          </w:tcPr>
          <w:p w14:paraId="466F1559" w14:textId="77777777" w:rsidR="002B000C" w:rsidRPr="00113AD3" w:rsidRDefault="002B000C" w:rsidP="001D44DE">
            <w:pPr>
              <w:jc w:val="right"/>
            </w:pPr>
            <w:r w:rsidRPr="00113AD3">
              <w:t>1,545</w:t>
            </w:r>
          </w:p>
        </w:tc>
        <w:tc>
          <w:tcPr>
            <w:tcW w:w="1530" w:type="dxa"/>
            <w:tcBorders>
              <w:top w:val="single" w:sz="4" w:space="0" w:color="auto"/>
              <w:left w:val="single" w:sz="4" w:space="0" w:color="auto"/>
              <w:bottom w:val="single" w:sz="4" w:space="0" w:color="auto"/>
              <w:right w:val="single" w:sz="4" w:space="0" w:color="auto"/>
            </w:tcBorders>
            <w:hideMark/>
          </w:tcPr>
          <w:p w14:paraId="2E92BFCA" w14:textId="77777777" w:rsidR="002B000C" w:rsidRPr="00113AD3" w:rsidRDefault="002B000C" w:rsidP="001D44DE">
            <w:pPr>
              <w:jc w:val="right"/>
            </w:pPr>
            <w:r w:rsidRPr="00113AD3">
              <w:t>1,523</w:t>
            </w:r>
          </w:p>
        </w:tc>
        <w:tc>
          <w:tcPr>
            <w:tcW w:w="1710" w:type="dxa"/>
            <w:tcBorders>
              <w:top w:val="single" w:sz="4" w:space="0" w:color="auto"/>
              <w:left w:val="single" w:sz="4" w:space="0" w:color="auto"/>
              <w:bottom w:val="single" w:sz="4" w:space="0" w:color="auto"/>
              <w:right w:val="single" w:sz="4" w:space="0" w:color="auto"/>
            </w:tcBorders>
            <w:hideMark/>
          </w:tcPr>
          <w:p w14:paraId="4ED474A9" w14:textId="77777777" w:rsidR="002B000C" w:rsidRPr="00113AD3" w:rsidRDefault="002B000C" w:rsidP="001D44DE">
            <w:pPr>
              <w:jc w:val="right"/>
            </w:pPr>
            <w:r w:rsidRPr="00113AD3">
              <w:t>-22</w:t>
            </w:r>
          </w:p>
        </w:tc>
        <w:tc>
          <w:tcPr>
            <w:tcW w:w="2160" w:type="dxa"/>
            <w:tcBorders>
              <w:top w:val="single" w:sz="4" w:space="0" w:color="auto"/>
              <w:left w:val="single" w:sz="4" w:space="0" w:color="auto"/>
              <w:bottom w:val="single" w:sz="4" w:space="0" w:color="auto"/>
              <w:right w:val="single" w:sz="4" w:space="0" w:color="auto"/>
            </w:tcBorders>
            <w:hideMark/>
          </w:tcPr>
          <w:p w14:paraId="478C4DC9" w14:textId="77777777" w:rsidR="002B000C" w:rsidRPr="00113AD3" w:rsidRDefault="002B000C" w:rsidP="001D44DE">
            <w:pPr>
              <w:jc w:val="center"/>
            </w:pPr>
            <w:r w:rsidRPr="00113AD3">
              <w:t>-1.4%</w:t>
            </w:r>
          </w:p>
        </w:tc>
      </w:tr>
      <w:tr w:rsidR="002B000C" w:rsidRPr="00113AD3" w14:paraId="4954203C"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12169A04" w14:textId="77777777" w:rsidR="002B000C" w:rsidRPr="00113AD3" w:rsidRDefault="002B000C" w:rsidP="001D44DE">
            <w:proofErr w:type="spellStart"/>
            <w:r w:rsidRPr="00113AD3">
              <w:t>Keedysville</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081F4886" w14:textId="77777777" w:rsidR="002B000C" w:rsidRPr="00113AD3" w:rsidRDefault="002B000C" w:rsidP="001D44DE">
            <w:pPr>
              <w:jc w:val="right"/>
            </w:pPr>
            <w:r w:rsidRPr="00113AD3">
              <w:t>1,152</w:t>
            </w:r>
          </w:p>
        </w:tc>
        <w:tc>
          <w:tcPr>
            <w:tcW w:w="1530" w:type="dxa"/>
            <w:tcBorders>
              <w:top w:val="single" w:sz="4" w:space="0" w:color="auto"/>
              <w:left w:val="single" w:sz="4" w:space="0" w:color="auto"/>
              <w:bottom w:val="single" w:sz="4" w:space="0" w:color="auto"/>
              <w:right w:val="single" w:sz="4" w:space="0" w:color="auto"/>
            </w:tcBorders>
            <w:hideMark/>
          </w:tcPr>
          <w:p w14:paraId="332DF195" w14:textId="77777777" w:rsidR="002B000C" w:rsidRPr="00113AD3" w:rsidRDefault="002B000C" w:rsidP="001D44DE">
            <w:pPr>
              <w:jc w:val="right"/>
            </w:pPr>
            <w:r w:rsidRPr="00113AD3">
              <w:t>1,233</w:t>
            </w:r>
          </w:p>
        </w:tc>
        <w:tc>
          <w:tcPr>
            <w:tcW w:w="1710" w:type="dxa"/>
            <w:tcBorders>
              <w:top w:val="single" w:sz="4" w:space="0" w:color="auto"/>
              <w:left w:val="single" w:sz="4" w:space="0" w:color="auto"/>
              <w:bottom w:val="single" w:sz="4" w:space="0" w:color="auto"/>
              <w:right w:val="single" w:sz="4" w:space="0" w:color="auto"/>
            </w:tcBorders>
            <w:hideMark/>
          </w:tcPr>
          <w:p w14:paraId="04999DC0" w14:textId="77777777" w:rsidR="002B000C" w:rsidRPr="00113AD3" w:rsidRDefault="002B000C" w:rsidP="001D44DE">
            <w:pPr>
              <w:jc w:val="right"/>
            </w:pPr>
            <w:r w:rsidRPr="00113AD3">
              <w:t>81</w:t>
            </w:r>
          </w:p>
        </w:tc>
        <w:tc>
          <w:tcPr>
            <w:tcW w:w="2160" w:type="dxa"/>
            <w:tcBorders>
              <w:top w:val="single" w:sz="4" w:space="0" w:color="auto"/>
              <w:left w:val="single" w:sz="4" w:space="0" w:color="auto"/>
              <w:bottom w:val="single" w:sz="4" w:space="0" w:color="auto"/>
              <w:right w:val="single" w:sz="4" w:space="0" w:color="auto"/>
            </w:tcBorders>
            <w:hideMark/>
          </w:tcPr>
          <w:p w14:paraId="14458035" w14:textId="77777777" w:rsidR="002B000C" w:rsidRPr="00113AD3" w:rsidRDefault="002B000C" w:rsidP="001D44DE">
            <w:pPr>
              <w:jc w:val="center"/>
            </w:pPr>
            <w:r w:rsidRPr="00113AD3">
              <w:t>7.0%</w:t>
            </w:r>
          </w:p>
        </w:tc>
      </w:tr>
      <w:tr w:rsidR="002B000C" w:rsidRPr="00113AD3" w14:paraId="732C853D"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3B65735E" w14:textId="77777777" w:rsidR="002B000C" w:rsidRPr="00113AD3" w:rsidRDefault="002B000C" w:rsidP="001D44DE">
            <w:r w:rsidRPr="00113AD3">
              <w:t>Sharpsburg</w:t>
            </w:r>
          </w:p>
        </w:tc>
        <w:tc>
          <w:tcPr>
            <w:tcW w:w="1509" w:type="dxa"/>
            <w:tcBorders>
              <w:top w:val="single" w:sz="4" w:space="0" w:color="auto"/>
              <w:left w:val="single" w:sz="4" w:space="0" w:color="auto"/>
              <w:bottom w:val="single" w:sz="4" w:space="0" w:color="auto"/>
              <w:right w:val="single" w:sz="4" w:space="0" w:color="auto"/>
            </w:tcBorders>
            <w:hideMark/>
          </w:tcPr>
          <w:p w14:paraId="3E07A142" w14:textId="77777777" w:rsidR="002B000C" w:rsidRPr="00113AD3" w:rsidRDefault="002B000C" w:rsidP="001D44DE">
            <w:pPr>
              <w:jc w:val="right"/>
            </w:pPr>
            <w:r w:rsidRPr="00113AD3">
              <w:t>705</w:t>
            </w:r>
          </w:p>
        </w:tc>
        <w:tc>
          <w:tcPr>
            <w:tcW w:w="1530" w:type="dxa"/>
            <w:tcBorders>
              <w:top w:val="single" w:sz="4" w:space="0" w:color="auto"/>
              <w:left w:val="single" w:sz="4" w:space="0" w:color="auto"/>
              <w:bottom w:val="single" w:sz="4" w:space="0" w:color="auto"/>
              <w:right w:val="single" w:sz="4" w:space="0" w:color="auto"/>
            </w:tcBorders>
            <w:hideMark/>
          </w:tcPr>
          <w:p w14:paraId="45C23F16" w14:textId="77777777" w:rsidR="002B000C" w:rsidRPr="00113AD3" w:rsidRDefault="002B000C" w:rsidP="001D44DE">
            <w:pPr>
              <w:jc w:val="right"/>
            </w:pPr>
            <w:r w:rsidRPr="00113AD3">
              <w:t>643</w:t>
            </w:r>
          </w:p>
        </w:tc>
        <w:tc>
          <w:tcPr>
            <w:tcW w:w="1710" w:type="dxa"/>
            <w:tcBorders>
              <w:top w:val="single" w:sz="4" w:space="0" w:color="auto"/>
              <w:left w:val="single" w:sz="4" w:space="0" w:color="auto"/>
              <w:bottom w:val="single" w:sz="4" w:space="0" w:color="auto"/>
              <w:right w:val="single" w:sz="4" w:space="0" w:color="auto"/>
            </w:tcBorders>
            <w:hideMark/>
          </w:tcPr>
          <w:p w14:paraId="47FB0E3A" w14:textId="77777777" w:rsidR="002B000C" w:rsidRPr="00113AD3" w:rsidRDefault="002B000C" w:rsidP="001D44DE">
            <w:r w:rsidRPr="00113AD3">
              <w:t xml:space="preserve">                  -62</w:t>
            </w:r>
          </w:p>
        </w:tc>
        <w:tc>
          <w:tcPr>
            <w:tcW w:w="2160" w:type="dxa"/>
            <w:tcBorders>
              <w:top w:val="single" w:sz="4" w:space="0" w:color="auto"/>
              <w:left w:val="single" w:sz="4" w:space="0" w:color="auto"/>
              <w:bottom w:val="single" w:sz="4" w:space="0" w:color="auto"/>
              <w:right w:val="single" w:sz="4" w:space="0" w:color="auto"/>
            </w:tcBorders>
            <w:hideMark/>
          </w:tcPr>
          <w:p w14:paraId="055D9BBE" w14:textId="77777777" w:rsidR="002B000C" w:rsidRPr="00113AD3" w:rsidRDefault="002B000C" w:rsidP="001D44DE">
            <w:pPr>
              <w:jc w:val="center"/>
            </w:pPr>
            <w:r w:rsidRPr="00113AD3">
              <w:t>-8.8%</w:t>
            </w:r>
          </w:p>
        </w:tc>
      </w:tr>
      <w:tr w:rsidR="002B000C" w:rsidRPr="00113AD3" w14:paraId="398CABD3"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0E005E5D" w14:textId="77777777" w:rsidR="002B000C" w:rsidRPr="00113AD3" w:rsidRDefault="002B000C" w:rsidP="001D44DE">
            <w:r w:rsidRPr="00113AD3">
              <w:t>Smithsburg</w:t>
            </w:r>
          </w:p>
        </w:tc>
        <w:tc>
          <w:tcPr>
            <w:tcW w:w="1509" w:type="dxa"/>
            <w:tcBorders>
              <w:top w:val="single" w:sz="4" w:space="0" w:color="auto"/>
              <w:left w:val="single" w:sz="4" w:space="0" w:color="auto"/>
              <w:bottom w:val="single" w:sz="4" w:space="0" w:color="auto"/>
              <w:right w:val="single" w:sz="4" w:space="0" w:color="auto"/>
            </w:tcBorders>
            <w:hideMark/>
          </w:tcPr>
          <w:p w14:paraId="3F30CA29" w14:textId="77777777" w:rsidR="002B000C" w:rsidRPr="00113AD3" w:rsidRDefault="002B000C" w:rsidP="001D44DE">
            <w:pPr>
              <w:jc w:val="right"/>
            </w:pPr>
            <w:r w:rsidRPr="00113AD3">
              <w:t>2,975</w:t>
            </w:r>
          </w:p>
        </w:tc>
        <w:tc>
          <w:tcPr>
            <w:tcW w:w="1530" w:type="dxa"/>
            <w:tcBorders>
              <w:top w:val="single" w:sz="4" w:space="0" w:color="auto"/>
              <w:left w:val="single" w:sz="4" w:space="0" w:color="auto"/>
              <w:bottom w:val="single" w:sz="4" w:space="0" w:color="auto"/>
              <w:right w:val="single" w:sz="4" w:space="0" w:color="auto"/>
            </w:tcBorders>
            <w:hideMark/>
          </w:tcPr>
          <w:p w14:paraId="4DC85F76" w14:textId="77777777" w:rsidR="002B000C" w:rsidRPr="00113AD3" w:rsidRDefault="002B000C" w:rsidP="001D44DE">
            <w:pPr>
              <w:jc w:val="right"/>
            </w:pPr>
            <w:r w:rsidRPr="00113AD3">
              <w:t>2,964</w:t>
            </w:r>
          </w:p>
        </w:tc>
        <w:tc>
          <w:tcPr>
            <w:tcW w:w="1710" w:type="dxa"/>
            <w:tcBorders>
              <w:top w:val="single" w:sz="4" w:space="0" w:color="auto"/>
              <w:left w:val="single" w:sz="4" w:space="0" w:color="auto"/>
              <w:bottom w:val="single" w:sz="4" w:space="0" w:color="auto"/>
              <w:right w:val="single" w:sz="4" w:space="0" w:color="auto"/>
            </w:tcBorders>
            <w:hideMark/>
          </w:tcPr>
          <w:p w14:paraId="1B03002B" w14:textId="77777777" w:rsidR="002B000C" w:rsidRPr="00113AD3" w:rsidRDefault="002B000C" w:rsidP="001D44DE">
            <w:pPr>
              <w:jc w:val="right"/>
            </w:pPr>
            <w:r w:rsidRPr="00113AD3">
              <w:t>-11</w:t>
            </w:r>
          </w:p>
        </w:tc>
        <w:tc>
          <w:tcPr>
            <w:tcW w:w="2160" w:type="dxa"/>
            <w:tcBorders>
              <w:top w:val="single" w:sz="4" w:space="0" w:color="auto"/>
              <w:left w:val="single" w:sz="4" w:space="0" w:color="auto"/>
              <w:bottom w:val="single" w:sz="4" w:space="0" w:color="auto"/>
              <w:right w:val="single" w:sz="4" w:space="0" w:color="auto"/>
            </w:tcBorders>
            <w:hideMark/>
          </w:tcPr>
          <w:p w14:paraId="5D2A4457" w14:textId="77777777" w:rsidR="002B000C" w:rsidRPr="00113AD3" w:rsidRDefault="002B000C" w:rsidP="001D44DE">
            <w:pPr>
              <w:jc w:val="center"/>
            </w:pPr>
            <w:r w:rsidRPr="00113AD3">
              <w:t>-0.4%</w:t>
            </w:r>
          </w:p>
        </w:tc>
      </w:tr>
      <w:tr w:rsidR="002B000C" w:rsidRPr="00113AD3" w14:paraId="51E37C43"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64A89EE8" w14:textId="77777777" w:rsidR="002B000C" w:rsidRPr="00113AD3" w:rsidRDefault="002B000C" w:rsidP="001D44DE">
            <w:r w:rsidRPr="00113AD3">
              <w:t>Williamsport</w:t>
            </w:r>
          </w:p>
        </w:tc>
        <w:tc>
          <w:tcPr>
            <w:tcW w:w="1509" w:type="dxa"/>
            <w:tcBorders>
              <w:top w:val="single" w:sz="4" w:space="0" w:color="auto"/>
              <w:left w:val="single" w:sz="4" w:space="0" w:color="auto"/>
              <w:bottom w:val="single" w:sz="4" w:space="0" w:color="auto"/>
              <w:right w:val="single" w:sz="4" w:space="0" w:color="auto"/>
            </w:tcBorders>
            <w:hideMark/>
          </w:tcPr>
          <w:p w14:paraId="33E521A5" w14:textId="77777777" w:rsidR="002B000C" w:rsidRPr="00113AD3" w:rsidRDefault="002B000C" w:rsidP="001D44DE">
            <w:pPr>
              <w:jc w:val="right"/>
            </w:pPr>
            <w:r w:rsidRPr="00113AD3">
              <w:t>2,137</w:t>
            </w:r>
          </w:p>
        </w:tc>
        <w:tc>
          <w:tcPr>
            <w:tcW w:w="1530" w:type="dxa"/>
            <w:tcBorders>
              <w:top w:val="single" w:sz="4" w:space="0" w:color="auto"/>
              <w:left w:val="single" w:sz="4" w:space="0" w:color="auto"/>
              <w:bottom w:val="single" w:sz="4" w:space="0" w:color="auto"/>
              <w:right w:val="single" w:sz="4" w:space="0" w:color="auto"/>
            </w:tcBorders>
            <w:hideMark/>
          </w:tcPr>
          <w:p w14:paraId="784877FA" w14:textId="77777777" w:rsidR="002B000C" w:rsidRPr="00113AD3" w:rsidRDefault="002B000C" w:rsidP="001D44DE">
            <w:pPr>
              <w:jc w:val="right"/>
            </w:pPr>
            <w:r w:rsidRPr="00113AD3">
              <w:t>2,081</w:t>
            </w:r>
          </w:p>
        </w:tc>
        <w:tc>
          <w:tcPr>
            <w:tcW w:w="1710" w:type="dxa"/>
            <w:tcBorders>
              <w:top w:val="single" w:sz="4" w:space="0" w:color="auto"/>
              <w:left w:val="single" w:sz="4" w:space="0" w:color="auto"/>
              <w:bottom w:val="single" w:sz="4" w:space="0" w:color="auto"/>
              <w:right w:val="single" w:sz="4" w:space="0" w:color="auto"/>
            </w:tcBorders>
            <w:hideMark/>
          </w:tcPr>
          <w:p w14:paraId="0F2FA523" w14:textId="77777777" w:rsidR="002B000C" w:rsidRPr="00113AD3" w:rsidRDefault="002B000C" w:rsidP="001D44DE">
            <w:pPr>
              <w:jc w:val="right"/>
            </w:pPr>
            <w:r w:rsidRPr="00113AD3">
              <w:t>-56</w:t>
            </w:r>
          </w:p>
        </w:tc>
        <w:tc>
          <w:tcPr>
            <w:tcW w:w="2160" w:type="dxa"/>
            <w:tcBorders>
              <w:top w:val="single" w:sz="4" w:space="0" w:color="auto"/>
              <w:left w:val="single" w:sz="4" w:space="0" w:color="auto"/>
              <w:bottom w:val="single" w:sz="4" w:space="0" w:color="auto"/>
              <w:right w:val="single" w:sz="4" w:space="0" w:color="auto"/>
            </w:tcBorders>
            <w:hideMark/>
          </w:tcPr>
          <w:p w14:paraId="31DEF82C" w14:textId="77777777" w:rsidR="002B000C" w:rsidRPr="00113AD3" w:rsidRDefault="002B000C" w:rsidP="001D44DE">
            <w:pPr>
              <w:jc w:val="center"/>
            </w:pPr>
            <w:r w:rsidRPr="00113AD3">
              <w:t>-2.6%</w:t>
            </w:r>
          </w:p>
        </w:tc>
      </w:tr>
    </w:tbl>
    <w:p w14:paraId="1F22ECBC" w14:textId="77777777" w:rsidR="002B000C" w:rsidRPr="00113AD3" w:rsidRDefault="002B000C" w:rsidP="002B000C">
      <w:pPr>
        <w:spacing w:before="120"/>
        <w:rPr>
          <w:bCs/>
          <w:sz w:val="18"/>
          <w:szCs w:val="18"/>
        </w:rPr>
      </w:pPr>
      <w:r w:rsidRPr="00113AD3">
        <w:rPr>
          <w:bCs/>
          <w:sz w:val="18"/>
          <w:szCs w:val="18"/>
        </w:rPr>
        <w:t>Source:  U.S. Census Bureau and www.worldpopulationreview.com</w:t>
      </w:r>
    </w:p>
    <w:p w14:paraId="19E0AC56" w14:textId="77777777" w:rsidR="002B000C" w:rsidRPr="00113AD3" w:rsidRDefault="002B000C" w:rsidP="002B000C">
      <w:pPr>
        <w:spacing w:before="120"/>
        <w:rPr>
          <w:b/>
          <w:u w:val="single"/>
        </w:rPr>
      </w:pPr>
      <w:r w:rsidRPr="00113AD3">
        <w:rPr>
          <w:b/>
          <w:u w:val="single"/>
        </w:rPr>
        <w:t>Income</w:t>
      </w:r>
    </w:p>
    <w:p w14:paraId="5B401005" w14:textId="77777777" w:rsidR="002B000C" w:rsidRPr="00113AD3" w:rsidRDefault="002B000C" w:rsidP="002B000C">
      <w:pPr>
        <w:spacing w:before="120"/>
        <w:rPr>
          <w:color w:val="000000" w:themeColor="text1"/>
        </w:rPr>
      </w:pPr>
      <w:r w:rsidRPr="00113AD3">
        <w:rPr>
          <w:color w:val="000000" w:themeColor="text1"/>
        </w:rPr>
        <w:t xml:space="preserve">The median household income from 2017 to 2021 in Washington County was $67,349. The per capita income for the same </w:t>
      </w:r>
      <w:proofErr w:type="gramStart"/>
      <w:r w:rsidRPr="00113AD3">
        <w:rPr>
          <w:color w:val="000000" w:themeColor="text1"/>
        </w:rPr>
        <w:t>time period</w:t>
      </w:r>
      <w:proofErr w:type="gramEnd"/>
      <w:r w:rsidRPr="00113AD3">
        <w:rPr>
          <w:color w:val="000000" w:themeColor="text1"/>
        </w:rPr>
        <w:t xml:space="preserve"> was $33,682. Approximately 14.5% of the population was at or below the poverty level.</w:t>
      </w:r>
    </w:p>
    <w:p w14:paraId="43B3732C" w14:textId="77777777" w:rsidR="002B000C" w:rsidRPr="00113AD3" w:rsidRDefault="002B000C" w:rsidP="002B000C">
      <w:pPr>
        <w:spacing w:before="120"/>
        <w:rPr>
          <w:color w:val="000000" w:themeColor="text1"/>
        </w:rPr>
      </w:pPr>
    </w:p>
    <w:p w14:paraId="56563347" w14:textId="77777777" w:rsidR="002B000C" w:rsidRPr="00113AD3" w:rsidRDefault="002B000C" w:rsidP="002B000C">
      <w:pPr>
        <w:rPr>
          <w:rFonts w:asciiTheme="minorHAnsi" w:hAnsiTheme="minorHAnsi" w:cstheme="minorBidi"/>
          <w:color w:val="000000" w:themeColor="text1"/>
          <w:sz w:val="18"/>
          <w:szCs w:val="18"/>
        </w:rPr>
      </w:pPr>
      <w:r w:rsidRPr="00113AD3">
        <w:rPr>
          <w:rFonts w:asciiTheme="minorHAnsi" w:hAnsiTheme="minorHAnsi" w:cstheme="minorBidi"/>
          <w:color w:val="000000" w:themeColor="text1"/>
          <w:sz w:val="18"/>
          <w:szCs w:val="18"/>
        </w:rPr>
        <w:t xml:space="preserve">SOURCES: U.S. Census Bureau  </w:t>
      </w:r>
    </w:p>
    <w:p w14:paraId="43FA11E5" w14:textId="77777777" w:rsidR="002B000C" w:rsidRPr="00113AD3" w:rsidRDefault="002B000C" w:rsidP="002B000C">
      <w:pPr>
        <w:rPr>
          <w:rFonts w:asciiTheme="minorHAnsi" w:hAnsiTheme="minorHAnsi" w:cstheme="minorBidi"/>
          <w:color w:val="000000" w:themeColor="text1"/>
          <w:sz w:val="22"/>
          <w:szCs w:val="22"/>
        </w:rPr>
      </w:pPr>
    </w:p>
    <w:p w14:paraId="6B8D55A1" w14:textId="77777777" w:rsidR="002B000C" w:rsidRPr="00113AD3" w:rsidRDefault="002B000C" w:rsidP="002B000C">
      <w:pPr>
        <w:rPr>
          <w:b/>
          <w:u w:val="single"/>
        </w:rPr>
      </w:pPr>
      <w:r w:rsidRPr="00113AD3">
        <w:rPr>
          <w:b/>
          <w:u w:val="single"/>
        </w:rPr>
        <w:t>Washington County Government</w:t>
      </w:r>
    </w:p>
    <w:p w14:paraId="281B00B8" w14:textId="77777777" w:rsidR="002B000C" w:rsidRPr="00113AD3" w:rsidRDefault="002B000C" w:rsidP="002B000C">
      <w:pPr>
        <w:spacing w:before="120"/>
      </w:pPr>
      <w:r w:rsidRPr="00113AD3">
        <w:t xml:space="preserve">Washington County is run by a Board of County Commissioner and a county administrator. Currently, Rob Slocum serves as the Administrator. Current commissioners </w:t>
      </w:r>
      <w:proofErr w:type="gramStart"/>
      <w:r w:rsidRPr="00113AD3">
        <w:t>include:</w:t>
      </w:r>
      <w:proofErr w:type="gramEnd"/>
      <w:r w:rsidRPr="00113AD3">
        <w:t xml:space="preserve"> John Barr, President; Jeffrey A. Cline, Vice-President; Derek Harvey, Wayne K. Keefer, and Randall E. Wagner. </w:t>
      </w:r>
    </w:p>
    <w:p w14:paraId="2EF756CE" w14:textId="77777777" w:rsidR="002B000C" w:rsidRPr="00113AD3" w:rsidRDefault="002B000C" w:rsidP="002B000C">
      <w:pPr>
        <w:spacing w:before="120"/>
        <w:rPr>
          <w:b/>
          <w:u w:val="single"/>
        </w:rPr>
      </w:pPr>
    </w:p>
    <w:p w14:paraId="61C9ED02" w14:textId="77777777" w:rsidR="002B000C" w:rsidRPr="00113AD3" w:rsidRDefault="002B000C" w:rsidP="002B000C">
      <w:pPr>
        <w:spacing w:before="120"/>
        <w:rPr>
          <w:b/>
          <w:u w:val="single"/>
        </w:rPr>
      </w:pPr>
      <w:r w:rsidRPr="00113AD3">
        <w:rPr>
          <w:b/>
          <w:u w:val="single"/>
        </w:rPr>
        <w:t>Labor &amp; Employment</w:t>
      </w:r>
    </w:p>
    <w:p w14:paraId="1A964D35" w14:textId="77777777" w:rsidR="002B000C" w:rsidRPr="00113AD3" w:rsidRDefault="002B000C" w:rsidP="002B000C">
      <w:pPr>
        <w:widowControl/>
        <w:autoSpaceDE/>
        <w:adjustRightInd/>
        <w:spacing w:after="160"/>
      </w:pPr>
      <w:r w:rsidRPr="00113AD3">
        <w:t xml:space="preserve">Washington County is the hub of the regional economy and draws its workforce from counties within the Maryland/Pennsylvania/West Virginia tristate region. </w:t>
      </w:r>
    </w:p>
    <w:p w14:paraId="4AF8CAD2" w14:textId="28350F2B" w:rsidR="002B000C" w:rsidRPr="00113AD3" w:rsidRDefault="002B000C" w:rsidP="002B000C">
      <w:pPr>
        <w:widowControl/>
        <w:autoSpaceDE/>
        <w:adjustRightInd/>
      </w:pPr>
      <w:r w:rsidRPr="00113AD3">
        <w:t xml:space="preserve">As you can see below, the rate of unemployment in Washington County has decreased steadily </w:t>
      </w:r>
      <w:proofErr w:type="gramStart"/>
      <w:r w:rsidRPr="00113AD3">
        <w:t>since</w:t>
      </w:r>
      <w:proofErr w:type="gramEnd"/>
      <w:r w:rsidRPr="00113AD3">
        <w:t xml:space="preserve"> 2012 until 2020 which saw a significant increase due to the Covid-19 pandemic. It dropped again in 2021 and 2022.</w:t>
      </w:r>
    </w:p>
    <w:tbl>
      <w:tblPr>
        <w:tblStyle w:val="TableGrid"/>
        <w:tblW w:w="7320" w:type="dxa"/>
        <w:jc w:val="center"/>
        <w:tblLook w:val="04A0" w:firstRow="1" w:lastRow="0" w:firstColumn="1" w:lastColumn="0" w:noHBand="0" w:noVBand="1"/>
      </w:tblPr>
      <w:tblGrid>
        <w:gridCol w:w="864"/>
        <w:gridCol w:w="1749"/>
        <w:gridCol w:w="1815"/>
        <w:gridCol w:w="2175"/>
        <w:gridCol w:w="717"/>
      </w:tblGrid>
      <w:tr w:rsidR="002B000C" w:rsidRPr="00113AD3" w14:paraId="518AA83C" w14:textId="77777777" w:rsidTr="001D44DE">
        <w:trPr>
          <w:trHeight w:val="300"/>
          <w:jc w:val="center"/>
        </w:trPr>
        <w:tc>
          <w:tcPr>
            <w:tcW w:w="7320" w:type="dxa"/>
            <w:gridSpan w:val="5"/>
            <w:tcBorders>
              <w:top w:val="single" w:sz="4" w:space="0" w:color="auto"/>
              <w:left w:val="single" w:sz="4" w:space="0" w:color="auto"/>
              <w:bottom w:val="single" w:sz="4" w:space="0" w:color="auto"/>
              <w:right w:val="single" w:sz="4" w:space="0" w:color="auto"/>
            </w:tcBorders>
            <w:noWrap/>
            <w:hideMark/>
          </w:tcPr>
          <w:p w14:paraId="4589C656" w14:textId="77777777" w:rsidR="002B000C" w:rsidRPr="00113AD3" w:rsidRDefault="002B000C" w:rsidP="001D44DE">
            <w:pPr>
              <w:widowControl/>
              <w:autoSpaceDE/>
              <w:adjustRightInd/>
              <w:jc w:val="center"/>
              <w:rPr>
                <w:rFonts w:ascii="Calibri" w:hAnsi="Calibri" w:cs="Calibri"/>
                <w:b/>
                <w:bCs/>
                <w:sz w:val="22"/>
                <w:szCs w:val="22"/>
              </w:rPr>
            </w:pPr>
            <w:r w:rsidRPr="00113AD3">
              <w:rPr>
                <w:rFonts w:ascii="Calibri" w:hAnsi="Calibri" w:cs="Calibri"/>
                <w:b/>
                <w:bCs/>
                <w:sz w:val="22"/>
                <w:szCs w:val="22"/>
              </w:rPr>
              <w:lastRenderedPageBreak/>
              <w:t>Washington County Labor Force Estimates</w:t>
            </w:r>
          </w:p>
        </w:tc>
      </w:tr>
      <w:tr w:rsidR="002B000C" w:rsidRPr="00113AD3" w14:paraId="02C01B36"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4F64DB37" w14:textId="77777777" w:rsidR="002B000C" w:rsidRPr="00113AD3" w:rsidRDefault="002B000C" w:rsidP="001D44DE">
            <w:pPr>
              <w:widowControl/>
              <w:autoSpaceDE/>
              <w:adjustRightInd/>
              <w:jc w:val="center"/>
              <w:rPr>
                <w:rFonts w:ascii="Arial" w:hAnsi="Arial" w:cs="Arial"/>
                <w:b/>
                <w:bCs/>
                <w:sz w:val="20"/>
                <w:szCs w:val="20"/>
              </w:rPr>
            </w:pPr>
            <w:r w:rsidRPr="00113AD3">
              <w:rPr>
                <w:rFonts w:ascii="Arial" w:hAnsi="Arial" w:cs="Arial"/>
                <w:b/>
                <w:bCs/>
                <w:sz w:val="20"/>
                <w:szCs w:val="20"/>
              </w:rPr>
              <w:t>YEAR</w:t>
            </w:r>
          </w:p>
        </w:tc>
        <w:tc>
          <w:tcPr>
            <w:tcW w:w="1749" w:type="dxa"/>
            <w:tcBorders>
              <w:top w:val="single" w:sz="4" w:space="0" w:color="auto"/>
              <w:left w:val="single" w:sz="4" w:space="0" w:color="auto"/>
              <w:bottom w:val="single" w:sz="4" w:space="0" w:color="auto"/>
              <w:right w:val="single" w:sz="4" w:space="0" w:color="auto"/>
            </w:tcBorders>
            <w:noWrap/>
            <w:hideMark/>
          </w:tcPr>
          <w:p w14:paraId="6B3AA984" w14:textId="77777777" w:rsidR="002B000C" w:rsidRPr="00113AD3" w:rsidRDefault="002B000C" w:rsidP="001D44DE">
            <w:pPr>
              <w:widowControl/>
              <w:autoSpaceDE/>
              <w:adjustRightInd/>
              <w:jc w:val="center"/>
              <w:rPr>
                <w:rFonts w:ascii="Arial" w:hAnsi="Arial" w:cs="Arial"/>
                <w:b/>
                <w:bCs/>
                <w:sz w:val="20"/>
                <w:szCs w:val="20"/>
              </w:rPr>
            </w:pPr>
            <w:r w:rsidRPr="00113AD3">
              <w:rPr>
                <w:rFonts w:ascii="Arial" w:hAnsi="Arial" w:cs="Arial"/>
                <w:b/>
                <w:bCs/>
                <w:sz w:val="20"/>
                <w:szCs w:val="20"/>
              </w:rPr>
              <w:t>Labor Force</w:t>
            </w:r>
          </w:p>
        </w:tc>
        <w:tc>
          <w:tcPr>
            <w:tcW w:w="1815" w:type="dxa"/>
            <w:tcBorders>
              <w:top w:val="single" w:sz="4" w:space="0" w:color="auto"/>
              <w:left w:val="single" w:sz="4" w:space="0" w:color="auto"/>
              <w:bottom w:val="single" w:sz="4" w:space="0" w:color="auto"/>
              <w:right w:val="single" w:sz="4" w:space="0" w:color="auto"/>
            </w:tcBorders>
            <w:noWrap/>
            <w:hideMark/>
          </w:tcPr>
          <w:p w14:paraId="4486134E" w14:textId="77777777" w:rsidR="002B000C" w:rsidRPr="00113AD3" w:rsidRDefault="002B000C" w:rsidP="001D44DE">
            <w:pPr>
              <w:widowControl/>
              <w:autoSpaceDE/>
              <w:adjustRightInd/>
              <w:jc w:val="center"/>
              <w:rPr>
                <w:rFonts w:ascii="Arial" w:hAnsi="Arial" w:cs="Arial"/>
                <w:b/>
                <w:bCs/>
                <w:sz w:val="20"/>
                <w:szCs w:val="20"/>
              </w:rPr>
            </w:pPr>
            <w:r w:rsidRPr="00113AD3">
              <w:rPr>
                <w:rFonts w:ascii="Arial" w:hAnsi="Arial" w:cs="Arial"/>
                <w:b/>
                <w:bCs/>
                <w:sz w:val="20"/>
                <w:szCs w:val="20"/>
              </w:rPr>
              <w:t>Employment</w:t>
            </w:r>
          </w:p>
        </w:tc>
        <w:tc>
          <w:tcPr>
            <w:tcW w:w="2175" w:type="dxa"/>
            <w:tcBorders>
              <w:top w:val="single" w:sz="4" w:space="0" w:color="auto"/>
              <w:left w:val="single" w:sz="4" w:space="0" w:color="auto"/>
              <w:bottom w:val="single" w:sz="4" w:space="0" w:color="auto"/>
              <w:right w:val="single" w:sz="4" w:space="0" w:color="auto"/>
            </w:tcBorders>
            <w:noWrap/>
            <w:hideMark/>
          </w:tcPr>
          <w:p w14:paraId="669F75F8" w14:textId="77777777" w:rsidR="002B000C" w:rsidRPr="00113AD3" w:rsidRDefault="002B000C" w:rsidP="001D44DE">
            <w:pPr>
              <w:widowControl/>
              <w:autoSpaceDE/>
              <w:adjustRightInd/>
              <w:jc w:val="center"/>
              <w:rPr>
                <w:rFonts w:ascii="Arial" w:hAnsi="Arial" w:cs="Arial"/>
                <w:b/>
                <w:bCs/>
                <w:sz w:val="20"/>
                <w:szCs w:val="20"/>
              </w:rPr>
            </w:pPr>
            <w:r w:rsidRPr="00113AD3">
              <w:rPr>
                <w:rFonts w:ascii="Arial" w:hAnsi="Arial" w:cs="Arial"/>
                <w:b/>
                <w:bCs/>
                <w:sz w:val="20"/>
                <w:szCs w:val="20"/>
              </w:rPr>
              <w:t>Unemployment</w:t>
            </w:r>
          </w:p>
        </w:tc>
        <w:tc>
          <w:tcPr>
            <w:tcW w:w="717" w:type="dxa"/>
            <w:tcBorders>
              <w:top w:val="single" w:sz="4" w:space="0" w:color="auto"/>
              <w:left w:val="single" w:sz="4" w:space="0" w:color="auto"/>
              <w:bottom w:val="single" w:sz="4" w:space="0" w:color="auto"/>
              <w:right w:val="single" w:sz="4" w:space="0" w:color="auto"/>
            </w:tcBorders>
            <w:noWrap/>
            <w:hideMark/>
          </w:tcPr>
          <w:p w14:paraId="0E7D94BF" w14:textId="77777777" w:rsidR="002B000C" w:rsidRPr="00113AD3" w:rsidRDefault="002B000C" w:rsidP="001D44DE">
            <w:pPr>
              <w:widowControl/>
              <w:autoSpaceDE/>
              <w:adjustRightInd/>
              <w:jc w:val="center"/>
              <w:rPr>
                <w:rFonts w:ascii="Arial" w:hAnsi="Arial" w:cs="Arial"/>
                <w:b/>
                <w:bCs/>
                <w:sz w:val="20"/>
                <w:szCs w:val="20"/>
              </w:rPr>
            </w:pPr>
            <w:r w:rsidRPr="00113AD3">
              <w:rPr>
                <w:rFonts w:ascii="Arial" w:hAnsi="Arial" w:cs="Arial"/>
                <w:b/>
                <w:bCs/>
                <w:sz w:val="20"/>
                <w:szCs w:val="20"/>
              </w:rPr>
              <w:t>Rate</w:t>
            </w:r>
          </w:p>
        </w:tc>
      </w:tr>
      <w:tr w:rsidR="002B000C" w:rsidRPr="00113AD3" w14:paraId="57318B09"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1EE0A675"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2021</w:t>
            </w:r>
          </w:p>
        </w:tc>
        <w:tc>
          <w:tcPr>
            <w:tcW w:w="1749" w:type="dxa"/>
            <w:tcBorders>
              <w:top w:val="single" w:sz="4" w:space="0" w:color="auto"/>
              <w:left w:val="single" w:sz="4" w:space="0" w:color="auto"/>
              <w:bottom w:val="single" w:sz="4" w:space="0" w:color="auto"/>
              <w:right w:val="single" w:sz="4" w:space="0" w:color="auto"/>
            </w:tcBorders>
            <w:noWrap/>
            <w:hideMark/>
          </w:tcPr>
          <w:p w14:paraId="2B5EA70E"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72,870</w:t>
            </w:r>
          </w:p>
        </w:tc>
        <w:tc>
          <w:tcPr>
            <w:tcW w:w="1815" w:type="dxa"/>
            <w:tcBorders>
              <w:top w:val="single" w:sz="4" w:space="0" w:color="auto"/>
              <w:left w:val="single" w:sz="4" w:space="0" w:color="auto"/>
              <w:bottom w:val="single" w:sz="4" w:space="0" w:color="auto"/>
              <w:right w:val="single" w:sz="4" w:space="0" w:color="auto"/>
            </w:tcBorders>
            <w:noWrap/>
            <w:hideMark/>
          </w:tcPr>
          <w:p w14:paraId="693B98AE"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61,592</w:t>
            </w:r>
          </w:p>
        </w:tc>
        <w:tc>
          <w:tcPr>
            <w:tcW w:w="2175" w:type="dxa"/>
            <w:tcBorders>
              <w:top w:val="single" w:sz="4" w:space="0" w:color="auto"/>
              <w:left w:val="single" w:sz="4" w:space="0" w:color="auto"/>
              <w:bottom w:val="single" w:sz="4" w:space="0" w:color="auto"/>
              <w:right w:val="single" w:sz="4" w:space="0" w:color="auto"/>
            </w:tcBorders>
            <w:noWrap/>
            <w:hideMark/>
          </w:tcPr>
          <w:p w14:paraId="2E5D27D3"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3,326</w:t>
            </w:r>
          </w:p>
        </w:tc>
        <w:tc>
          <w:tcPr>
            <w:tcW w:w="717" w:type="dxa"/>
            <w:tcBorders>
              <w:top w:val="single" w:sz="4" w:space="0" w:color="auto"/>
              <w:left w:val="single" w:sz="4" w:space="0" w:color="auto"/>
              <w:bottom w:val="single" w:sz="4" w:space="0" w:color="auto"/>
              <w:right w:val="single" w:sz="4" w:space="0" w:color="auto"/>
            </w:tcBorders>
            <w:noWrap/>
            <w:hideMark/>
          </w:tcPr>
          <w:p w14:paraId="46CD909C"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5.4%</w:t>
            </w:r>
          </w:p>
        </w:tc>
      </w:tr>
      <w:tr w:rsidR="002B000C" w:rsidRPr="00113AD3" w14:paraId="27D4401F"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22AFB45C"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2020</w:t>
            </w:r>
          </w:p>
        </w:tc>
        <w:tc>
          <w:tcPr>
            <w:tcW w:w="1749" w:type="dxa"/>
            <w:tcBorders>
              <w:top w:val="single" w:sz="4" w:space="0" w:color="auto"/>
              <w:left w:val="single" w:sz="4" w:space="0" w:color="auto"/>
              <w:bottom w:val="single" w:sz="4" w:space="0" w:color="auto"/>
              <w:right w:val="single" w:sz="4" w:space="0" w:color="auto"/>
            </w:tcBorders>
            <w:noWrap/>
            <w:hideMark/>
          </w:tcPr>
          <w:p w14:paraId="49A6E9F7"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72,701</w:t>
            </w:r>
          </w:p>
        </w:tc>
        <w:tc>
          <w:tcPr>
            <w:tcW w:w="1815" w:type="dxa"/>
            <w:tcBorders>
              <w:top w:val="single" w:sz="4" w:space="0" w:color="auto"/>
              <w:left w:val="single" w:sz="4" w:space="0" w:color="auto"/>
              <w:bottom w:val="single" w:sz="4" w:space="0" w:color="auto"/>
              <w:right w:val="single" w:sz="4" w:space="0" w:color="auto"/>
            </w:tcBorders>
            <w:noWrap/>
            <w:hideMark/>
          </w:tcPr>
          <w:p w14:paraId="236A7995"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60,287</w:t>
            </w:r>
          </w:p>
        </w:tc>
        <w:tc>
          <w:tcPr>
            <w:tcW w:w="2175" w:type="dxa"/>
            <w:tcBorders>
              <w:top w:val="single" w:sz="4" w:space="0" w:color="auto"/>
              <w:left w:val="single" w:sz="4" w:space="0" w:color="auto"/>
              <w:bottom w:val="single" w:sz="4" w:space="0" w:color="auto"/>
              <w:right w:val="single" w:sz="4" w:space="0" w:color="auto"/>
            </w:tcBorders>
            <w:noWrap/>
            <w:hideMark/>
          </w:tcPr>
          <w:p w14:paraId="46C6FC3B"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4,100</w:t>
            </w:r>
          </w:p>
        </w:tc>
        <w:tc>
          <w:tcPr>
            <w:tcW w:w="717" w:type="dxa"/>
            <w:tcBorders>
              <w:top w:val="single" w:sz="4" w:space="0" w:color="auto"/>
              <w:left w:val="single" w:sz="4" w:space="0" w:color="auto"/>
              <w:bottom w:val="single" w:sz="4" w:space="0" w:color="auto"/>
              <w:right w:val="single" w:sz="4" w:space="0" w:color="auto"/>
            </w:tcBorders>
            <w:noWrap/>
            <w:hideMark/>
          </w:tcPr>
          <w:p w14:paraId="5AC738A0"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6.8%</w:t>
            </w:r>
          </w:p>
        </w:tc>
      </w:tr>
      <w:tr w:rsidR="002B000C" w:rsidRPr="00113AD3" w14:paraId="7364ECEA"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14ACB19E"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2019</w:t>
            </w:r>
          </w:p>
        </w:tc>
        <w:tc>
          <w:tcPr>
            <w:tcW w:w="1749" w:type="dxa"/>
            <w:tcBorders>
              <w:top w:val="single" w:sz="4" w:space="0" w:color="auto"/>
              <w:left w:val="single" w:sz="4" w:space="0" w:color="auto"/>
              <w:bottom w:val="single" w:sz="4" w:space="0" w:color="auto"/>
              <w:right w:val="single" w:sz="4" w:space="0" w:color="auto"/>
            </w:tcBorders>
            <w:noWrap/>
            <w:hideMark/>
          </w:tcPr>
          <w:p w14:paraId="4026B165"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74,945</w:t>
            </w:r>
          </w:p>
        </w:tc>
        <w:tc>
          <w:tcPr>
            <w:tcW w:w="1815" w:type="dxa"/>
            <w:tcBorders>
              <w:top w:val="single" w:sz="4" w:space="0" w:color="auto"/>
              <w:left w:val="single" w:sz="4" w:space="0" w:color="auto"/>
              <w:bottom w:val="single" w:sz="4" w:space="0" w:color="auto"/>
              <w:right w:val="single" w:sz="4" w:space="0" w:color="auto"/>
            </w:tcBorders>
            <w:noWrap/>
            <w:hideMark/>
          </w:tcPr>
          <w:p w14:paraId="277055F8"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64,775</w:t>
            </w:r>
          </w:p>
        </w:tc>
        <w:tc>
          <w:tcPr>
            <w:tcW w:w="2175" w:type="dxa"/>
            <w:tcBorders>
              <w:top w:val="single" w:sz="4" w:space="0" w:color="auto"/>
              <w:left w:val="single" w:sz="4" w:space="0" w:color="auto"/>
              <w:bottom w:val="single" w:sz="4" w:space="0" w:color="auto"/>
              <w:right w:val="single" w:sz="4" w:space="0" w:color="auto"/>
            </w:tcBorders>
            <w:noWrap/>
            <w:hideMark/>
          </w:tcPr>
          <w:p w14:paraId="1B9EE29D"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3,147</w:t>
            </w:r>
          </w:p>
        </w:tc>
        <w:tc>
          <w:tcPr>
            <w:tcW w:w="717" w:type="dxa"/>
            <w:tcBorders>
              <w:top w:val="single" w:sz="4" w:space="0" w:color="auto"/>
              <w:left w:val="single" w:sz="4" w:space="0" w:color="auto"/>
              <w:bottom w:val="single" w:sz="4" w:space="0" w:color="auto"/>
              <w:right w:val="single" w:sz="4" w:space="0" w:color="auto"/>
            </w:tcBorders>
            <w:noWrap/>
            <w:hideMark/>
          </w:tcPr>
          <w:p w14:paraId="39685A82"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4.2%</w:t>
            </w:r>
          </w:p>
        </w:tc>
      </w:tr>
      <w:tr w:rsidR="002B000C" w:rsidRPr="00113AD3" w14:paraId="380B66CE"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01E1B5FD"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2018</w:t>
            </w:r>
          </w:p>
        </w:tc>
        <w:tc>
          <w:tcPr>
            <w:tcW w:w="1749" w:type="dxa"/>
            <w:tcBorders>
              <w:top w:val="single" w:sz="4" w:space="0" w:color="auto"/>
              <w:left w:val="single" w:sz="4" w:space="0" w:color="auto"/>
              <w:bottom w:val="single" w:sz="4" w:space="0" w:color="auto"/>
              <w:right w:val="single" w:sz="4" w:space="0" w:color="auto"/>
            </w:tcBorders>
            <w:noWrap/>
            <w:hideMark/>
          </w:tcPr>
          <w:p w14:paraId="4B0F4A74"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74,742</w:t>
            </w:r>
          </w:p>
        </w:tc>
        <w:tc>
          <w:tcPr>
            <w:tcW w:w="1815" w:type="dxa"/>
            <w:tcBorders>
              <w:top w:val="single" w:sz="4" w:space="0" w:color="auto"/>
              <w:left w:val="single" w:sz="4" w:space="0" w:color="auto"/>
              <w:bottom w:val="single" w:sz="4" w:space="0" w:color="auto"/>
              <w:right w:val="single" w:sz="4" w:space="0" w:color="auto"/>
            </w:tcBorders>
            <w:noWrap/>
            <w:hideMark/>
          </w:tcPr>
          <w:p w14:paraId="24A8300B"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65,707</w:t>
            </w:r>
          </w:p>
        </w:tc>
        <w:tc>
          <w:tcPr>
            <w:tcW w:w="2175" w:type="dxa"/>
            <w:tcBorders>
              <w:top w:val="single" w:sz="4" w:space="0" w:color="auto"/>
              <w:left w:val="single" w:sz="4" w:space="0" w:color="auto"/>
              <w:bottom w:val="single" w:sz="4" w:space="0" w:color="auto"/>
              <w:right w:val="single" w:sz="4" w:space="0" w:color="auto"/>
            </w:tcBorders>
            <w:noWrap/>
            <w:hideMark/>
          </w:tcPr>
          <w:p w14:paraId="6347CFB0"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3,249</w:t>
            </w:r>
          </w:p>
        </w:tc>
        <w:tc>
          <w:tcPr>
            <w:tcW w:w="717" w:type="dxa"/>
            <w:tcBorders>
              <w:top w:val="single" w:sz="4" w:space="0" w:color="auto"/>
              <w:left w:val="single" w:sz="4" w:space="0" w:color="auto"/>
              <w:bottom w:val="single" w:sz="4" w:space="0" w:color="auto"/>
              <w:right w:val="single" w:sz="4" w:space="0" w:color="auto"/>
            </w:tcBorders>
            <w:noWrap/>
            <w:hideMark/>
          </w:tcPr>
          <w:p w14:paraId="54F78DE5"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4.3%</w:t>
            </w:r>
          </w:p>
        </w:tc>
      </w:tr>
      <w:tr w:rsidR="002B000C" w:rsidRPr="00113AD3" w14:paraId="76A47CA1"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2873B3CB"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2017</w:t>
            </w:r>
          </w:p>
        </w:tc>
        <w:tc>
          <w:tcPr>
            <w:tcW w:w="1749" w:type="dxa"/>
            <w:tcBorders>
              <w:top w:val="single" w:sz="4" w:space="0" w:color="auto"/>
              <w:left w:val="single" w:sz="4" w:space="0" w:color="auto"/>
              <w:bottom w:val="single" w:sz="4" w:space="0" w:color="auto"/>
              <w:right w:val="single" w:sz="4" w:space="0" w:color="auto"/>
            </w:tcBorders>
            <w:noWrap/>
            <w:hideMark/>
          </w:tcPr>
          <w:p w14:paraId="79C54D1B"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75,294</w:t>
            </w:r>
          </w:p>
        </w:tc>
        <w:tc>
          <w:tcPr>
            <w:tcW w:w="1815" w:type="dxa"/>
            <w:tcBorders>
              <w:top w:val="single" w:sz="4" w:space="0" w:color="auto"/>
              <w:left w:val="single" w:sz="4" w:space="0" w:color="auto"/>
              <w:bottom w:val="single" w:sz="4" w:space="0" w:color="auto"/>
              <w:right w:val="single" w:sz="4" w:space="0" w:color="auto"/>
            </w:tcBorders>
            <w:noWrap/>
            <w:hideMark/>
          </w:tcPr>
          <w:p w14:paraId="212C0743"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66,602</w:t>
            </w:r>
          </w:p>
        </w:tc>
        <w:tc>
          <w:tcPr>
            <w:tcW w:w="2175" w:type="dxa"/>
            <w:tcBorders>
              <w:top w:val="single" w:sz="4" w:space="0" w:color="auto"/>
              <w:left w:val="single" w:sz="4" w:space="0" w:color="auto"/>
              <w:bottom w:val="single" w:sz="4" w:space="0" w:color="auto"/>
              <w:right w:val="single" w:sz="4" w:space="0" w:color="auto"/>
            </w:tcBorders>
            <w:noWrap/>
            <w:hideMark/>
          </w:tcPr>
          <w:p w14:paraId="311F51F5"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3,521</w:t>
            </w:r>
          </w:p>
        </w:tc>
        <w:tc>
          <w:tcPr>
            <w:tcW w:w="717" w:type="dxa"/>
            <w:tcBorders>
              <w:top w:val="single" w:sz="4" w:space="0" w:color="auto"/>
              <w:left w:val="single" w:sz="4" w:space="0" w:color="auto"/>
              <w:bottom w:val="single" w:sz="4" w:space="0" w:color="auto"/>
              <w:right w:val="single" w:sz="4" w:space="0" w:color="auto"/>
            </w:tcBorders>
            <w:noWrap/>
            <w:hideMark/>
          </w:tcPr>
          <w:p w14:paraId="1997FBD3"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4.5%</w:t>
            </w:r>
          </w:p>
        </w:tc>
      </w:tr>
      <w:tr w:rsidR="002B000C" w:rsidRPr="00113AD3" w14:paraId="015819F1"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1F4E286C"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 xml:space="preserve">2016 </w:t>
            </w:r>
          </w:p>
        </w:tc>
        <w:tc>
          <w:tcPr>
            <w:tcW w:w="1749" w:type="dxa"/>
            <w:tcBorders>
              <w:top w:val="single" w:sz="4" w:space="0" w:color="auto"/>
              <w:left w:val="single" w:sz="4" w:space="0" w:color="auto"/>
              <w:bottom w:val="single" w:sz="4" w:space="0" w:color="auto"/>
              <w:right w:val="single" w:sz="4" w:space="0" w:color="auto"/>
            </w:tcBorders>
            <w:noWrap/>
            <w:hideMark/>
          </w:tcPr>
          <w:p w14:paraId="14717B7F"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76,939</w:t>
            </w:r>
          </w:p>
        </w:tc>
        <w:tc>
          <w:tcPr>
            <w:tcW w:w="1815" w:type="dxa"/>
            <w:tcBorders>
              <w:top w:val="single" w:sz="4" w:space="0" w:color="auto"/>
              <w:left w:val="single" w:sz="4" w:space="0" w:color="auto"/>
              <w:bottom w:val="single" w:sz="4" w:space="0" w:color="auto"/>
              <w:right w:val="single" w:sz="4" w:space="0" w:color="auto"/>
            </w:tcBorders>
            <w:noWrap/>
            <w:hideMark/>
          </w:tcPr>
          <w:p w14:paraId="609B7CD2"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66,955</w:t>
            </w:r>
          </w:p>
        </w:tc>
        <w:tc>
          <w:tcPr>
            <w:tcW w:w="2175" w:type="dxa"/>
            <w:tcBorders>
              <w:top w:val="single" w:sz="4" w:space="0" w:color="auto"/>
              <w:left w:val="single" w:sz="4" w:space="0" w:color="auto"/>
              <w:bottom w:val="single" w:sz="4" w:space="0" w:color="auto"/>
              <w:right w:val="single" w:sz="4" w:space="0" w:color="auto"/>
            </w:tcBorders>
            <w:noWrap/>
            <w:hideMark/>
          </w:tcPr>
          <w:p w14:paraId="48105B48"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3,750</w:t>
            </w:r>
          </w:p>
        </w:tc>
        <w:tc>
          <w:tcPr>
            <w:tcW w:w="717" w:type="dxa"/>
            <w:tcBorders>
              <w:top w:val="single" w:sz="4" w:space="0" w:color="auto"/>
              <w:left w:val="single" w:sz="4" w:space="0" w:color="auto"/>
              <w:bottom w:val="single" w:sz="4" w:space="0" w:color="auto"/>
              <w:right w:val="single" w:sz="4" w:space="0" w:color="auto"/>
            </w:tcBorders>
            <w:noWrap/>
            <w:hideMark/>
          </w:tcPr>
          <w:p w14:paraId="368AAE93"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4.9%</w:t>
            </w:r>
          </w:p>
        </w:tc>
      </w:tr>
      <w:tr w:rsidR="002B000C" w:rsidRPr="00113AD3" w14:paraId="1BD5FF15"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2BE7F28B"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2015</w:t>
            </w:r>
          </w:p>
        </w:tc>
        <w:tc>
          <w:tcPr>
            <w:tcW w:w="1749" w:type="dxa"/>
            <w:tcBorders>
              <w:top w:val="single" w:sz="4" w:space="0" w:color="auto"/>
              <w:left w:val="single" w:sz="4" w:space="0" w:color="auto"/>
              <w:bottom w:val="single" w:sz="4" w:space="0" w:color="auto"/>
              <w:right w:val="single" w:sz="4" w:space="0" w:color="auto"/>
            </w:tcBorders>
            <w:noWrap/>
            <w:hideMark/>
          </w:tcPr>
          <w:p w14:paraId="7C50769D"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76,834</w:t>
            </w:r>
          </w:p>
        </w:tc>
        <w:tc>
          <w:tcPr>
            <w:tcW w:w="1815" w:type="dxa"/>
            <w:tcBorders>
              <w:top w:val="single" w:sz="4" w:space="0" w:color="auto"/>
              <w:left w:val="single" w:sz="4" w:space="0" w:color="auto"/>
              <w:bottom w:val="single" w:sz="4" w:space="0" w:color="auto"/>
              <w:right w:val="single" w:sz="4" w:space="0" w:color="auto"/>
            </w:tcBorders>
            <w:noWrap/>
            <w:hideMark/>
          </w:tcPr>
          <w:p w14:paraId="35E3729D"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67,164</w:t>
            </w:r>
          </w:p>
        </w:tc>
        <w:tc>
          <w:tcPr>
            <w:tcW w:w="2175" w:type="dxa"/>
            <w:tcBorders>
              <w:top w:val="single" w:sz="4" w:space="0" w:color="auto"/>
              <w:left w:val="single" w:sz="4" w:space="0" w:color="auto"/>
              <w:bottom w:val="single" w:sz="4" w:space="0" w:color="auto"/>
              <w:right w:val="single" w:sz="4" w:space="0" w:color="auto"/>
            </w:tcBorders>
            <w:noWrap/>
            <w:hideMark/>
          </w:tcPr>
          <w:p w14:paraId="71B0BFC8"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4,318</w:t>
            </w:r>
          </w:p>
        </w:tc>
        <w:tc>
          <w:tcPr>
            <w:tcW w:w="717" w:type="dxa"/>
            <w:tcBorders>
              <w:top w:val="single" w:sz="4" w:space="0" w:color="auto"/>
              <w:left w:val="single" w:sz="4" w:space="0" w:color="auto"/>
              <w:bottom w:val="single" w:sz="4" w:space="0" w:color="auto"/>
              <w:right w:val="single" w:sz="4" w:space="0" w:color="auto"/>
            </w:tcBorders>
            <w:noWrap/>
            <w:hideMark/>
          </w:tcPr>
          <w:p w14:paraId="24BA5830"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5.6%</w:t>
            </w:r>
          </w:p>
        </w:tc>
      </w:tr>
      <w:tr w:rsidR="002B000C" w:rsidRPr="00113AD3" w14:paraId="250851BC"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7BA793B4"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2014</w:t>
            </w:r>
          </w:p>
        </w:tc>
        <w:tc>
          <w:tcPr>
            <w:tcW w:w="1749" w:type="dxa"/>
            <w:tcBorders>
              <w:top w:val="single" w:sz="4" w:space="0" w:color="auto"/>
              <w:left w:val="single" w:sz="4" w:space="0" w:color="auto"/>
              <w:bottom w:val="single" w:sz="4" w:space="0" w:color="auto"/>
              <w:right w:val="single" w:sz="4" w:space="0" w:color="auto"/>
            </w:tcBorders>
            <w:noWrap/>
            <w:hideMark/>
          </w:tcPr>
          <w:p w14:paraId="66DA60BE"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76,372</w:t>
            </w:r>
          </w:p>
        </w:tc>
        <w:tc>
          <w:tcPr>
            <w:tcW w:w="1815" w:type="dxa"/>
            <w:tcBorders>
              <w:top w:val="single" w:sz="4" w:space="0" w:color="auto"/>
              <w:left w:val="single" w:sz="4" w:space="0" w:color="auto"/>
              <w:bottom w:val="single" w:sz="4" w:space="0" w:color="auto"/>
              <w:right w:val="single" w:sz="4" w:space="0" w:color="auto"/>
            </w:tcBorders>
            <w:noWrap/>
            <w:hideMark/>
          </w:tcPr>
          <w:p w14:paraId="62BE38B4"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66,684</w:t>
            </w:r>
          </w:p>
        </w:tc>
        <w:tc>
          <w:tcPr>
            <w:tcW w:w="2175" w:type="dxa"/>
            <w:tcBorders>
              <w:top w:val="single" w:sz="4" w:space="0" w:color="auto"/>
              <w:left w:val="single" w:sz="4" w:space="0" w:color="auto"/>
              <w:bottom w:val="single" w:sz="4" w:space="0" w:color="auto"/>
              <w:right w:val="single" w:sz="4" w:space="0" w:color="auto"/>
            </w:tcBorders>
            <w:noWrap/>
            <w:hideMark/>
          </w:tcPr>
          <w:p w14:paraId="36924FDF"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4,931</w:t>
            </w:r>
          </w:p>
        </w:tc>
        <w:tc>
          <w:tcPr>
            <w:tcW w:w="717" w:type="dxa"/>
            <w:tcBorders>
              <w:top w:val="single" w:sz="4" w:space="0" w:color="auto"/>
              <w:left w:val="single" w:sz="4" w:space="0" w:color="auto"/>
              <w:bottom w:val="single" w:sz="4" w:space="0" w:color="auto"/>
              <w:right w:val="single" w:sz="4" w:space="0" w:color="auto"/>
            </w:tcBorders>
            <w:noWrap/>
            <w:hideMark/>
          </w:tcPr>
          <w:p w14:paraId="260EE8DE"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6.5%</w:t>
            </w:r>
          </w:p>
        </w:tc>
      </w:tr>
      <w:tr w:rsidR="002B000C" w:rsidRPr="00113AD3" w14:paraId="4A67AFAB"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4B345EE8"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2013</w:t>
            </w:r>
          </w:p>
        </w:tc>
        <w:tc>
          <w:tcPr>
            <w:tcW w:w="1749" w:type="dxa"/>
            <w:tcBorders>
              <w:top w:val="single" w:sz="4" w:space="0" w:color="auto"/>
              <w:left w:val="single" w:sz="4" w:space="0" w:color="auto"/>
              <w:bottom w:val="single" w:sz="4" w:space="0" w:color="auto"/>
              <w:right w:val="single" w:sz="4" w:space="0" w:color="auto"/>
            </w:tcBorders>
            <w:noWrap/>
            <w:hideMark/>
          </w:tcPr>
          <w:p w14:paraId="3329BA4E"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77,168</w:t>
            </w:r>
          </w:p>
        </w:tc>
        <w:tc>
          <w:tcPr>
            <w:tcW w:w="1815" w:type="dxa"/>
            <w:tcBorders>
              <w:top w:val="single" w:sz="4" w:space="0" w:color="auto"/>
              <w:left w:val="single" w:sz="4" w:space="0" w:color="auto"/>
              <w:bottom w:val="single" w:sz="4" w:space="0" w:color="auto"/>
              <w:right w:val="single" w:sz="4" w:space="0" w:color="auto"/>
            </w:tcBorders>
            <w:noWrap/>
            <w:hideMark/>
          </w:tcPr>
          <w:p w14:paraId="62DD1BE0"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66,777</w:t>
            </w:r>
          </w:p>
        </w:tc>
        <w:tc>
          <w:tcPr>
            <w:tcW w:w="2175" w:type="dxa"/>
            <w:tcBorders>
              <w:top w:val="single" w:sz="4" w:space="0" w:color="auto"/>
              <w:left w:val="single" w:sz="4" w:space="0" w:color="auto"/>
              <w:bottom w:val="single" w:sz="4" w:space="0" w:color="auto"/>
              <w:right w:val="single" w:sz="4" w:space="0" w:color="auto"/>
            </w:tcBorders>
            <w:noWrap/>
            <w:hideMark/>
          </w:tcPr>
          <w:p w14:paraId="57833C89"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5,675</w:t>
            </w:r>
          </w:p>
        </w:tc>
        <w:tc>
          <w:tcPr>
            <w:tcW w:w="717" w:type="dxa"/>
            <w:tcBorders>
              <w:top w:val="single" w:sz="4" w:space="0" w:color="auto"/>
              <w:left w:val="single" w:sz="4" w:space="0" w:color="auto"/>
              <w:bottom w:val="single" w:sz="4" w:space="0" w:color="auto"/>
              <w:right w:val="single" w:sz="4" w:space="0" w:color="auto"/>
            </w:tcBorders>
            <w:noWrap/>
            <w:hideMark/>
          </w:tcPr>
          <w:p w14:paraId="60B63DA4"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7.4%</w:t>
            </w:r>
          </w:p>
        </w:tc>
      </w:tr>
      <w:tr w:rsidR="002B000C" w:rsidRPr="00113AD3" w14:paraId="0A0F9CC0"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06CB0CF7"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2012</w:t>
            </w:r>
          </w:p>
        </w:tc>
        <w:tc>
          <w:tcPr>
            <w:tcW w:w="1749" w:type="dxa"/>
            <w:tcBorders>
              <w:top w:val="single" w:sz="4" w:space="0" w:color="auto"/>
              <w:left w:val="single" w:sz="4" w:space="0" w:color="auto"/>
              <w:bottom w:val="single" w:sz="4" w:space="0" w:color="auto"/>
              <w:right w:val="single" w:sz="4" w:space="0" w:color="auto"/>
            </w:tcBorders>
            <w:noWrap/>
            <w:hideMark/>
          </w:tcPr>
          <w:p w14:paraId="36BD0B0A"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 xml:space="preserve">77,165 </w:t>
            </w:r>
          </w:p>
        </w:tc>
        <w:tc>
          <w:tcPr>
            <w:tcW w:w="1815" w:type="dxa"/>
            <w:tcBorders>
              <w:top w:val="single" w:sz="4" w:space="0" w:color="auto"/>
              <w:left w:val="single" w:sz="4" w:space="0" w:color="auto"/>
              <w:bottom w:val="single" w:sz="4" w:space="0" w:color="auto"/>
              <w:right w:val="single" w:sz="4" w:space="0" w:color="auto"/>
            </w:tcBorders>
            <w:noWrap/>
            <w:hideMark/>
          </w:tcPr>
          <w:p w14:paraId="0D5D5807"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 xml:space="preserve">66,551 </w:t>
            </w:r>
          </w:p>
        </w:tc>
        <w:tc>
          <w:tcPr>
            <w:tcW w:w="2175" w:type="dxa"/>
            <w:tcBorders>
              <w:top w:val="single" w:sz="4" w:space="0" w:color="auto"/>
              <w:left w:val="single" w:sz="4" w:space="0" w:color="auto"/>
              <w:bottom w:val="single" w:sz="4" w:space="0" w:color="auto"/>
              <w:right w:val="single" w:sz="4" w:space="0" w:color="auto"/>
            </w:tcBorders>
            <w:noWrap/>
            <w:hideMark/>
          </w:tcPr>
          <w:p w14:paraId="5106AC67" w14:textId="77777777" w:rsidR="002B000C" w:rsidRPr="00113AD3" w:rsidRDefault="002B000C" w:rsidP="001D44DE">
            <w:pPr>
              <w:widowControl/>
              <w:autoSpaceDE/>
              <w:adjustRightInd/>
              <w:jc w:val="center"/>
              <w:rPr>
                <w:rFonts w:ascii="Arial" w:hAnsi="Arial" w:cs="Arial"/>
                <w:sz w:val="20"/>
                <w:szCs w:val="20"/>
              </w:rPr>
            </w:pPr>
            <w:r w:rsidRPr="00113AD3">
              <w:rPr>
                <w:rFonts w:ascii="Arial" w:hAnsi="Arial" w:cs="Arial"/>
                <w:sz w:val="20"/>
                <w:szCs w:val="20"/>
              </w:rPr>
              <w:t xml:space="preserve">6,046 </w:t>
            </w:r>
          </w:p>
        </w:tc>
        <w:tc>
          <w:tcPr>
            <w:tcW w:w="717" w:type="dxa"/>
            <w:tcBorders>
              <w:top w:val="single" w:sz="4" w:space="0" w:color="auto"/>
              <w:left w:val="single" w:sz="4" w:space="0" w:color="auto"/>
              <w:bottom w:val="single" w:sz="4" w:space="0" w:color="auto"/>
              <w:right w:val="single" w:sz="4" w:space="0" w:color="auto"/>
            </w:tcBorders>
            <w:noWrap/>
            <w:hideMark/>
          </w:tcPr>
          <w:p w14:paraId="0810DD8A" w14:textId="77777777" w:rsidR="002B000C" w:rsidRPr="00113AD3" w:rsidRDefault="002B000C"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7.8%</w:t>
            </w:r>
          </w:p>
        </w:tc>
      </w:tr>
    </w:tbl>
    <w:p w14:paraId="13FD2C46" w14:textId="77777777" w:rsidR="002B000C" w:rsidRPr="00113AD3" w:rsidRDefault="002B000C" w:rsidP="002B000C">
      <w:pPr>
        <w:widowControl/>
        <w:autoSpaceDE/>
        <w:adjustRightInd/>
      </w:pPr>
    </w:p>
    <w:p w14:paraId="72982795" w14:textId="77777777" w:rsidR="002B000C" w:rsidRPr="00113AD3" w:rsidRDefault="002B000C" w:rsidP="002B000C">
      <w:r w:rsidRPr="00113AD3">
        <w:t>The following charts reflect the civilian labor force and unemployment trends in Washington County over the last thirty years (source: The Federal Reserve St. Louis):</w:t>
      </w:r>
    </w:p>
    <w:p w14:paraId="52337B22" w14:textId="77777777" w:rsidR="002B000C" w:rsidRPr="00113AD3" w:rsidRDefault="002B000C" w:rsidP="002B000C"/>
    <w:p w14:paraId="1C07B8DF" w14:textId="77777777" w:rsidR="002B000C" w:rsidRPr="00113AD3" w:rsidRDefault="002B000C" w:rsidP="002B000C">
      <w:pPr>
        <w:jc w:val="center"/>
      </w:pPr>
      <w:r w:rsidRPr="00113AD3">
        <w:rPr>
          <w:noProof/>
        </w:rPr>
        <w:drawing>
          <wp:inline distT="0" distB="0" distL="0" distR="0" wp14:anchorId="5A3F5C4F" wp14:editId="4BC522C2">
            <wp:extent cx="5943600" cy="2159000"/>
            <wp:effectExtent l="19050" t="19050" r="19050" b="12700"/>
            <wp:docPr id="348717812"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59000"/>
                    </a:xfrm>
                    <a:prstGeom prst="rect">
                      <a:avLst/>
                    </a:prstGeom>
                    <a:noFill/>
                    <a:ln w="9525" cmpd="sng">
                      <a:solidFill>
                        <a:srgbClr val="000000"/>
                      </a:solidFill>
                      <a:miter lim="800000"/>
                      <a:headEnd/>
                      <a:tailEnd/>
                    </a:ln>
                    <a:effectLst/>
                  </pic:spPr>
                </pic:pic>
              </a:graphicData>
            </a:graphic>
          </wp:inline>
        </w:drawing>
      </w:r>
    </w:p>
    <w:p w14:paraId="6F4BFD9A" w14:textId="77777777" w:rsidR="002B000C" w:rsidRPr="00113AD3" w:rsidRDefault="002B000C" w:rsidP="002B000C">
      <w:pPr>
        <w:spacing w:before="120"/>
      </w:pPr>
      <w:r w:rsidRPr="00113AD3">
        <w:rPr>
          <w:noProof/>
        </w:rPr>
        <w:drawing>
          <wp:inline distT="0" distB="0" distL="0" distR="0" wp14:anchorId="64D34112" wp14:editId="17742C27">
            <wp:extent cx="5943600" cy="2152650"/>
            <wp:effectExtent l="19050" t="19050" r="19050" b="19050"/>
            <wp:docPr id="1580004139"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w="9525" cmpd="sng">
                      <a:solidFill>
                        <a:srgbClr val="000000"/>
                      </a:solidFill>
                      <a:miter lim="800000"/>
                      <a:headEnd/>
                      <a:tailEnd/>
                    </a:ln>
                    <a:effectLst/>
                  </pic:spPr>
                </pic:pic>
              </a:graphicData>
            </a:graphic>
          </wp:inline>
        </w:drawing>
      </w:r>
    </w:p>
    <w:p w14:paraId="514CFECC" w14:textId="77777777" w:rsidR="002B000C" w:rsidRPr="00113AD3" w:rsidRDefault="002B000C" w:rsidP="002B000C">
      <w:pPr>
        <w:spacing w:before="120"/>
      </w:pPr>
      <w:r w:rsidRPr="00113AD3">
        <w:t xml:space="preserve">The following chart highlights employment and payrolls by industry within Washington County – representing the labor force working in Washington County regardless of where they live (in or out of county).  Based on information collected </w:t>
      </w:r>
      <w:proofErr w:type="gramStart"/>
      <w:r w:rsidRPr="00113AD3">
        <w:t>since</w:t>
      </w:r>
      <w:proofErr w:type="gramEnd"/>
      <w:r w:rsidRPr="00113AD3">
        <w:t xml:space="preserve"> 2012 and through 2020, the following table shows most categories of employment in Washington County</w:t>
      </w:r>
      <w:r w:rsidRPr="00113AD3">
        <w:rPr>
          <w:vertAlign w:val="superscript"/>
        </w:rPr>
        <w:footnoteReference w:id="1"/>
      </w:r>
      <w:r w:rsidRPr="00113AD3">
        <w:t xml:space="preserve">: </w:t>
      </w:r>
    </w:p>
    <w:p w14:paraId="1996572D" w14:textId="77777777" w:rsidR="002B000C" w:rsidRPr="00113AD3" w:rsidRDefault="002B000C" w:rsidP="002B000C">
      <w:pPr>
        <w:rPr>
          <w:rFonts w:asciiTheme="minorHAnsi" w:hAnsiTheme="minorHAnsi" w:cstheme="minorBidi"/>
          <w:sz w:val="22"/>
          <w:szCs w:val="22"/>
        </w:rPr>
      </w:pPr>
    </w:p>
    <w:p w14:paraId="379B2BB2" w14:textId="77777777" w:rsidR="002B000C" w:rsidRPr="00113AD3" w:rsidRDefault="002B000C" w:rsidP="002B000C">
      <w:pPr>
        <w:rPr>
          <w:rFonts w:asciiTheme="minorHAnsi" w:hAnsiTheme="minorHAnsi" w:cstheme="minorBidi"/>
          <w:sz w:val="22"/>
          <w:szCs w:val="22"/>
        </w:rPr>
      </w:pPr>
      <w:r w:rsidRPr="00113AD3">
        <w:rPr>
          <w:noProof/>
        </w:rPr>
        <w:lastRenderedPageBreak/>
        <w:drawing>
          <wp:inline distT="0" distB="0" distL="0" distR="0" wp14:anchorId="5ECE9B20" wp14:editId="3721F4FD">
            <wp:extent cx="5943600" cy="2514600"/>
            <wp:effectExtent l="19050" t="19050" r="19050" b="19050"/>
            <wp:docPr id="341106580"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w="9525" cmpd="sng">
                      <a:solidFill>
                        <a:srgbClr val="000000"/>
                      </a:solidFill>
                      <a:miter lim="800000"/>
                      <a:headEnd/>
                      <a:tailEnd/>
                    </a:ln>
                    <a:effectLst/>
                  </pic:spPr>
                </pic:pic>
              </a:graphicData>
            </a:graphic>
          </wp:inline>
        </w:drawing>
      </w:r>
    </w:p>
    <w:p w14:paraId="56E8170A" w14:textId="77777777" w:rsidR="002B000C" w:rsidRPr="00113AD3" w:rsidRDefault="002B000C" w:rsidP="002B000C">
      <w:pPr>
        <w:spacing w:before="120"/>
        <w:rPr>
          <w:b/>
          <w:noProof/>
          <w:u w:val="single"/>
        </w:rPr>
      </w:pPr>
    </w:p>
    <w:p w14:paraId="20C8D07F" w14:textId="77777777" w:rsidR="002B000C" w:rsidRPr="00113AD3" w:rsidRDefault="002B000C" w:rsidP="002B000C">
      <w:pPr>
        <w:spacing w:before="120"/>
        <w:jc w:val="center"/>
        <w:rPr>
          <w:b/>
          <w:u w:val="single"/>
        </w:rPr>
      </w:pPr>
      <w:r w:rsidRPr="00113AD3">
        <w:rPr>
          <w:noProof/>
        </w:rPr>
        <w:drawing>
          <wp:inline distT="0" distB="0" distL="0" distR="0" wp14:anchorId="2CC06A00" wp14:editId="6CAF3E8A">
            <wp:extent cx="4648200" cy="2857500"/>
            <wp:effectExtent l="19050" t="19050" r="19050" b="19050"/>
            <wp:docPr id="2682248"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857500"/>
                    </a:xfrm>
                    <a:prstGeom prst="rect">
                      <a:avLst/>
                    </a:prstGeom>
                    <a:noFill/>
                    <a:ln w="9525" cmpd="sng">
                      <a:solidFill>
                        <a:srgbClr val="000000"/>
                      </a:solidFill>
                      <a:miter lim="800000"/>
                      <a:headEnd/>
                      <a:tailEnd/>
                    </a:ln>
                    <a:effectLst/>
                  </pic:spPr>
                </pic:pic>
              </a:graphicData>
            </a:graphic>
          </wp:inline>
        </w:drawing>
      </w:r>
    </w:p>
    <w:p w14:paraId="52F36743" w14:textId="77777777" w:rsidR="002B000C" w:rsidRPr="00113AD3" w:rsidRDefault="002B000C" w:rsidP="002B000C">
      <w:pPr>
        <w:widowControl/>
        <w:spacing w:before="120" w:after="120"/>
      </w:pPr>
      <w:r w:rsidRPr="00113AD3">
        <w:t xml:space="preserve">Areas of private sector decline </w:t>
      </w:r>
      <w:proofErr w:type="gramStart"/>
      <w:r w:rsidRPr="00113AD3">
        <w:t>includes</w:t>
      </w:r>
      <w:proofErr w:type="gramEnd"/>
      <w:r w:rsidRPr="00113AD3">
        <w:t xml:space="preserve"> financial activities and information, the result of continuing consolidation in each of these industries. The following </w:t>
      </w:r>
      <w:r>
        <w:t xml:space="preserve">page presents a </w:t>
      </w:r>
      <w:r w:rsidRPr="00113AD3">
        <w:t>chart</w:t>
      </w:r>
      <w:r>
        <w:t xml:space="preserve"> that</w:t>
      </w:r>
      <w:r w:rsidRPr="00113AD3">
        <w:t xml:space="preserve"> reflects the top 20 </w:t>
      </w:r>
      <w:proofErr w:type="gramStart"/>
      <w:r w:rsidRPr="00113AD3">
        <w:t>employers</w:t>
      </w:r>
      <w:proofErr w:type="gramEnd"/>
      <w:r w:rsidRPr="00113AD3">
        <w:t xml:space="preserve"> in Washington County</w:t>
      </w:r>
      <w:r>
        <w:t>.</w:t>
      </w:r>
    </w:p>
    <w:p w14:paraId="5ECD47FC" w14:textId="77777777" w:rsidR="002B000C" w:rsidRDefault="002B000C" w:rsidP="002B000C">
      <w:pPr>
        <w:widowControl/>
        <w:spacing w:before="120" w:after="120"/>
      </w:pPr>
    </w:p>
    <w:p w14:paraId="044F75CD" w14:textId="77777777" w:rsidR="002B000C" w:rsidRDefault="002B000C" w:rsidP="002B000C">
      <w:pPr>
        <w:widowControl/>
        <w:spacing w:before="120" w:after="120"/>
      </w:pPr>
    </w:p>
    <w:p w14:paraId="7766F87C" w14:textId="77777777" w:rsidR="002B000C" w:rsidRDefault="002B000C" w:rsidP="002B000C">
      <w:pPr>
        <w:widowControl/>
        <w:spacing w:before="120" w:after="120"/>
      </w:pPr>
    </w:p>
    <w:p w14:paraId="4457A408" w14:textId="77777777" w:rsidR="002B000C" w:rsidRDefault="002B000C" w:rsidP="002B000C">
      <w:pPr>
        <w:widowControl/>
        <w:spacing w:before="120" w:after="120"/>
      </w:pPr>
    </w:p>
    <w:p w14:paraId="713CB1D4" w14:textId="77777777" w:rsidR="002B000C" w:rsidRDefault="002B000C" w:rsidP="002B000C">
      <w:pPr>
        <w:widowControl/>
        <w:spacing w:before="120" w:after="120"/>
      </w:pPr>
    </w:p>
    <w:p w14:paraId="407EF393" w14:textId="77777777" w:rsidR="002B000C" w:rsidRDefault="002B000C" w:rsidP="002B000C">
      <w:pPr>
        <w:widowControl/>
        <w:spacing w:before="120" w:after="120"/>
      </w:pPr>
    </w:p>
    <w:p w14:paraId="6153150F" w14:textId="77777777" w:rsidR="002B000C" w:rsidRDefault="002B000C" w:rsidP="002B000C">
      <w:pPr>
        <w:widowControl/>
        <w:spacing w:before="120" w:after="120"/>
      </w:pPr>
    </w:p>
    <w:p w14:paraId="4B5BC54D" w14:textId="77777777" w:rsidR="002B000C" w:rsidRPr="00113AD3" w:rsidRDefault="002B000C" w:rsidP="002B000C">
      <w:pPr>
        <w:widowControl/>
        <w:spacing w:before="120" w:after="120"/>
      </w:pPr>
      <w:r w:rsidRPr="00113AD3">
        <w:t>(source: Commerce.maryland.gov/Documents/ResearchDocument/WashingtonBef.pdf)</w:t>
      </w:r>
    </w:p>
    <w:tbl>
      <w:tblPr>
        <w:tblStyle w:val="TableGrid"/>
        <w:tblW w:w="0" w:type="auto"/>
        <w:jc w:val="center"/>
        <w:tblLook w:val="04A0" w:firstRow="1" w:lastRow="0" w:firstColumn="1" w:lastColumn="0" w:noHBand="0" w:noVBand="1"/>
      </w:tblPr>
      <w:tblGrid>
        <w:gridCol w:w="2605"/>
        <w:gridCol w:w="3240"/>
        <w:gridCol w:w="1458"/>
      </w:tblGrid>
      <w:tr w:rsidR="002B000C" w:rsidRPr="00113AD3" w14:paraId="3AC6D66E" w14:textId="77777777" w:rsidTr="001D44DE">
        <w:trPr>
          <w:jc w:val="center"/>
        </w:trPr>
        <w:tc>
          <w:tcPr>
            <w:tcW w:w="2605" w:type="dxa"/>
            <w:tcBorders>
              <w:top w:val="single" w:sz="4" w:space="0" w:color="auto"/>
              <w:left w:val="single" w:sz="4" w:space="0" w:color="auto"/>
              <w:bottom w:val="nil"/>
              <w:right w:val="single" w:sz="4" w:space="0" w:color="auto"/>
            </w:tcBorders>
            <w:shd w:val="clear" w:color="auto" w:fill="BFBFBF" w:themeFill="background1" w:themeFillShade="BF"/>
            <w:hideMark/>
          </w:tcPr>
          <w:p w14:paraId="1AAD078C" w14:textId="77777777" w:rsidR="002B000C" w:rsidRPr="00113AD3" w:rsidRDefault="002B000C" w:rsidP="001D44DE">
            <w:r w:rsidRPr="00113AD3">
              <w:lastRenderedPageBreak/>
              <w:t>Company</w:t>
            </w:r>
          </w:p>
        </w:tc>
        <w:tc>
          <w:tcPr>
            <w:tcW w:w="3240" w:type="dxa"/>
            <w:tcBorders>
              <w:top w:val="single" w:sz="4" w:space="0" w:color="auto"/>
              <w:left w:val="single" w:sz="4" w:space="0" w:color="auto"/>
              <w:bottom w:val="nil"/>
              <w:right w:val="single" w:sz="4" w:space="0" w:color="auto"/>
            </w:tcBorders>
            <w:shd w:val="clear" w:color="auto" w:fill="BFBFBF" w:themeFill="background1" w:themeFillShade="BF"/>
            <w:hideMark/>
          </w:tcPr>
          <w:p w14:paraId="7B0740E6" w14:textId="77777777" w:rsidR="002B000C" w:rsidRPr="00113AD3" w:rsidRDefault="002B000C" w:rsidP="001D44DE">
            <w:r w:rsidRPr="00113AD3">
              <w:t>Product/Service</w:t>
            </w:r>
          </w:p>
        </w:tc>
        <w:tc>
          <w:tcPr>
            <w:tcW w:w="1458" w:type="dxa"/>
            <w:tcBorders>
              <w:top w:val="single" w:sz="4" w:space="0" w:color="auto"/>
              <w:left w:val="single" w:sz="4" w:space="0" w:color="auto"/>
              <w:bottom w:val="nil"/>
              <w:right w:val="single" w:sz="4" w:space="0" w:color="auto"/>
            </w:tcBorders>
            <w:shd w:val="clear" w:color="auto" w:fill="BFBFBF" w:themeFill="background1" w:themeFillShade="BF"/>
            <w:hideMark/>
          </w:tcPr>
          <w:p w14:paraId="6051BCDA" w14:textId="77777777" w:rsidR="002B000C" w:rsidRPr="00113AD3" w:rsidRDefault="002B000C" w:rsidP="001D44DE">
            <w:r w:rsidRPr="00113AD3">
              <w:t>Employment</w:t>
            </w:r>
          </w:p>
        </w:tc>
      </w:tr>
      <w:tr w:rsidR="002B000C" w:rsidRPr="00113AD3" w14:paraId="759F088E" w14:textId="77777777" w:rsidTr="001D44DE">
        <w:trPr>
          <w:trHeight w:val="80"/>
          <w:jc w:val="center"/>
        </w:trPr>
        <w:tc>
          <w:tcPr>
            <w:tcW w:w="2605" w:type="dxa"/>
            <w:tcBorders>
              <w:top w:val="nil"/>
              <w:left w:val="single" w:sz="4" w:space="0" w:color="auto"/>
              <w:bottom w:val="single" w:sz="4" w:space="0" w:color="auto"/>
              <w:right w:val="single" w:sz="4" w:space="0" w:color="auto"/>
            </w:tcBorders>
            <w:shd w:val="clear" w:color="auto" w:fill="BFBFBF" w:themeFill="background1" w:themeFillShade="BF"/>
          </w:tcPr>
          <w:p w14:paraId="791D0EA0" w14:textId="77777777" w:rsidR="002B000C" w:rsidRPr="00113AD3" w:rsidRDefault="002B000C" w:rsidP="001D44DE"/>
        </w:tc>
        <w:tc>
          <w:tcPr>
            <w:tcW w:w="3240" w:type="dxa"/>
            <w:tcBorders>
              <w:top w:val="nil"/>
              <w:left w:val="single" w:sz="4" w:space="0" w:color="auto"/>
              <w:bottom w:val="single" w:sz="4" w:space="0" w:color="auto"/>
              <w:right w:val="single" w:sz="4" w:space="0" w:color="auto"/>
            </w:tcBorders>
            <w:shd w:val="clear" w:color="auto" w:fill="BFBFBF" w:themeFill="background1" w:themeFillShade="BF"/>
          </w:tcPr>
          <w:p w14:paraId="6AC71A11" w14:textId="77777777" w:rsidR="002B000C" w:rsidRPr="00113AD3" w:rsidRDefault="002B000C" w:rsidP="001D44DE"/>
        </w:tc>
        <w:tc>
          <w:tcPr>
            <w:tcW w:w="1458" w:type="dxa"/>
            <w:tcBorders>
              <w:top w:val="nil"/>
              <w:left w:val="single" w:sz="4" w:space="0" w:color="auto"/>
              <w:bottom w:val="single" w:sz="4" w:space="0" w:color="auto"/>
              <w:right w:val="single" w:sz="4" w:space="0" w:color="auto"/>
            </w:tcBorders>
            <w:shd w:val="clear" w:color="auto" w:fill="BFBFBF" w:themeFill="background1" w:themeFillShade="BF"/>
          </w:tcPr>
          <w:p w14:paraId="733FE772" w14:textId="77777777" w:rsidR="002B000C" w:rsidRPr="00113AD3" w:rsidRDefault="002B000C" w:rsidP="001D44DE"/>
        </w:tc>
      </w:tr>
      <w:tr w:rsidR="002B000C" w:rsidRPr="00113AD3" w14:paraId="035228C6"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7118316F" w14:textId="77777777" w:rsidR="002B000C" w:rsidRPr="00113AD3" w:rsidRDefault="002B000C" w:rsidP="001D44DE">
            <w:pPr>
              <w:rPr>
                <w:sz w:val="20"/>
                <w:szCs w:val="20"/>
              </w:rPr>
            </w:pPr>
            <w:proofErr w:type="spellStart"/>
            <w:r w:rsidRPr="00113AD3">
              <w:rPr>
                <w:sz w:val="20"/>
                <w:szCs w:val="20"/>
              </w:rPr>
              <w:t>Meritus</w:t>
            </w:r>
            <w:proofErr w:type="spellEnd"/>
            <w:r w:rsidRPr="00113AD3">
              <w:rPr>
                <w:sz w:val="20"/>
                <w:szCs w:val="20"/>
              </w:rPr>
              <w:t xml:space="preserve"> Health</w:t>
            </w:r>
          </w:p>
        </w:tc>
        <w:tc>
          <w:tcPr>
            <w:tcW w:w="3240" w:type="dxa"/>
            <w:tcBorders>
              <w:top w:val="single" w:sz="4" w:space="0" w:color="auto"/>
              <w:left w:val="single" w:sz="4" w:space="0" w:color="auto"/>
              <w:bottom w:val="single" w:sz="4" w:space="0" w:color="auto"/>
              <w:right w:val="single" w:sz="4" w:space="0" w:color="auto"/>
            </w:tcBorders>
            <w:hideMark/>
          </w:tcPr>
          <w:p w14:paraId="482D6749" w14:textId="77777777" w:rsidR="002B000C" w:rsidRPr="00113AD3" w:rsidRDefault="002B000C" w:rsidP="001D44DE">
            <w:pPr>
              <w:rPr>
                <w:sz w:val="20"/>
                <w:szCs w:val="20"/>
              </w:rPr>
            </w:pPr>
            <w:r w:rsidRPr="00113AD3">
              <w:rPr>
                <w:sz w:val="20"/>
                <w:szCs w:val="20"/>
              </w:rPr>
              <w:t>Medical services</w:t>
            </w:r>
          </w:p>
        </w:tc>
        <w:tc>
          <w:tcPr>
            <w:tcW w:w="1458" w:type="dxa"/>
            <w:tcBorders>
              <w:top w:val="single" w:sz="4" w:space="0" w:color="auto"/>
              <w:left w:val="single" w:sz="4" w:space="0" w:color="auto"/>
              <w:bottom w:val="single" w:sz="4" w:space="0" w:color="auto"/>
              <w:right w:val="single" w:sz="4" w:space="0" w:color="auto"/>
            </w:tcBorders>
            <w:hideMark/>
          </w:tcPr>
          <w:p w14:paraId="10E02E05" w14:textId="77777777" w:rsidR="002B000C" w:rsidRPr="00113AD3" w:rsidRDefault="002B000C" w:rsidP="001D44DE">
            <w:pPr>
              <w:jc w:val="right"/>
            </w:pPr>
            <w:r w:rsidRPr="00113AD3">
              <w:t>2,740</w:t>
            </w:r>
          </w:p>
        </w:tc>
      </w:tr>
      <w:tr w:rsidR="002B000C" w:rsidRPr="00113AD3" w14:paraId="10F198A4"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1F2D4D4" w14:textId="77777777" w:rsidR="002B000C" w:rsidRPr="00113AD3" w:rsidRDefault="002B000C" w:rsidP="001D44DE">
            <w:pPr>
              <w:rPr>
                <w:sz w:val="20"/>
                <w:szCs w:val="20"/>
              </w:rPr>
            </w:pPr>
            <w:r w:rsidRPr="00113AD3">
              <w:rPr>
                <w:sz w:val="20"/>
                <w:szCs w:val="20"/>
              </w:rPr>
              <w:t>Fiserv</w:t>
            </w:r>
          </w:p>
        </w:tc>
        <w:tc>
          <w:tcPr>
            <w:tcW w:w="3240" w:type="dxa"/>
            <w:tcBorders>
              <w:top w:val="single" w:sz="4" w:space="0" w:color="auto"/>
              <w:left w:val="single" w:sz="4" w:space="0" w:color="auto"/>
              <w:bottom w:val="single" w:sz="4" w:space="0" w:color="auto"/>
              <w:right w:val="single" w:sz="4" w:space="0" w:color="auto"/>
            </w:tcBorders>
            <w:hideMark/>
          </w:tcPr>
          <w:p w14:paraId="5BDB7287" w14:textId="77777777" w:rsidR="002B000C" w:rsidRPr="00113AD3" w:rsidRDefault="002B000C" w:rsidP="001D44DE">
            <w:pPr>
              <w:rPr>
                <w:sz w:val="20"/>
                <w:szCs w:val="20"/>
              </w:rPr>
            </w:pPr>
            <w:r w:rsidRPr="00113AD3">
              <w:rPr>
                <w:sz w:val="20"/>
                <w:szCs w:val="20"/>
              </w:rPr>
              <w:t>Credit card processing</w:t>
            </w:r>
          </w:p>
        </w:tc>
        <w:tc>
          <w:tcPr>
            <w:tcW w:w="1458" w:type="dxa"/>
            <w:tcBorders>
              <w:top w:val="single" w:sz="4" w:space="0" w:color="auto"/>
              <w:left w:val="single" w:sz="4" w:space="0" w:color="auto"/>
              <w:bottom w:val="single" w:sz="4" w:space="0" w:color="auto"/>
              <w:right w:val="single" w:sz="4" w:space="0" w:color="auto"/>
            </w:tcBorders>
            <w:hideMark/>
          </w:tcPr>
          <w:p w14:paraId="0CC587A6" w14:textId="77777777" w:rsidR="002B000C" w:rsidRPr="00113AD3" w:rsidRDefault="002B000C" w:rsidP="001D44DE">
            <w:pPr>
              <w:jc w:val="right"/>
            </w:pPr>
            <w:r w:rsidRPr="00113AD3">
              <w:t>2,322</w:t>
            </w:r>
          </w:p>
        </w:tc>
      </w:tr>
      <w:tr w:rsidR="002B000C" w:rsidRPr="00113AD3" w14:paraId="09F46BBA"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1F797AEF" w14:textId="77777777" w:rsidR="002B000C" w:rsidRPr="00113AD3" w:rsidRDefault="002B000C" w:rsidP="001D44DE">
            <w:pPr>
              <w:rPr>
                <w:sz w:val="20"/>
                <w:szCs w:val="20"/>
              </w:rPr>
            </w:pPr>
            <w:r w:rsidRPr="00113AD3">
              <w:rPr>
                <w:sz w:val="20"/>
                <w:szCs w:val="20"/>
              </w:rPr>
              <w:t>Citi</w:t>
            </w:r>
          </w:p>
        </w:tc>
        <w:tc>
          <w:tcPr>
            <w:tcW w:w="3240" w:type="dxa"/>
            <w:tcBorders>
              <w:top w:val="single" w:sz="4" w:space="0" w:color="auto"/>
              <w:left w:val="single" w:sz="4" w:space="0" w:color="auto"/>
              <w:bottom w:val="single" w:sz="4" w:space="0" w:color="auto"/>
              <w:right w:val="single" w:sz="4" w:space="0" w:color="auto"/>
            </w:tcBorders>
            <w:hideMark/>
          </w:tcPr>
          <w:p w14:paraId="126DF4E0" w14:textId="77777777" w:rsidR="002B000C" w:rsidRPr="00113AD3" w:rsidRDefault="002B000C" w:rsidP="001D44DE">
            <w:pPr>
              <w:rPr>
                <w:sz w:val="20"/>
                <w:szCs w:val="20"/>
              </w:rPr>
            </w:pPr>
            <w:r w:rsidRPr="00113AD3">
              <w:rPr>
                <w:sz w:val="20"/>
                <w:szCs w:val="20"/>
              </w:rPr>
              <w:t>Credit card processing</w:t>
            </w:r>
          </w:p>
        </w:tc>
        <w:tc>
          <w:tcPr>
            <w:tcW w:w="1458" w:type="dxa"/>
            <w:tcBorders>
              <w:top w:val="single" w:sz="4" w:space="0" w:color="auto"/>
              <w:left w:val="single" w:sz="4" w:space="0" w:color="auto"/>
              <w:bottom w:val="single" w:sz="4" w:space="0" w:color="auto"/>
              <w:right w:val="single" w:sz="4" w:space="0" w:color="auto"/>
            </w:tcBorders>
            <w:hideMark/>
          </w:tcPr>
          <w:p w14:paraId="1F57E4E2" w14:textId="77777777" w:rsidR="002B000C" w:rsidRPr="00113AD3" w:rsidRDefault="002B000C" w:rsidP="001D44DE">
            <w:pPr>
              <w:jc w:val="right"/>
            </w:pPr>
            <w:r w:rsidRPr="00113AD3">
              <w:t>2,100</w:t>
            </w:r>
          </w:p>
        </w:tc>
      </w:tr>
      <w:tr w:rsidR="002B000C" w:rsidRPr="00113AD3" w14:paraId="11BED04A"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0D565D6" w14:textId="77777777" w:rsidR="002B000C" w:rsidRPr="00113AD3" w:rsidRDefault="002B000C" w:rsidP="001D44DE">
            <w:pPr>
              <w:rPr>
                <w:sz w:val="20"/>
                <w:szCs w:val="20"/>
              </w:rPr>
            </w:pPr>
            <w:r w:rsidRPr="00113AD3">
              <w:rPr>
                <w:sz w:val="20"/>
                <w:szCs w:val="20"/>
              </w:rPr>
              <w:t>Volvo Group</w:t>
            </w:r>
          </w:p>
        </w:tc>
        <w:tc>
          <w:tcPr>
            <w:tcW w:w="3240" w:type="dxa"/>
            <w:tcBorders>
              <w:top w:val="single" w:sz="4" w:space="0" w:color="auto"/>
              <w:left w:val="single" w:sz="4" w:space="0" w:color="auto"/>
              <w:bottom w:val="single" w:sz="4" w:space="0" w:color="auto"/>
              <w:right w:val="single" w:sz="4" w:space="0" w:color="auto"/>
            </w:tcBorders>
            <w:hideMark/>
          </w:tcPr>
          <w:p w14:paraId="15B07D1D" w14:textId="77777777" w:rsidR="002B000C" w:rsidRPr="00113AD3" w:rsidRDefault="002B000C" w:rsidP="001D44DE">
            <w:pPr>
              <w:rPr>
                <w:sz w:val="20"/>
                <w:szCs w:val="20"/>
              </w:rPr>
            </w:pPr>
            <w:r w:rsidRPr="00113AD3">
              <w:rPr>
                <w:sz w:val="20"/>
                <w:szCs w:val="20"/>
              </w:rPr>
              <w:t>Diesel Engines &amp; transmissions</w:t>
            </w:r>
          </w:p>
        </w:tc>
        <w:tc>
          <w:tcPr>
            <w:tcW w:w="1458" w:type="dxa"/>
            <w:tcBorders>
              <w:top w:val="single" w:sz="4" w:space="0" w:color="auto"/>
              <w:left w:val="single" w:sz="4" w:space="0" w:color="auto"/>
              <w:bottom w:val="single" w:sz="4" w:space="0" w:color="auto"/>
              <w:right w:val="single" w:sz="4" w:space="0" w:color="auto"/>
            </w:tcBorders>
            <w:hideMark/>
          </w:tcPr>
          <w:p w14:paraId="2EBC881F" w14:textId="77777777" w:rsidR="002B000C" w:rsidRPr="00113AD3" w:rsidRDefault="002B000C" w:rsidP="001D44DE">
            <w:pPr>
              <w:jc w:val="right"/>
            </w:pPr>
            <w:r w:rsidRPr="00113AD3">
              <w:t>1,517</w:t>
            </w:r>
          </w:p>
        </w:tc>
      </w:tr>
      <w:tr w:rsidR="002B000C" w:rsidRPr="00113AD3" w14:paraId="6A1BB526"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049597F" w14:textId="77777777" w:rsidR="002B000C" w:rsidRPr="00113AD3" w:rsidRDefault="002B000C" w:rsidP="001D44DE">
            <w:pPr>
              <w:rPr>
                <w:sz w:val="20"/>
                <w:szCs w:val="20"/>
              </w:rPr>
            </w:pPr>
            <w:r w:rsidRPr="00113AD3">
              <w:rPr>
                <w:sz w:val="20"/>
                <w:szCs w:val="20"/>
              </w:rPr>
              <w:t>Hagerstown Community College</w:t>
            </w:r>
          </w:p>
        </w:tc>
        <w:tc>
          <w:tcPr>
            <w:tcW w:w="3240" w:type="dxa"/>
            <w:tcBorders>
              <w:top w:val="single" w:sz="4" w:space="0" w:color="auto"/>
              <w:left w:val="single" w:sz="4" w:space="0" w:color="auto"/>
              <w:bottom w:val="single" w:sz="4" w:space="0" w:color="auto"/>
              <w:right w:val="single" w:sz="4" w:space="0" w:color="auto"/>
            </w:tcBorders>
            <w:hideMark/>
          </w:tcPr>
          <w:p w14:paraId="78FB3E94" w14:textId="77777777" w:rsidR="002B000C" w:rsidRPr="00113AD3" w:rsidRDefault="002B000C" w:rsidP="001D44DE">
            <w:pPr>
              <w:rPr>
                <w:sz w:val="20"/>
                <w:szCs w:val="20"/>
              </w:rPr>
            </w:pPr>
            <w:r w:rsidRPr="00113AD3">
              <w:rPr>
                <w:sz w:val="20"/>
                <w:szCs w:val="20"/>
              </w:rPr>
              <w:t>Higher Education</w:t>
            </w:r>
          </w:p>
        </w:tc>
        <w:tc>
          <w:tcPr>
            <w:tcW w:w="1458" w:type="dxa"/>
            <w:tcBorders>
              <w:top w:val="single" w:sz="4" w:space="0" w:color="auto"/>
              <w:left w:val="single" w:sz="4" w:space="0" w:color="auto"/>
              <w:bottom w:val="single" w:sz="4" w:space="0" w:color="auto"/>
              <w:right w:val="single" w:sz="4" w:space="0" w:color="auto"/>
            </w:tcBorders>
            <w:hideMark/>
          </w:tcPr>
          <w:p w14:paraId="599CA967" w14:textId="77777777" w:rsidR="002B000C" w:rsidRPr="00113AD3" w:rsidRDefault="002B000C" w:rsidP="001D44DE">
            <w:pPr>
              <w:jc w:val="right"/>
            </w:pPr>
            <w:r w:rsidRPr="00113AD3">
              <w:t>890</w:t>
            </w:r>
          </w:p>
        </w:tc>
      </w:tr>
      <w:tr w:rsidR="002B000C" w:rsidRPr="00113AD3" w14:paraId="5F17868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44015FC0" w14:textId="77777777" w:rsidR="002B000C" w:rsidRPr="00113AD3" w:rsidRDefault="002B000C" w:rsidP="001D44DE">
            <w:pPr>
              <w:rPr>
                <w:sz w:val="20"/>
                <w:szCs w:val="20"/>
              </w:rPr>
            </w:pPr>
            <w:r w:rsidRPr="00113AD3">
              <w:rPr>
                <w:sz w:val="20"/>
                <w:szCs w:val="20"/>
              </w:rPr>
              <w:t>The Bowman Group</w:t>
            </w:r>
          </w:p>
        </w:tc>
        <w:tc>
          <w:tcPr>
            <w:tcW w:w="3240" w:type="dxa"/>
            <w:tcBorders>
              <w:top w:val="single" w:sz="4" w:space="0" w:color="auto"/>
              <w:left w:val="single" w:sz="4" w:space="0" w:color="auto"/>
              <w:bottom w:val="single" w:sz="4" w:space="0" w:color="auto"/>
              <w:right w:val="single" w:sz="4" w:space="0" w:color="auto"/>
            </w:tcBorders>
            <w:hideMark/>
          </w:tcPr>
          <w:p w14:paraId="03C326A4" w14:textId="77777777" w:rsidR="002B000C" w:rsidRPr="00113AD3" w:rsidRDefault="002B000C" w:rsidP="001D44DE">
            <w:pPr>
              <w:rPr>
                <w:sz w:val="20"/>
                <w:szCs w:val="20"/>
              </w:rPr>
            </w:pPr>
            <w:r w:rsidRPr="00113AD3">
              <w:rPr>
                <w:sz w:val="20"/>
                <w:szCs w:val="20"/>
              </w:rPr>
              <w:t>Hotels management and logistics</w:t>
            </w:r>
          </w:p>
        </w:tc>
        <w:tc>
          <w:tcPr>
            <w:tcW w:w="1458" w:type="dxa"/>
            <w:tcBorders>
              <w:top w:val="single" w:sz="4" w:space="0" w:color="auto"/>
              <w:left w:val="single" w:sz="4" w:space="0" w:color="auto"/>
              <w:bottom w:val="single" w:sz="4" w:space="0" w:color="auto"/>
              <w:right w:val="single" w:sz="4" w:space="0" w:color="auto"/>
            </w:tcBorders>
            <w:hideMark/>
          </w:tcPr>
          <w:p w14:paraId="70AE058B" w14:textId="77777777" w:rsidR="002B000C" w:rsidRPr="00113AD3" w:rsidRDefault="002B000C" w:rsidP="001D44DE">
            <w:pPr>
              <w:jc w:val="right"/>
            </w:pPr>
            <w:r w:rsidRPr="00113AD3">
              <w:t>746</w:t>
            </w:r>
          </w:p>
        </w:tc>
      </w:tr>
      <w:tr w:rsidR="002B000C" w:rsidRPr="00113AD3" w14:paraId="5C1BF189"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2490CB93" w14:textId="77777777" w:rsidR="002B000C" w:rsidRPr="00113AD3" w:rsidRDefault="002B000C" w:rsidP="001D44DE">
            <w:pPr>
              <w:rPr>
                <w:sz w:val="20"/>
                <w:szCs w:val="20"/>
              </w:rPr>
            </w:pPr>
            <w:r w:rsidRPr="00113AD3">
              <w:rPr>
                <w:sz w:val="20"/>
                <w:szCs w:val="20"/>
              </w:rPr>
              <w:t>FedEx Ground</w:t>
            </w:r>
          </w:p>
        </w:tc>
        <w:tc>
          <w:tcPr>
            <w:tcW w:w="3240" w:type="dxa"/>
            <w:tcBorders>
              <w:top w:val="single" w:sz="4" w:space="0" w:color="auto"/>
              <w:left w:val="single" w:sz="4" w:space="0" w:color="auto"/>
              <w:bottom w:val="single" w:sz="4" w:space="0" w:color="auto"/>
              <w:right w:val="single" w:sz="4" w:space="0" w:color="auto"/>
            </w:tcBorders>
            <w:hideMark/>
          </w:tcPr>
          <w:p w14:paraId="61DE9AC5" w14:textId="77777777" w:rsidR="002B000C" w:rsidRPr="00113AD3" w:rsidRDefault="002B000C" w:rsidP="001D44DE">
            <w:pPr>
              <w:rPr>
                <w:sz w:val="20"/>
                <w:szCs w:val="20"/>
              </w:rPr>
            </w:pPr>
            <w:r w:rsidRPr="00113AD3">
              <w:rPr>
                <w:sz w:val="20"/>
                <w:szCs w:val="20"/>
              </w:rPr>
              <w:t>Mail &amp; package delivery services</w:t>
            </w:r>
          </w:p>
        </w:tc>
        <w:tc>
          <w:tcPr>
            <w:tcW w:w="1458" w:type="dxa"/>
            <w:tcBorders>
              <w:top w:val="single" w:sz="4" w:space="0" w:color="auto"/>
              <w:left w:val="single" w:sz="4" w:space="0" w:color="auto"/>
              <w:bottom w:val="single" w:sz="4" w:space="0" w:color="auto"/>
              <w:right w:val="single" w:sz="4" w:space="0" w:color="auto"/>
            </w:tcBorders>
            <w:hideMark/>
          </w:tcPr>
          <w:p w14:paraId="33E465A3" w14:textId="77777777" w:rsidR="002B000C" w:rsidRPr="00113AD3" w:rsidRDefault="002B000C" w:rsidP="001D44DE">
            <w:pPr>
              <w:jc w:val="right"/>
            </w:pPr>
            <w:r w:rsidRPr="00113AD3">
              <w:t>705</w:t>
            </w:r>
          </w:p>
        </w:tc>
      </w:tr>
      <w:tr w:rsidR="002B000C" w:rsidRPr="00113AD3" w14:paraId="2C0E430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370DEE03" w14:textId="77777777" w:rsidR="002B000C" w:rsidRPr="00113AD3" w:rsidRDefault="002B000C" w:rsidP="001D44DE">
            <w:pPr>
              <w:rPr>
                <w:sz w:val="20"/>
                <w:szCs w:val="20"/>
              </w:rPr>
            </w:pPr>
            <w:r w:rsidRPr="00113AD3">
              <w:rPr>
                <w:sz w:val="20"/>
                <w:szCs w:val="20"/>
              </w:rPr>
              <w:t>Staples</w:t>
            </w:r>
          </w:p>
        </w:tc>
        <w:tc>
          <w:tcPr>
            <w:tcW w:w="3240" w:type="dxa"/>
            <w:tcBorders>
              <w:top w:val="single" w:sz="4" w:space="0" w:color="auto"/>
              <w:left w:val="single" w:sz="4" w:space="0" w:color="auto"/>
              <w:bottom w:val="single" w:sz="4" w:space="0" w:color="auto"/>
              <w:right w:val="single" w:sz="4" w:space="0" w:color="auto"/>
            </w:tcBorders>
            <w:hideMark/>
          </w:tcPr>
          <w:p w14:paraId="2C70A961" w14:textId="77777777" w:rsidR="002B000C" w:rsidRPr="00113AD3" w:rsidRDefault="002B000C" w:rsidP="001D44DE">
            <w:pPr>
              <w:rPr>
                <w:sz w:val="20"/>
                <w:szCs w:val="20"/>
              </w:rPr>
            </w:pPr>
            <w:r w:rsidRPr="00113AD3">
              <w:rPr>
                <w:sz w:val="20"/>
                <w:szCs w:val="20"/>
              </w:rPr>
              <w:t>Office supplies distribution &amp; retailing</w:t>
            </w:r>
          </w:p>
        </w:tc>
        <w:tc>
          <w:tcPr>
            <w:tcW w:w="1458" w:type="dxa"/>
            <w:tcBorders>
              <w:top w:val="single" w:sz="4" w:space="0" w:color="auto"/>
              <w:left w:val="single" w:sz="4" w:space="0" w:color="auto"/>
              <w:bottom w:val="single" w:sz="4" w:space="0" w:color="auto"/>
              <w:right w:val="single" w:sz="4" w:space="0" w:color="auto"/>
            </w:tcBorders>
            <w:hideMark/>
          </w:tcPr>
          <w:p w14:paraId="791EC23B" w14:textId="77777777" w:rsidR="002B000C" w:rsidRPr="00113AD3" w:rsidRDefault="002B000C" w:rsidP="001D44DE">
            <w:pPr>
              <w:jc w:val="right"/>
            </w:pPr>
            <w:r w:rsidRPr="00113AD3">
              <w:t>597</w:t>
            </w:r>
          </w:p>
        </w:tc>
      </w:tr>
      <w:tr w:rsidR="002B000C" w:rsidRPr="00113AD3" w14:paraId="1C397CD2"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3A2E251B" w14:textId="77777777" w:rsidR="002B000C" w:rsidRPr="00113AD3" w:rsidRDefault="002B000C" w:rsidP="001D44DE">
            <w:pPr>
              <w:rPr>
                <w:sz w:val="20"/>
                <w:szCs w:val="20"/>
              </w:rPr>
            </w:pPr>
            <w:r w:rsidRPr="00113AD3">
              <w:rPr>
                <w:sz w:val="20"/>
                <w:szCs w:val="20"/>
              </w:rPr>
              <w:t>Merkle Response Management Group</w:t>
            </w:r>
          </w:p>
        </w:tc>
        <w:tc>
          <w:tcPr>
            <w:tcW w:w="3240" w:type="dxa"/>
            <w:tcBorders>
              <w:top w:val="single" w:sz="4" w:space="0" w:color="auto"/>
              <w:left w:val="single" w:sz="4" w:space="0" w:color="auto"/>
              <w:bottom w:val="single" w:sz="4" w:space="0" w:color="auto"/>
              <w:right w:val="single" w:sz="4" w:space="0" w:color="auto"/>
            </w:tcBorders>
            <w:hideMark/>
          </w:tcPr>
          <w:p w14:paraId="1752542E" w14:textId="77777777" w:rsidR="002B000C" w:rsidRPr="00113AD3" w:rsidRDefault="002B000C" w:rsidP="001D44DE">
            <w:pPr>
              <w:rPr>
                <w:sz w:val="20"/>
                <w:szCs w:val="20"/>
              </w:rPr>
            </w:pPr>
            <w:r w:rsidRPr="00113AD3">
              <w:rPr>
                <w:sz w:val="20"/>
                <w:szCs w:val="20"/>
              </w:rPr>
              <w:t>Data entry and fulfillment</w:t>
            </w:r>
          </w:p>
        </w:tc>
        <w:tc>
          <w:tcPr>
            <w:tcW w:w="1458" w:type="dxa"/>
            <w:tcBorders>
              <w:top w:val="single" w:sz="4" w:space="0" w:color="auto"/>
              <w:left w:val="single" w:sz="4" w:space="0" w:color="auto"/>
              <w:bottom w:val="single" w:sz="4" w:space="0" w:color="auto"/>
              <w:right w:val="single" w:sz="4" w:space="0" w:color="auto"/>
            </w:tcBorders>
            <w:hideMark/>
          </w:tcPr>
          <w:p w14:paraId="4C74143E" w14:textId="77777777" w:rsidR="002B000C" w:rsidRPr="00113AD3" w:rsidRDefault="002B000C" w:rsidP="001D44DE">
            <w:pPr>
              <w:jc w:val="right"/>
            </w:pPr>
            <w:r w:rsidRPr="00113AD3">
              <w:t>545</w:t>
            </w:r>
          </w:p>
        </w:tc>
      </w:tr>
      <w:tr w:rsidR="002B000C" w:rsidRPr="00113AD3" w14:paraId="47D5995C"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4764626" w14:textId="77777777" w:rsidR="002B000C" w:rsidRPr="00113AD3" w:rsidRDefault="002B000C" w:rsidP="001D44DE">
            <w:pPr>
              <w:rPr>
                <w:sz w:val="20"/>
                <w:szCs w:val="20"/>
              </w:rPr>
            </w:pPr>
            <w:r w:rsidRPr="00113AD3">
              <w:rPr>
                <w:sz w:val="20"/>
                <w:szCs w:val="20"/>
              </w:rPr>
              <w:t>Amazon</w:t>
            </w:r>
          </w:p>
        </w:tc>
        <w:tc>
          <w:tcPr>
            <w:tcW w:w="3240" w:type="dxa"/>
            <w:tcBorders>
              <w:top w:val="single" w:sz="4" w:space="0" w:color="auto"/>
              <w:left w:val="single" w:sz="4" w:space="0" w:color="auto"/>
              <w:bottom w:val="single" w:sz="4" w:space="0" w:color="auto"/>
              <w:right w:val="single" w:sz="4" w:space="0" w:color="auto"/>
            </w:tcBorders>
            <w:hideMark/>
          </w:tcPr>
          <w:p w14:paraId="286E130C" w14:textId="77777777" w:rsidR="002B000C" w:rsidRPr="00113AD3" w:rsidRDefault="002B000C" w:rsidP="001D44DE">
            <w:pPr>
              <w:rPr>
                <w:sz w:val="20"/>
                <w:szCs w:val="20"/>
              </w:rPr>
            </w:pPr>
            <w:r w:rsidRPr="00113AD3">
              <w:rPr>
                <w:sz w:val="20"/>
                <w:szCs w:val="20"/>
              </w:rPr>
              <w:t>Retail</w:t>
            </w:r>
          </w:p>
        </w:tc>
        <w:tc>
          <w:tcPr>
            <w:tcW w:w="1458" w:type="dxa"/>
            <w:tcBorders>
              <w:top w:val="single" w:sz="4" w:space="0" w:color="auto"/>
              <w:left w:val="single" w:sz="4" w:space="0" w:color="auto"/>
              <w:bottom w:val="single" w:sz="4" w:space="0" w:color="auto"/>
              <w:right w:val="single" w:sz="4" w:space="0" w:color="auto"/>
            </w:tcBorders>
            <w:hideMark/>
          </w:tcPr>
          <w:p w14:paraId="21DD74C6" w14:textId="77777777" w:rsidR="002B000C" w:rsidRPr="00113AD3" w:rsidRDefault="002B000C" w:rsidP="001D44DE">
            <w:pPr>
              <w:jc w:val="right"/>
            </w:pPr>
            <w:r w:rsidRPr="00113AD3">
              <w:t>500</w:t>
            </w:r>
          </w:p>
        </w:tc>
      </w:tr>
      <w:tr w:rsidR="002B000C" w:rsidRPr="00113AD3" w14:paraId="2499EDB9"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869388F" w14:textId="77777777" w:rsidR="002B000C" w:rsidRPr="00113AD3" w:rsidRDefault="002B000C" w:rsidP="001D44DE">
            <w:pPr>
              <w:rPr>
                <w:sz w:val="20"/>
                <w:szCs w:val="20"/>
              </w:rPr>
            </w:pPr>
            <w:r w:rsidRPr="00113AD3">
              <w:rPr>
                <w:sz w:val="20"/>
                <w:szCs w:val="20"/>
              </w:rPr>
              <w:t>Arc of Washington County</w:t>
            </w:r>
          </w:p>
        </w:tc>
        <w:tc>
          <w:tcPr>
            <w:tcW w:w="3240" w:type="dxa"/>
            <w:tcBorders>
              <w:top w:val="single" w:sz="4" w:space="0" w:color="auto"/>
              <w:left w:val="single" w:sz="4" w:space="0" w:color="auto"/>
              <w:bottom w:val="single" w:sz="4" w:space="0" w:color="auto"/>
              <w:right w:val="single" w:sz="4" w:space="0" w:color="auto"/>
            </w:tcBorders>
            <w:hideMark/>
          </w:tcPr>
          <w:p w14:paraId="27ABB37F" w14:textId="77777777" w:rsidR="002B000C" w:rsidRPr="00113AD3" w:rsidRDefault="002B000C" w:rsidP="001D44DE">
            <w:pPr>
              <w:rPr>
                <w:sz w:val="20"/>
                <w:szCs w:val="20"/>
              </w:rPr>
            </w:pPr>
            <w:r w:rsidRPr="00113AD3">
              <w:rPr>
                <w:sz w:val="20"/>
                <w:szCs w:val="20"/>
              </w:rPr>
              <w:t>Medical and social services</w:t>
            </w:r>
          </w:p>
        </w:tc>
        <w:tc>
          <w:tcPr>
            <w:tcW w:w="1458" w:type="dxa"/>
            <w:tcBorders>
              <w:top w:val="single" w:sz="4" w:space="0" w:color="auto"/>
              <w:left w:val="single" w:sz="4" w:space="0" w:color="auto"/>
              <w:bottom w:val="single" w:sz="4" w:space="0" w:color="auto"/>
              <w:right w:val="single" w:sz="4" w:space="0" w:color="auto"/>
            </w:tcBorders>
            <w:hideMark/>
          </w:tcPr>
          <w:p w14:paraId="0111D80C" w14:textId="77777777" w:rsidR="002B000C" w:rsidRPr="00113AD3" w:rsidRDefault="002B000C" w:rsidP="001D44DE">
            <w:pPr>
              <w:jc w:val="right"/>
            </w:pPr>
            <w:r w:rsidRPr="00113AD3">
              <w:t>500</w:t>
            </w:r>
          </w:p>
        </w:tc>
      </w:tr>
      <w:tr w:rsidR="002B000C" w:rsidRPr="00113AD3" w14:paraId="0AE439E1"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40418FE0" w14:textId="77777777" w:rsidR="002B000C" w:rsidRPr="00113AD3" w:rsidRDefault="002B000C" w:rsidP="001D44DE">
            <w:pPr>
              <w:rPr>
                <w:sz w:val="20"/>
                <w:szCs w:val="20"/>
              </w:rPr>
            </w:pPr>
            <w:r w:rsidRPr="00113AD3">
              <w:rPr>
                <w:sz w:val="20"/>
                <w:szCs w:val="20"/>
              </w:rPr>
              <w:t>Direct Mail Processors</w:t>
            </w:r>
          </w:p>
        </w:tc>
        <w:tc>
          <w:tcPr>
            <w:tcW w:w="3240" w:type="dxa"/>
            <w:tcBorders>
              <w:top w:val="single" w:sz="4" w:space="0" w:color="auto"/>
              <w:left w:val="single" w:sz="4" w:space="0" w:color="auto"/>
              <w:bottom w:val="single" w:sz="4" w:space="0" w:color="auto"/>
              <w:right w:val="single" w:sz="4" w:space="0" w:color="auto"/>
            </w:tcBorders>
            <w:hideMark/>
          </w:tcPr>
          <w:p w14:paraId="2E395629" w14:textId="77777777" w:rsidR="002B000C" w:rsidRPr="00113AD3" w:rsidRDefault="002B000C" w:rsidP="001D44DE">
            <w:pPr>
              <w:rPr>
                <w:sz w:val="20"/>
                <w:szCs w:val="20"/>
              </w:rPr>
            </w:pPr>
            <w:r w:rsidRPr="00113AD3">
              <w:rPr>
                <w:sz w:val="20"/>
                <w:szCs w:val="20"/>
              </w:rPr>
              <w:t>Data entry and fulfillment</w:t>
            </w:r>
          </w:p>
        </w:tc>
        <w:tc>
          <w:tcPr>
            <w:tcW w:w="1458" w:type="dxa"/>
            <w:tcBorders>
              <w:top w:val="single" w:sz="4" w:space="0" w:color="auto"/>
              <w:left w:val="single" w:sz="4" w:space="0" w:color="auto"/>
              <w:bottom w:val="single" w:sz="4" w:space="0" w:color="auto"/>
              <w:right w:val="single" w:sz="4" w:space="0" w:color="auto"/>
            </w:tcBorders>
            <w:hideMark/>
          </w:tcPr>
          <w:p w14:paraId="68AB3384" w14:textId="77777777" w:rsidR="002B000C" w:rsidRPr="00113AD3" w:rsidRDefault="002B000C" w:rsidP="001D44DE">
            <w:pPr>
              <w:jc w:val="right"/>
            </w:pPr>
            <w:r w:rsidRPr="00113AD3">
              <w:t>500</w:t>
            </w:r>
          </w:p>
        </w:tc>
      </w:tr>
      <w:tr w:rsidR="002B000C" w:rsidRPr="00113AD3" w14:paraId="3F25F981"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708D27EE" w14:textId="77777777" w:rsidR="002B000C" w:rsidRPr="00113AD3" w:rsidRDefault="002B000C" w:rsidP="001D44DE">
            <w:pPr>
              <w:rPr>
                <w:sz w:val="20"/>
                <w:szCs w:val="20"/>
              </w:rPr>
            </w:pPr>
            <w:r w:rsidRPr="00113AD3">
              <w:rPr>
                <w:sz w:val="20"/>
                <w:szCs w:val="20"/>
              </w:rPr>
              <w:t>Walmart/Sams Club</w:t>
            </w:r>
          </w:p>
        </w:tc>
        <w:tc>
          <w:tcPr>
            <w:tcW w:w="3240" w:type="dxa"/>
            <w:tcBorders>
              <w:top w:val="single" w:sz="4" w:space="0" w:color="auto"/>
              <w:left w:val="single" w:sz="4" w:space="0" w:color="auto"/>
              <w:bottom w:val="single" w:sz="4" w:space="0" w:color="auto"/>
              <w:right w:val="single" w:sz="4" w:space="0" w:color="auto"/>
            </w:tcBorders>
            <w:hideMark/>
          </w:tcPr>
          <w:p w14:paraId="7241C254" w14:textId="77777777" w:rsidR="002B000C" w:rsidRPr="00113AD3" w:rsidRDefault="002B000C" w:rsidP="001D44DE">
            <w:pPr>
              <w:rPr>
                <w:sz w:val="20"/>
                <w:szCs w:val="20"/>
              </w:rPr>
            </w:pPr>
            <w:r w:rsidRPr="00113AD3">
              <w:rPr>
                <w:sz w:val="20"/>
                <w:szCs w:val="20"/>
              </w:rPr>
              <w:t>Consumer goods</w:t>
            </w:r>
          </w:p>
        </w:tc>
        <w:tc>
          <w:tcPr>
            <w:tcW w:w="1458" w:type="dxa"/>
            <w:tcBorders>
              <w:top w:val="single" w:sz="4" w:space="0" w:color="auto"/>
              <w:left w:val="single" w:sz="4" w:space="0" w:color="auto"/>
              <w:bottom w:val="single" w:sz="4" w:space="0" w:color="auto"/>
              <w:right w:val="single" w:sz="4" w:space="0" w:color="auto"/>
            </w:tcBorders>
            <w:hideMark/>
          </w:tcPr>
          <w:p w14:paraId="5FC90DDE" w14:textId="77777777" w:rsidR="002B000C" w:rsidRPr="00113AD3" w:rsidRDefault="002B000C" w:rsidP="001D44DE">
            <w:pPr>
              <w:jc w:val="right"/>
            </w:pPr>
            <w:r w:rsidRPr="00113AD3">
              <w:t>485</w:t>
            </w:r>
          </w:p>
        </w:tc>
      </w:tr>
      <w:tr w:rsidR="002B000C" w:rsidRPr="00113AD3" w14:paraId="0F4A784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2EE1AD5F" w14:textId="77777777" w:rsidR="002B000C" w:rsidRPr="00113AD3" w:rsidRDefault="002B000C" w:rsidP="001D44DE">
            <w:pPr>
              <w:rPr>
                <w:sz w:val="20"/>
                <w:szCs w:val="20"/>
              </w:rPr>
            </w:pPr>
            <w:r w:rsidRPr="00113AD3">
              <w:rPr>
                <w:sz w:val="20"/>
                <w:szCs w:val="20"/>
              </w:rPr>
              <w:t>Brook Lane Health Services</w:t>
            </w:r>
          </w:p>
        </w:tc>
        <w:tc>
          <w:tcPr>
            <w:tcW w:w="3240" w:type="dxa"/>
            <w:tcBorders>
              <w:top w:val="single" w:sz="4" w:space="0" w:color="auto"/>
              <w:left w:val="single" w:sz="4" w:space="0" w:color="auto"/>
              <w:bottom w:val="single" w:sz="4" w:space="0" w:color="auto"/>
              <w:right w:val="single" w:sz="4" w:space="0" w:color="auto"/>
            </w:tcBorders>
            <w:hideMark/>
          </w:tcPr>
          <w:p w14:paraId="22C4D162" w14:textId="77777777" w:rsidR="002B000C" w:rsidRPr="00113AD3" w:rsidRDefault="002B000C" w:rsidP="001D44DE">
            <w:pPr>
              <w:rPr>
                <w:sz w:val="20"/>
                <w:szCs w:val="20"/>
              </w:rPr>
            </w:pPr>
            <w:r w:rsidRPr="00113AD3">
              <w:rPr>
                <w:sz w:val="20"/>
                <w:szCs w:val="20"/>
              </w:rPr>
              <w:t>Medical services</w:t>
            </w:r>
          </w:p>
        </w:tc>
        <w:tc>
          <w:tcPr>
            <w:tcW w:w="1458" w:type="dxa"/>
            <w:tcBorders>
              <w:top w:val="single" w:sz="4" w:space="0" w:color="auto"/>
              <w:left w:val="single" w:sz="4" w:space="0" w:color="auto"/>
              <w:bottom w:val="single" w:sz="4" w:space="0" w:color="auto"/>
              <w:right w:val="single" w:sz="4" w:space="0" w:color="auto"/>
            </w:tcBorders>
            <w:hideMark/>
          </w:tcPr>
          <w:p w14:paraId="73A15518" w14:textId="77777777" w:rsidR="002B000C" w:rsidRPr="00113AD3" w:rsidRDefault="002B000C" w:rsidP="001D44DE">
            <w:pPr>
              <w:jc w:val="right"/>
            </w:pPr>
            <w:r w:rsidRPr="00113AD3">
              <w:t>485</w:t>
            </w:r>
          </w:p>
        </w:tc>
      </w:tr>
      <w:tr w:rsidR="002B000C" w:rsidRPr="00113AD3" w14:paraId="58299A8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36F4E754" w14:textId="77777777" w:rsidR="002B000C" w:rsidRPr="00113AD3" w:rsidRDefault="002B000C" w:rsidP="001D44DE">
            <w:pPr>
              <w:rPr>
                <w:sz w:val="20"/>
                <w:szCs w:val="20"/>
              </w:rPr>
            </w:pPr>
            <w:r w:rsidRPr="00113AD3">
              <w:rPr>
                <w:sz w:val="20"/>
                <w:szCs w:val="20"/>
              </w:rPr>
              <w:t>Lehigh Phoenix</w:t>
            </w:r>
          </w:p>
        </w:tc>
        <w:tc>
          <w:tcPr>
            <w:tcW w:w="3240" w:type="dxa"/>
            <w:tcBorders>
              <w:top w:val="single" w:sz="4" w:space="0" w:color="auto"/>
              <w:left w:val="single" w:sz="4" w:space="0" w:color="auto"/>
              <w:bottom w:val="single" w:sz="4" w:space="0" w:color="auto"/>
              <w:right w:val="single" w:sz="4" w:space="0" w:color="auto"/>
            </w:tcBorders>
            <w:hideMark/>
          </w:tcPr>
          <w:p w14:paraId="6C5B4972" w14:textId="77777777" w:rsidR="002B000C" w:rsidRPr="00113AD3" w:rsidRDefault="002B000C" w:rsidP="001D44DE">
            <w:pPr>
              <w:rPr>
                <w:sz w:val="20"/>
                <w:szCs w:val="20"/>
              </w:rPr>
            </w:pPr>
            <w:r w:rsidRPr="00113AD3">
              <w:rPr>
                <w:sz w:val="20"/>
                <w:szCs w:val="20"/>
              </w:rPr>
              <w:t>Printed book covers</w:t>
            </w:r>
          </w:p>
        </w:tc>
        <w:tc>
          <w:tcPr>
            <w:tcW w:w="1458" w:type="dxa"/>
            <w:tcBorders>
              <w:top w:val="single" w:sz="4" w:space="0" w:color="auto"/>
              <w:left w:val="single" w:sz="4" w:space="0" w:color="auto"/>
              <w:bottom w:val="single" w:sz="4" w:space="0" w:color="auto"/>
              <w:right w:val="single" w:sz="4" w:space="0" w:color="auto"/>
            </w:tcBorders>
            <w:hideMark/>
          </w:tcPr>
          <w:p w14:paraId="051D82A5" w14:textId="77777777" w:rsidR="002B000C" w:rsidRPr="00113AD3" w:rsidRDefault="002B000C" w:rsidP="001D44DE">
            <w:pPr>
              <w:jc w:val="right"/>
            </w:pPr>
            <w:r w:rsidRPr="00113AD3">
              <w:t>360</w:t>
            </w:r>
          </w:p>
        </w:tc>
      </w:tr>
      <w:tr w:rsidR="002B000C" w:rsidRPr="00113AD3" w14:paraId="1381569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4F1A1BC9" w14:textId="77777777" w:rsidR="002B000C" w:rsidRPr="00113AD3" w:rsidRDefault="002B000C" w:rsidP="001D44DE">
            <w:pPr>
              <w:rPr>
                <w:sz w:val="20"/>
                <w:szCs w:val="20"/>
              </w:rPr>
            </w:pPr>
            <w:r w:rsidRPr="00113AD3">
              <w:rPr>
                <w:sz w:val="20"/>
                <w:szCs w:val="20"/>
              </w:rPr>
              <w:t>A.C.&amp;T.</w:t>
            </w:r>
          </w:p>
        </w:tc>
        <w:tc>
          <w:tcPr>
            <w:tcW w:w="3240" w:type="dxa"/>
            <w:tcBorders>
              <w:top w:val="single" w:sz="4" w:space="0" w:color="auto"/>
              <w:left w:val="single" w:sz="4" w:space="0" w:color="auto"/>
              <w:bottom w:val="single" w:sz="4" w:space="0" w:color="auto"/>
              <w:right w:val="single" w:sz="4" w:space="0" w:color="auto"/>
            </w:tcBorders>
            <w:hideMark/>
          </w:tcPr>
          <w:p w14:paraId="37A8D9B1" w14:textId="77777777" w:rsidR="002B000C" w:rsidRPr="00113AD3" w:rsidRDefault="002B000C" w:rsidP="001D44DE">
            <w:pPr>
              <w:rPr>
                <w:sz w:val="20"/>
                <w:szCs w:val="20"/>
              </w:rPr>
            </w:pPr>
            <w:r w:rsidRPr="00113AD3">
              <w:rPr>
                <w:sz w:val="20"/>
                <w:szCs w:val="20"/>
              </w:rPr>
              <w:t>Convenient stores, gas stations</w:t>
            </w:r>
          </w:p>
        </w:tc>
        <w:tc>
          <w:tcPr>
            <w:tcW w:w="1458" w:type="dxa"/>
            <w:tcBorders>
              <w:top w:val="single" w:sz="4" w:space="0" w:color="auto"/>
              <w:left w:val="single" w:sz="4" w:space="0" w:color="auto"/>
              <w:bottom w:val="single" w:sz="4" w:space="0" w:color="auto"/>
              <w:right w:val="single" w:sz="4" w:space="0" w:color="auto"/>
            </w:tcBorders>
            <w:hideMark/>
          </w:tcPr>
          <w:p w14:paraId="63B435D0" w14:textId="77777777" w:rsidR="002B000C" w:rsidRPr="00113AD3" w:rsidRDefault="002B000C" w:rsidP="001D44DE">
            <w:pPr>
              <w:jc w:val="right"/>
            </w:pPr>
            <w:r w:rsidRPr="00113AD3">
              <w:t>350</w:t>
            </w:r>
          </w:p>
        </w:tc>
      </w:tr>
      <w:tr w:rsidR="002B000C" w:rsidRPr="00113AD3" w14:paraId="5047F17D"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3E39327" w14:textId="77777777" w:rsidR="002B000C" w:rsidRPr="00113AD3" w:rsidRDefault="002B000C" w:rsidP="001D44DE">
            <w:pPr>
              <w:rPr>
                <w:sz w:val="20"/>
                <w:szCs w:val="20"/>
              </w:rPr>
            </w:pPr>
            <w:r w:rsidRPr="00113AD3">
              <w:rPr>
                <w:sz w:val="20"/>
                <w:szCs w:val="20"/>
              </w:rPr>
              <w:t>Dot Foods</w:t>
            </w:r>
          </w:p>
        </w:tc>
        <w:tc>
          <w:tcPr>
            <w:tcW w:w="3240" w:type="dxa"/>
            <w:tcBorders>
              <w:top w:val="single" w:sz="4" w:space="0" w:color="auto"/>
              <w:left w:val="single" w:sz="4" w:space="0" w:color="auto"/>
              <w:bottom w:val="single" w:sz="4" w:space="0" w:color="auto"/>
              <w:right w:val="single" w:sz="4" w:space="0" w:color="auto"/>
            </w:tcBorders>
            <w:hideMark/>
          </w:tcPr>
          <w:p w14:paraId="2C913721" w14:textId="77777777" w:rsidR="002B000C" w:rsidRPr="00113AD3" w:rsidRDefault="002B000C" w:rsidP="001D44DE">
            <w:pPr>
              <w:rPr>
                <w:sz w:val="20"/>
                <w:szCs w:val="20"/>
              </w:rPr>
            </w:pPr>
            <w:r w:rsidRPr="00113AD3">
              <w:rPr>
                <w:sz w:val="20"/>
                <w:szCs w:val="20"/>
              </w:rPr>
              <w:t>Food distribution</w:t>
            </w:r>
          </w:p>
        </w:tc>
        <w:tc>
          <w:tcPr>
            <w:tcW w:w="1458" w:type="dxa"/>
            <w:tcBorders>
              <w:top w:val="single" w:sz="4" w:space="0" w:color="auto"/>
              <w:left w:val="single" w:sz="4" w:space="0" w:color="auto"/>
              <w:bottom w:val="single" w:sz="4" w:space="0" w:color="auto"/>
              <w:right w:val="single" w:sz="4" w:space="0" w:color="auto"/>
            </w:tcBorders>
            <w:hideMark/>
          </w:tcPr>
          <w:p w14:paraId="59FCBF68" w14:textId="77777777" w:rsidR="002B000C" w:rsidRPr="00113AD3" w:rsidRDefault="002B000C" w:rsidP="001D44DE">
            <w:pPr>
              <w:jc w:val="right"/>
            </w:pPr>
            <w:r w:rsidRPr="00113AD3">
              <w:t>312</w:t>
            </w:r>
          </w:p>
        </w:tc>
      </w:tr>
      <w:tr w:rsidR="002B000C" w:rsidRPr="00113AD3" w14:paraId="46F2B76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73083A26" w14:textId="77777777" w:rsidR="002B000C" w:rsidRPr="00113AD3" w:rsidRDefault="002B000C" w:rsidP="001D44DE">
            <w:pPr>
              <w:rPr>
                <w:sz w:val="20"/>
                <w:szCs w:val="20"/>
              </w:rPr>
            </w:pPr>
            <w:r w:rsidRPr="00113AD3">
              <w:rPr>
                <w:sz w:val="20"/>
                <w:szCs w:val="20"/>
              </w:rPr>
              <w:t xml:space="preserve">Sierra Nevada </w:t>
            </w:r>
          </w:p>
        </w:tc>
        <w:tc>
          <w:tcPr>
            <w:tcW w:w="3240" w:type="dxa"/>
            <w:tcBorders>
              <w:top w:val="single" w:sz="4" w:space="0" w:color="auto"/>
              <w:left w:val="single" w:sz="4" w:space="0" w:color="auto"/>
              <w:bottom w:val="single" w:sz="4" w:space="0" w:color="auto"/>
              <w:right w:val="single" w:sz="4" w:space="0" w:color="auto"/>
            </w:tcBorders>
            <w:hideMark/>
          </w:tcPr>
          <w:p w14:paraId="1DABB9AB" w14:textId="77777777" w:rsidR="002B000C" w:rsidRPr="00113AD3" w:rsidRDefault="002B000C" w:rsidP="001D44DE">
            <w:pPr>
              <w:rPr>
                <w:sz w:val="20"/>
                <w:szCs w:val="20"/>
              </w:rPr>
            </w:pPr>
            <w:r w:rsidRPr="00113AD3">
              <w:rPr>
                <w:sz w:val="20"/>
                <w:szCs w:val="20"/>
              </w:rPr>
              <w:t>Aircraft maintenance</w:t>
            </w:r>
          </w:p>
        </w:tc>
        <w:tc>
          <w:tcPr>
            <w:tcW w:w="1458" w:type="dxa"/>
            <w:tcBorders>
              <w:top w:val="single" w:sz="4" w:space="0" w:color="auto"/>
              <w:left w:val="single" w:sz="4" w:space="0" w:color="auto"/>
              <w:bottom w:val="single" w:sz="4" w:space="0" w:color="auto"/>
              <w:right w:val="single" w:sz="4" w:space="0" w:color="auto"/>
            </w:tcBorders>
            <w:hideMark/>
          </w:tcPr>
          <w:p w14:paraId="5FFEA452" w14:textId="77777777" w:rsidR="002B000C" w:rsidRPr="00113AD3" w:rsidRDefault="002B000C" w:rsidP="001D44DE">
            <w:pPr>
              <w:jc w:val="right"/>
            </w:pPr>
            <w:r w:rsidRPr="00113AD3">
              <w:t>335</w:t>
            </w:r>
          </w:p>
        </w:tc>
      </w:tr>
      <w:tr w:rsidR="002B000C" w:rsidRPr="00113AD3" w14:paraId="7D1B7A0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872CD8C" w14:textId="77777777" w:rsidR="002B000C" w:rsidRPr="00113AD3" w:rsidRDefault="002B000C" w:rsidP="001D44DE">
            <w:pPr>
              <w:rPr>
                <w:sz w:val="20"/>
                <w:szCs w:val="20"/>
              </w:rPr>
            </w:pPr>
            <w:r w:rsidRPr="00113AD3">
              <w:rPr>
                <w:sz w:val="20"/>
                <w:szCs w:val="20"/>
              </w:rPr>
              <w:t>JLG Industries</w:t>
            </w:r>
          </w:p>
        </w:tc>
        <w:tc>
          <w:tcPr>
            <w:tcW w:w="3240" w:type="dxa"/>
            <w:tcBorders>
              <w:top w:val="single" w:sz="4" w:space="0" w:color="auto"/>
              <w:left w:val="single" w:sz="4" w:space="0" w:color="auto"/>
              <w:bottom w:val="single" w:sz="4" w:space="0" w:color="auto"/>
              <w:right w:val="single" w:sz="4" w:space="0" w:color="auto"/>
            </w:tcBorders>
            <w:hideMark/>
          </w:tcPr>
          <w:p w14:paraId="1744599D" w14:textId="77777777" w:rsidR="002B000C" w:rsidRPr="00113AD3" w:rsidRDefault="002B000C" w:rsidP="001D44DE">
            <w:pPr>
              <w:rPr>
                <w:sz w:val="20"/>
                <w:szCs w:val="20"/>
              </w:rPr>
            </w:pPr>
            <w:r w:rsidRPr="00113AD3">
              <w:rPr>
                <w:sz w:val="20"/>
                <w:szCs w:val="20"/>
              </w:rPr>
              <w:t>Aerial work platforms</w:t>
            </w:r>
          </w:p>
        </w:tc>
        <w:tc>
          <w:tcPr>
            <w:tcW w:w="1458" w:type="dxa"/>
            <w:tcBorders>
              <w:top w:val="single" w:sz="4" w:space="0" w:color="auto"/>
              <w:left w:val="single" w:sz="4" w:space="0" w:color="auto"/>
              <w:bottom w:val="single" w:sz="4" w:space="0" w:color="auto"/>
              <w:right w:val="single" w:sz="4" w:space="0" w:color="auto"/>
            </w:tcBorders>
            <w:hideMark/>
          </w:tcPr>
          <w:p w14:paraId="342EA923" w14:textId="77777777" w:rsidR="002B000C" w:rsidRPr="00113AD3" w:rsidRDefault="002B000C" w:rsidP="001D44DE">
            <w:pPr>
              <w:jc w:val="right"/>
            </w:pPr>
            <w:r w:rsidRPr="00113AD3">
              <w:t>300</w:t>
            </w:r>
          </w:p>
        </w:tc>
      </w:tr>
      <w:tr w:rsidR="002B000C" w:rsidRPr="00113AD3" w14:paraId="52C8D12D"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22256857" w14:textId="77777777" w:rsidR="002B000C" w:rsidRPr="00113AD3" w:rsidRDefault="002B000C" w:rsidP="001D44DE">
            <w:pPr>
              <w:rPr>
                <w:sz w:val="20"/>
                <w:szCs w:val="20"/>
              </w:rPr>
            </w:pPr>
            <w:r w:rsidRPr="00113AD3">
              <w:rPr>
                <w:sz w:val="20"/>
                <w:szCs w:val="20"/>
              </w:rPr>
              <w:t>Home Depot</w:t>
            </w:r>
          </w:p>
        </w:tc>
        <w:tc>
          <w:tcPr>
            <w:tcW w:w="3240" w:type="dxa"/>
            <w:tcBorders>
              <w:top w:val="single" w:sz="4" w:space="0" w:color="auto"/>
              <w:left w:val="single" w:sz="4" w:space="0" w:color="auto"/>
              <w:bottom w:val="single" w:sz="4" w:space="0" w:color="auto"/>
              <w:right w:val="single" w:sz="4" w:space="0" w:color="auto"/>
            </w:tcBorders>
            <w:hideMark/>
          </w:tcPr>
          <w:p w14:paraId="10208695" w14:textId="77777777" w:rsidR="002B000C" w:rsidRPr="00113AD3" w:rsidRDefault="002B000C" w:rsidP="001D44DE">
            <w:pPr>
              <w:rPr>
                <w:sz w:val="20"/>
                <w:szCs w:val="20"/>
              </w:rPr>
            </w:pPr>
            <w:r w:rsidRPr="00113AD3">
              <w:rPr>
                <w:sz w:val="20"/>
                <w:szCs w:val="20"/>
              </w:rPr>
              <w:t>Home improvement products distribution &amp; retailing</w:t>
            </w:r>
          </w:p>
        </w:tc>
        <w:tc>
          <w:tcPr>
            <w:tcW w:w="1458" w:type="dxa"/>
            <w:tcBorders>
              <w:top w:val="single" w:sz="4" w:space="0" w:color="auto"/>
              <w:left w:val="single" w:sz="4" w:space="0" w:color="auto"/>
              <w:bottom w:val="single" w:sz="4" w:space="0" w:color="auto"/>
              <w:right w:val="single" w:sz="4" w:space="0" w:color="auto"/>
            </w:tcBorders>
            <w:hideMark/>
          </w:tcPr>
          <w:p w14:paraId="4AD7C5B7" w14:textId="77777777" w:rsidR="002B000C" w:rsidRPr="00113AD3" w:rsidRDefault="002B000C" w:rsidP="001D44DE">
            <w:pPr>
              <w:jc w:val="right"/>
            </w:pPr>
            <w:r w:rsidRPr="00113AD3">
              <w:t>296</w:t>
            </w:r>
          </w:p>
        </w:tc>
      </w:tr>
    </w:tbl>
    <w:p w14:paraId="7D0D8110" w14:textId="77777777" w:rsidR="002B000C" w:rsidRPr="00113AD3" w:rsidRDefault="002B000C" w:rsidP="002B000C">
      <w:pPr>
        <w:spacing w:before="120"/>
        <w:rPr>
          <w:b/>
          <w:u w:val="single"/>
        </w:rPr>
      </w:pPr>
      <w:r w:rsidRPr="00113AD3">
        <w:rPr>
          <w:b/>
          <w:u w:val="single"/>
        </w:rPr>
        <w:t>Education</w:t>
      </w:r>
    </w:p>
    <w:p w14:paraId="0A1D3B3A" w14:textId="77777777" w:rsidR="002B000C" w:rsidRPr="00113AD3" w:rsidRDefault="002B000C" w:rsidP="002B000C">
      <w:pPr>
        <w:widowControl/>
        <w:autoSpaceDE/>
        <w:adjustRightInd/>
        <w:rPr>
          <w:rFonts w:eastAsiaTheme="minorHAnsi"/>
        </w:rPr>
      </w:pPr>
      <w:r w:rsidRPr="00113AD3">
        <w:t xml:space="preserve">Public: More than 22,000 students are enrolled in </w:t>
      </w:r>
      <w:r w:rsidRPr="00113AD3">
        <w:rPr>
          <w:rFonts w:eastAsiaTheme="minorHAnsi"/>
        </w:rPr>
        <w:t xml:space="preserve">Washington County Public Schools as of September 30, 2022.  Forty-six school facilities, administered by nearly 3,222 employees, make WCPS the third largest employer (including non-private employers) in Washington County. The public-school system is comprised of </w:t>
      </w:r>
      <w:proofErr w:type="gramStart"/>
      <w:r w:rsidRPr="00113AD3">
        <w:rPr>
          <w:rFonts w:eastAsiaTheme="minorHAnsi"/>
        </w:rPr>
        <w:t>following</w:t>
      </w:r>
      <w:proofErr w:type="gramEnd"/>
      <w:r w:rsidRPr="00113AD3">
        <w:rPr>
          <w:rFonts w:eastAsiaTheme="minorHAnsi"/>
        </w:rPr>
        <w:t>:</w:t>
      </w:r>
    </w:p>
    <w:p w14:paraId="1E75CFA7" w14:textId="77777777" w:rsidR="002B000C" w:rsidRPr="00113AD3" w:rsidRDefault="002B000C" w:rsidP="002B000C">
      <w:pPr>
        <w:widowControl/>
        <w:autoSpaceDE/>
        <w:adjustRightInd/>
        <w:rPr>
          <w:rFonts w:eastAsiaTheme="minorHAnsi"/>
        </w:rPr>
      </w:pPr>
    </w:p>
    <w:tbl>
      <w:tblPr>
        <w:tblW w:w="3325" w:type="dxa"/>
        <w:jc w:val="center"/>
        <w:tblCellSpacing w:w="0" w:type="dxa"/>
        <w:tblCellMar>
          <w:left w:w="0" w:type="dxa"/>
          <w:right w:w="0" w:type="dxa"/>
        </w:tblCellMar>
        <w:tblLook w:val="04A0" w:firstRow="1" w:lastRow="0" w:firstColumn="1" w:lastColumn="0" w:noHBand="0" w:noVBand="1"/>
      </w:tblPr>
      <w:tblGrid>
        <w:gridCol w:w="2608"/>
        <w:gridCol w:w="717"/>
      </w:tblGrid>
      <w:tr w:rsidR="002B000C" w:rsidRPr="00113AD3" w14:paraId="3CA372CB" w14:textId="77777777" w:rsidTr="001D44DE">
        <w:trPr>
          <w:trHeight w:val="514"/>
          <w:tblCellSpacing w:w="0" w:type="dxa"/>
          <w:jc w:val="center"/>
        </w:trPr>
        <w:tc>
          <w:tcPr>
            <w:tcW w:w="0" w:type="auto"/>
            <w:tcBorders>
              <w:top w:val="single" w:sz="4" w:space="0" w:color="auto"/>
              <w:left w:val="single" w:sz="4" w:space="0" w:color="auto"/>
              <w:bottom w:val="nil"/>
              <w:right w:val="nil"/>
            </w:tcBorders>
            <w:vAlign w:val="center"/>
            <w:hideMark/>
          </w:tcPr>
          <w:p w14:paraId="28ABFA42" w14:textId="77777777" w:rsidR="002B000C" w:rsidRPr="00113AD3" w:rsidRDefault="002B000C" w:rsidP="001D44DE">
            <w:pPr>
              <w:keepNext/>
              <w:keepLines/>
              <w:shd w:val="clear" w:color="auto" w:fill="FFFFFF" w:themeFill="background1"/>
              <w:spacing w:before="120" w:line="256" w:lineRule="auto"/>
              <w:outlineLvl w:val="3"/>
              <w:rPr>
                <w:rFonts w:asciiTheme="majorHAnsi" w:eastAsiaTheme="majorEastAsia" w:hAnsiTheme="majorHAnsi" w:cstheme="majorBidi"/>
                <w:i/>
                <w:iCs/>
                <w:sz w:val="20"/>
                <w:szCs w:val="20"/>
              </w:rPr>
            </w:pPr>
            <w:r w:rsidRPr="00113AD3">
              <w:rPr>
                <w:rFonts w:asciiTheme="majorHAnsi" w:eastAsiaTheme="majorEastAsia" w:hAnsiTheme="majorHAnsi" w:cstheme="majorBidi"/>
                <w:i/>
                <w:iCs/>
                <w:sz w:val="20"/>
                <w:szCs w:val="20"/>
              </w:rPr>
              <w:t>Schools</w:t>
            </w:r>
          </w:p>
        </w:tc>
        <w:tc>
          <w:tcPr>
            <w:tcW w:w="717" w:type="dxa"/>
            <w:tcBorders>
              <w:top w:val="single" w:sz="4" w:space="0" w:color="auto"/>
              <w:left w:val="nil"/>
              <w:bottom w:val="nil"/>
              <w:right w:val="single" w:sz="4" w:space="0" w:color="auto"/>
            </w:tcBorders>
            <w:vAlign w:val="center"/>
            <w:hideMark/>
          </w:tcPr>
          <w:p w14:paraId="68AC7F7B" w14:textId="77777777" w:rsidR="002B000C" w:rsidRPr="00113AD3" w:rsidRDefault="002B000C" w:rsidP="001D44DE">
            <w:pPr>
              <w:keepNext/>
              <w:keepLines/>
              <w:shd w:val="clear" w:color="auto" w:fill="FFFFFF" w:themeFill="background1"/>
              <w:spacing w:before="40" w:line="256" w:lineRule="auto"/>
              <w:jc w:val="center"/>
              <w:outlineLvl w:val="3"/>
              <w:rPr>
                <w:rFonts w:asciiTheme="majorHAnsi" w:eastAsiaTheme="majorEastAsia" w:hAnsiTheme="majorHAnsi" w:cstheme="majorBidi"/>
                <w:i/>
                <w:iCs/>
                <w:sz w:val="20"/>
                <w:szCs w:val="20"/>
              </w:rPr>
            </w:pPr>
            <w:r w:rsidRPr="00113AD3">
              <w:rPr>
                <w:rFonts w:asciiTheme="majorHAnsi" w:eastAsiaTheme="majorEastAsia" w:hAnsiTheme="majorHAnsi" w:cstheme="majorBidi"/>
                <w:i/>
                <w:iCs/>
                <w:sz w:val="20"/>
                <w:szCs w:val="20"/>
              </w:rPr>
              <w:t>Qty</w:t>
            </w:r>
          </w:p>
        </w:tc>
      </w:tr>
      <w:tr w:rsidR="002B000C" w:rsidRPr="00113AD3" w14:paraId="58BB68E2" w14:textId="77777777" w:rsidTr="001D44DE">
        <w:trPr>
          <w:trHeight w:val="266"/>
          <w:tblCellSpacing w:w="0" w:type="dxa"/>
          <w:jc w:val="center"/>
        </w:trPr>
        <w:tc>
          <w:tcPr>
            <w:tcW w:w="0" w:type="auto"/>
            <w:tcBorders>
              <w:top w:val="nil"/>
              <w:left w:val="single" w:sz="4" w:space="0" w:color="auto"/>
              <w:bottom w:val="nil"/>
              <w:right w:val="nil"/>
            </w:tcBorders>
            <w:shd w:val="clear" w:color="auto" w:fill="BAC3D2"/>
            <w:vAlign w:val="center"/>
            <w:hideMark/>
          </w:tcPr>
          <w:p w14:paraId="657798CE" w14:textId="77777777" w:rsidR="002B000C" w:rsidRPr="00113AD3" w:rsidRDefault="002B000C" w:rsidP="001D44DE">
            <w:pPr>
              <w:shd w:val="clear" w:color="auto" w:fill="FFFFFF" w:themeFill="background1"/>
              <w:spacing w:line="256" w:lineRule="auto"/>
              <w:rPr>
                <w:sz w:val="20"/>
                <w:szCs w:val="20"/>
              </w:rPr>
            </w:pPr>
            <w:r w:rsidRPr="00113AD3">
              <w:rPr>
                <w:sz w:val="20"/>
                <w:szCs w:val="20"/>
              </w:rPr>
              <w:t>Elementary Schools</w:t>
            </w:r>
          </w:p>
        </w:tc>
        <w:tc>
          <w:tcPr>
            <w:tcW w:w="717" w:type="dxa"/>
            <w:tcBorders>
              <w:top w:val="nil"/>
              <w:left w:val="nil"/>
              <w:bottom w:val="nil"/>
              <w:right w:val="single" w:sz="4" w:space="0" w:color="auto"/>
            </w:tcBorders>
            <w:shd w:val="clear" w:color="auto" w:fill="BAC3D2"/>
            <w:vAlign w:val="center"/>
            <w:hideMark/>
          </w:tcPr>
          <w:p w14:paraId="382E067B" w14:textId="77777777" w:rsidR="002B000C" w:rsidRPr="00113AD3" w:rsidRDefault="002B000C" w:rsidP="001D44DE">
            <w:pPr>
              <w:shd w:val="clear" w:color="auto" w:fill="FFFFFF" w:themeFill="background1"/>
              <w:spacing w:line="256" w:lineRule="auto"/>
              <w:jc w:val="center"/>
              <w:rPr>
                <w:sz w:val="20"/>
                <w:szCs w:val="20"/>
              </w:rPr>
            </w:pPr>
            <w:r w:rsidRPr="00113AD3">
              <w:rPr>
                <w:sz w:val="20"/>
                <w:szCs w:val="20"/>
              </w:rPr>
              <w:t>26</w:t>
            </w:r>
          </w:p>
        </w:tc>
      </w:tr>
      <w:tr w:rsidR="002B000C" w:rsidRPr="00113AD3" w14:paraId="26A03751" w14:textId="77777777" w:rsidTr="001D44DE">
        <w:trPr>
          <w:trHeight w:val="266"/>
          <w:tblCellSpacing w:w="0" w:type="dxa"/>
          <w:jc w:val="center"/>
        </w:trPr>
        <w:tc>
          <w:tcPr>
            <w:tcW w:w="0" w:type="auto"/>
            <w:tcBorders>
              <w:top w:val="nil"/>
              <w:left w:val="single" w:sz="4" w:space="0" w:color="auto"/>
              <w:bottom w:val="nil"/>
              <w:right w:val="nil"/>
            </w:tcBorders>
            <w:vAlign w:val="center"/>
            <w:hideMark/>
          </w:tcPr>
          <w:p w14:paraId="28B39BE4" w14:textId="77777777" w:rsidR="002B000C" w:rsidRPr="00113AD3" w:rsidRDefault="002B000C" w:rsidP="001D44DE">
            <w:pPr>
              <w:shd w:val="clear" w:color="auto" w:fill="FFFFFF" w:themeFill="background1"/>
              <w:spacing w:line="256" w:lineRule="auto"/>
              <w:rPr>
                <w:sz w:val="20"/>
                <w:szCs w:val="20"/>
              </w:rPr>
            </w:pPr>
            <w:r w:rsidRPr="00113AD3">
              <w:rPr>
                <w:sz w:val="20"/>
                <w:szCs w:val="20"/>
              </w:rPr>
              <w:t>Middle Schools</w:t>
            </w:r>
          </w:p>
        </w:tc>
        <w:tc>
          <w:tcPr>
            <w:tcW w:w="717" w:type="dxa"/>
            <w:tcBorders>
              <w:top w:val="nil"/>
              <w:left w:val="nil"/>
              <w:bottom w:val="nil"/>
              <w:right w:val="single" w:sz="4" w:space="0" w:color="auto"/>
            </w:tcBorders>
            <w:vAlign w:val="center"/>
            <w:hideMark/>
          </w:tcPr>
          <w:p w14:paraId="0D7041FD" w14:textId="77777777" w:rsidR="002B000C" w:rsidRPr="00113AD3" w:rsidRDefault="002B000C" w:rsidP="001D44DE">
            <w:pPr>
              <w:shd w:val="clear" w:color="auto" w:fill="FFFFFF" w:themeFill="background1"/>
              <w:spacing w:line="256" w:lineRule="auto"/>
              <w:jc w:val="center"/>
              <w:rPr>
                <w:sz w:val="20"/>
                <w:szCs w:val="20"/>
              </w:rPr>
            </w:pPr>
            <w:r w:rsidRPr="00113AD3">
              <w:rPr>
                <w:sz w:val="20"/>
                <w:szCs w:val="20"/>
              </w:rPr>
              <w:t>7</w:t>
            </w:r>
          </w:p>
        </w:tc>
      </w:tr>
      <w:tr w:rsidR="002B000C" w:rsidRPr="00113AD3" w14:paraId="014BDF39" w14:textId="77777777" w:rsidTr="001D44DE">
        <w:trPr>
          <w:trHeight w:val="266"/>
          <w:tblCellSpacing w:w="0" w:type="dxa"/>
          <w:jc w:val="center"/>
        </w:trPr>
        <w:tc>
          <w:tcPr>
            <w:tcW w:w="0" w:type="auto"/>
            <w:tcBorders>
              <w:top w:val="nil"/>
              <w:left w:val="single" w:sz="4" w:space="0" w:color="auto"/>
              <w:bottom w:val="nil"/>
              <w:right w:val="nil"/>
            </w:tcBorders>
            <w:shd w:val="clear" w:color="auto" w:fill="FFFFFF" w:themeFill="background1"/>
            <w:vAlign w:val="center"/>
            <w:hideMark/>
          </w:tcPr>
          <w:p w14:paraId="6B76DEF0" w14:textId="77777777" w:rsidR="002B000C" w:rsidRPr="00113AD3" w:rsidRDefault="002B000C" w:rsidP="001D44DE">
            <w:pPr>
              <w:shd w:val="clear" w:color="auto" w:fill="FFFFFF" w:themeFill="background1"/>
              <w:spacing w:line="256" w:lineRule="auto"/>
              <w:rPr>
                <w:sz w:val="20"/>
                <w:szCs w:val="20"/>
              </w:rPr>
            </w:pPr>
            <w:r w:rsidRPr="00113AD3">
              <w:rPr>
                <w:sz w:val="20"/>
                <w:szCs w:val="20"/>
              </w:rPr>
              <w:t>High Schools</w:t>
            </w:r>
          </w:p>
        </w:tc>
        <w:tc>
          <w:tcPr>
            <w:tcW w:w="717" w:type="dxa"/>
            <w:tcBorders>
              <w:top w:val="nil"/>
              <w:left w:val="nil"/>
              <w:bottom w:val="nil"/>
              <w:right w:val="single" w:sz="4" w:space="0" w:color="auto"/>
            </w:tcBorders>
            <w:shd w:val="clear" w:color="auto" w:fill="FFFFFF" w:themeFill="background1"/>
            <w:vAlign w:val="center"/>
            <w:hideMark/>
          </w:tcPr>
          <w:p w14:paraId="4A538616" w14:textId="77777777" w:rsidR="002B000C" w:rsidRPr="00113AD3" w:rsidRDefault="002B000C" w:rsidP="001D44DE">
            <w:pPr>
              <w:shd w:val="clear" w:color="auto" w:fill="FFFFFF" w:themeFill="background1"/>
              <w:spacing w:line="256" w:lineRule="auto"/>
              <w:jc w:val="center"/>
              <w:rPr>
                <w:sz w:val="20"/>
                <w:szCs w:val="20"/>
              </w:rPr>
            </w:pPr>
            <w:r w:rsidRPr="00113AD3">
              <w:rPr>
                <w:sz w:val="20"/>
                <w:szCs w:val="20"/>
              </w:rPr>
              <w:t>9</w:t>
            </w:r>
          </w:p>
        </w:tc>
      </w:tr>
      <w:tr w:rsidR="002B000C" w:rsidRPr="00113AD3" w14:paraId="2405710C" w14:textId="77777777" w:rsidTr="001D44DE">
        <w:trPr>
          <w:trHeight w:val="266"/>
          <w:tblCellSpacing w:w="0" w:type="dxa"/>
          <w:jc w:val="center"/>
        </w:trPr>
        <w:tc>
          <w:tcPr>
            <w:tcW w:w="0" w:type="auto"/>
            <w:tcBorders>
              <w:top w:val="nil"/>
              <w:left w:val="single" w:sz="4" w:space="0" w:color="auto"/>
              <w:bottom w:val="nil"/>
              <w:right w:val="nil"/>
            </w:tcBorders>
            <w:shd w:val="clear" w:color="auto" w:fill="BAC3D2"/>
            <w:vAlign w:val="center"/>
            <w:hideMark/>
          </w:tcPr>
          <w:p w14:paraId="56BF5064" w14:textId="77777777" w:rsidR="002B000C" w:rsidRPr="00113AD3" w:rsidRDefault="002B000C" w:rsidP="001D44DE">
            <w:pPr>
              <w:shd w:val="clear" w:color="auto" w:fill="FFFFFF" w:themeFill="background1"/>
              <w:spacing w:line="256" w:lineRule="auto"/>
              <w:rPr>
                <w:sz w:val="20"/>
                <w:szCs w:val="20"/>
              </w:rPr>
            </w:pPr>
            <w:r w:rsidRPr="00113AD3">
              <w:rPr>
                <w:sz w:val="20"/>
                <w:szCs w:val="20"/>
              </w:rPr>
              <w:t>Special Programs</w:t>
            </w:r>
          </w:p>
        </w:tc>
        <w:tc>
          <w:tcPr>
            <w:tcW w:w="717" w:type="dxa"/>
            <w:tcBorders>
              <w:top w:val="nil"/>
              <w:left w:val="nil"/>
              <w:bottom w:val="nil"/>
              <w:right w:val="single" w:sz="4" w:space="0" w:color="auto"/>
            </w:tcBorders>
            <w:shd w:val="clear" w:color="auto" w:fill="BAC3D2"/>
            <w:vAlign w:val="center"/>
            <w:hideMark/>
          </w:tcPr>
          <w:p w14:paraId="047BFF7F" w14:textId="77777777" w:rsidR="002B000C" w:rsidRPr="00113AD3" w:rsidRDefault="002B000C" w:rsidP="001D44DE">
            <w:pPr>
              <w:shd w:val="clear" w:color="auto" w:fill="FFFFFF" w:themeFill="background1"/>
              <w:spacing w:line="256" w:lineRule="auto"/>
              <w:jc w:val="center"/>
              <w:rPr>
                <w:sz w:val="20"/>
                <w:szCs w:val="20"/>
              </w:rPr>
            </w:pPr>
            <w:r w:rsidRPr="00113AD3">
              <w:rPr>
                <w:sz w:val="20"/>
                <w:szCs w:val="20"/>
              </w:rPr>
              <w:t>4</w:t>
            </w:r>
          </w:p>
        </w:tc>
      </w:tr>
      <w:tr w:rsidR="002B000C" w:rsidRPr="00113AD3" w14:paraId="3EEECE9F" w14:textId="77777777" w:rsidTr="001D44DE">
        <w:trPr>
          <w:trHeight w:val="17"/>
          <w:tblCellSpacing w:w="0" w:type="dxa"/>
          <w:jc w:val="center"/>
        </w:trPr>
        <w:tc>
          <w:tcPr>
            <w:tcW w:w="0" w:type="auto"/>
            <w:tcBorders>
              <w:top w:val="nil"/>
              <w:left w:val="single" w:sz="4" w:space="0" w:color="auto"/>
              <w:bottom w:val="single" w:sz="4" w:space="0" w:color="auto"/>
              <w:right w:val="nil"/>
            </w:tcBorders>
            <w:vAlign w:val="center"/>
            <w:hideMark/>
          </w:tcPr>
          <w:p w14:paraId="7FCE9EE4" w14:textId="77777777" w:rsidR="002B000C" w:rsidRPr="00113AD3" w:rsidRDefault="002B000C" w:rsidP="001D44DE">
            <w:pPr>
              <w:rPr>
                <w:sz w:val="20"/>
                <w:szCs w:val="20"/>
              </w:rPr>
            </w:pPr>
          </w:p>
        </w:tc>
        <w:tc>
          <w:tcPr>
            <w:tcW w:w="717" w:type="dxa"/>
            <w:tcBorders>
              <w:top w:val="nil"/>
              <w:left w:val="nil"/>
              <w:bottom w:val="single" w:sz="4" w:space="0" w:color="auto"/>
              <w:right w:val="single" w:sz="4" w:space="0" w:color="auto"/>
            </w:tcBorders>
            <w:vAlign w:val="center"/>
            <w:hideMark/>
          </w:tcPr>
          <w:p w14:paraId="34B2803F" w14:textId="77777777" w:rsidR="002B000C" w:rsidRPr="00113AD3" w:rsidRDefault="002B000C" w:rsidP="001D44DE">
            <w:pPr>
              <w:widowControl/>
              <w:autoSpaceDE/>
              <w:autoSpaceDN/>
              <w:adjustRightInd/>
              <w:spacing w:line="256" w:lineRule="auto"/>
              <w:rPr>
                <w:rFonts w:asciiTheme="minorHAnsi" w:eastAsiaTheme="minorHAnsi" w:hAnsiTheme="minorHAnsi" w:cstheme="minorBidi"/>
                <w:sz w:val="20"/>
                <w:szCs w:val="20"/>
              </w:rPr>
            </w:pPr>
          </w:p>
        </w:tc>
      </w:tr>
    </w:tbl>
    <w:p w14:paraId="6A798C84" w14:textId="77777777" w:rsidR="002B000C" w:rsidRPr="00113AD3" w:rsidRDefault="002B000C" w:rsidP="002B000C">
      <w:pPr>
        <w:widowControl/>
        <w:autoSpaceDE/>
        <w:adjustRightInd/>
        <w:spacing w:after="160"/>
      </w:pPr>
    </w:p>
    <w:p w14:paraId="54108D3A" w14:textId="77777777" w:rsidR="002B000C" w:rsidRPr="00113AD3" w:rsidRDefault="002B000C" w:rsidP="002B000C">
      <w:pPr>
        <w:widowControl/>
        <w:autoSpaceDE/>
        <w:adjustRightInd/>
        <w:spacing w:after="160"/>
      </w:pPr>
      <w:r w:rsidRPr="00113AD3">
        <w:t xml:space="preserve">Private: There are 39 private schools (including pre-k and nursery) teaching over 2,200 students. </w:t>
      </w:r>
    </w:p>
    <w:p w14:paraId="1A06CBC8" w14:textId="77777777" w:rsidR="002B000C" w:rsidRPr="00113AD3" w:rsidRDefault="002B000C" w:rsidP="002B000C">
      <w:pPr>
        <w:widowControl/>
      </w:pPr>
    </w:p>
    <w:p w14:paraId="11C465BE" w14:textId="77777777" w:rsidR="002B000C" w:rsidRPr="00113AD3" w:rsidRDefault="002B000C" w:rsidP="002B000C">
      <w:pPr>
        <w:widowControl/>
        <w:rPr>
          <w:b/>
          <w:u w:val="single"/>
        </w:rPr>
      </w:pPr>
      <w:r w:rsidRPr="00113AD3">
        <w:rPr>
          <w:b/>
          <w:u w:val="single"/>
        </w:rPr>
        <w:t>Higher Education</w:t>
      </w:r>
    </w:p>
    <w:p w14:paraId="367FD256" w14:textId="77777777" w:rsidR="002B000C" w:rsidRPr="00113AD3" w:rsidRDefault="002B000C" w:rsidP="002B000C">
      <w:pPr>
        <w:widowControl/>
        <w:spacing w:before="120"/>
        <w:rPr>
          <w:rFonts w:eastAsiaTheme="minorHAnsi"/>
        </w:rPr>
      </w:pPr>
      <w:r w:rsidRPr="00113AD3">
        <w:rPr>
          <w:rFonts w:eastAsiaTheme="minorHAnsi"/>
          <w:u w:val="single"/>
        </w:rPr>
        <w:t>Hagerstown Community College</w:t>
      </w:r>
      <w:r w:rsidRPr="00113AD3">
        <w:rPr>
          <w:rFonts w:eastAsiaTheme="minorHAnsi"/>
        </w:rPr>
        <w:t xml:space="preserve"> (HCC), founded in 1946, offers more than 100 programs of study for university transfer or for immediate career preparation, as well as continuing education courses and adult basic education. Associate degrees, certificates and letters of recognition are awarded, including degrees and certificates in biotechnology, alternative energy technology, and cyber security. HCC’s business incubator, the Technical Innovation Center, is the largest, most </w:t>
      </w:r>
      <w:r w:rsidRPr="00113AD3">
        <w:rPr>
          <w:rFonts w:eastAsiaTheme="minorHAnsi"/>
        </w:rPr>
        <w:lastRenderedPageBreak/>
        <w:t xml:space="preserve">comprehensive technology-based business incubator in Western Maryland. It provides space and other services and amenities to entrepreneurs, start-ups, and existing companies. Its facilities consist of office space, open manufacturing space, conference rooms, and 4,000 square feet of biotech research labs. The college recently opened a five-story, 65,000 sq. ft. Science, Technology, Engineering, and Math (STEM) building and renovated the Kepler Theater, with the addition of the Performing and Visual Arts Education Center. </w:t>
      </w:r>
    </w:p>
    <w:p w14:paraId="60B4FC71" w14:textId="77777777" w:rsidR="002B000C" w:rsidRPr="00113AD3" w:rsidRDefault="002B000C" w:rsidP="002B000C">
      <w:pPr>
        <w:widowControl/>
        <w:spacing w:before="120"/>
        <w:rPr>
          <w:rFonts w:eastAsiaTheme="minorHAnsi"/>
        </w:rPr>
      </w:pPr>
      <w:r w:rsidRPr="00113AD3">
        <w:rPr>
          <w:rFonts w:eastAsiaTheme="minorHAnsi"/>
          <w:u w:val="single"/>
        </w:rPr>
        <w:t>Barr Construction Institute</w:t>
      </w:r>
      <w:r w:rsidRPr="00113AD3">
        <w:rPr>
          <w:rFonts w:eastAsiaTheme="minorHAnsi"/>
        </w:rPr>
        <w:t>, education division of Associated Builders and Contractors, Inc., offers professional management education and industrial, commercial and apprenticeship and craft trades training. Construction and maintenance training is recognized by the U.S. Department of Labor, Bureau of Apprenticeship &amp; Training, and is accredited by the National Center of Construction Education and Research (affiliate of the University of Florida).</w:t>
      </w:r>
    </w:p>
    <w:p w14:paraId="1A4554AB" w14:textId="77777777" w:rsidR="002B000C" w:rsidRPr="00113AD3" w:rsidRDefault="002B000C" w:rsidP="002B000C">
      <w:pPr>
        <w:widowControl/>
        <w:spacing w:before="120"/>
        <w:rPr>
          <w:rFonts w:eastAsiaTheme="minorHAnsi"/>
        </w:rPr>
      </w:pPr>
      <w:r w:rsidRPr="00113AD3">
        <w:rPr>
          <w:rFonts w:eastAsiaTheme="minorHAnsi"/>
          <w:u w:val="single"/>
        </w:rPr>
        <w:t>Kaplan University-Hagerstown</w:t>
      </w:r>
      <w:r w:rsidRPr="00113AD3">
        <w:rPr>
          <w:rFonts w:eastAsiaTheme="minorHAnsi"/>
        </w:rPr>
        <w:t xml:space="preserve"> (KU-H), a private institution founded in 1938, offers four </w:t>
      </w:r>
      <w:proofErr w:type="gramStart"/>
      <w:r w:rsidRPr="00113AD3">
        <w:rPr>
          <w:rFonts w:eastAsiaTheme="minorHAnsi"/>
        </w:rPr>
        <w:t>bachelor</w:t>
      </w:r>
      <w:proofErr w:type="gramEnd"/>
      <w:r w:rsidRPr="00113AD3">
        <w:rPr>
          <w:rFonts w:eastAsiaTheme="minorHAnsi"/>
        </w:rPr>
        <w:t xml:space="preserve"> </w:t>
      </w:r>
      <w:proofErr w:type="gramStart"/>
      <w:r w:rsidRPr="00113AD3">
        <w:rPr>
          <w:rFonts w:eastAsiaTheme="minorHAnsi"/>
        </w:rPr>
        <w:t>degree</w:t>
      </w:r>
      <w:proofErr w:type="gramEnd"/>
      <w:r w:rsidRPr="00113AD3">
        <w:rPr>
          <w:rFonts w:eastAsiaTheme="minorHAnsi"/>
        </w:rPr>
        <w:t xml:space="preserve">, 12 associate degree and three certificate programs in the areas of business, allied health, criminal justice, paralegal studies, graphic design, human services and information technology. Online and traditional, </w:t>
      </w:r>
      <w:proofErr w:type="gramStart"/>
      <w:r w:rsidRPr="00113AD3">
        <w:rPr>
          <w:rFonts w:eastAsiaTheme="minorHAnsi"/>
        </w:rPr>
        <w:t>on campus</w:t>
      </w:r>
      <w:proofErr w:type="gramEnd"/>
      <w:r w:rsidRPr="00113AD3">
        <w:rPr>
          <w:rFonts w:eastAsiaTheme="minorHAnsi"/>
        </w:rPr>
        <w:t xml:space="preserve"> courses are available.</w:t>
      </w:r>
    </w:p>
    <w:p w14:paraId="70CDE0E3" w14:textId="77777777" w:rsidR="002B000C" w:rsidRPr="00113AD3" w:rsidRDefault="002B000C" w:rsidP="002B000C">
      <w:pPr>
        <w:widowControl/>
        <w:spacing w:before="120"/>
        <w:rPr>
          <w:rFonts w:eastAsiaTheme="minorHAnsi"/>
        </w:rPr>
      </w:pPr>
      <w:r w:rsidRPr="00113AD3">
        <w:rPr>
          <w:rFonts w:eastAsiaTheme="minorHAnsi"/>
          <w:u w:val="single"/>
        </w:rPr>
        <w:t>Pittsburgh Institute of Aeronautics</w:t>
      </w:r>
      <w:r w:rsidRPr="00113AD3">
        <w:rPr>
          <w:rFonts w:eastAsiaTheme="minorHAnsi"/>
        </w:rPr>
        <w:t xml:space="preserve"> (PIA), recognized as a premier training school for aviation maintenance since 1929, opened its newest location at the Hagerstown Regional Airport in Spring 2011. Students take a 16-month diploma program and become eligible to test for the FAA’s Airframe and Power Plant Certification test.</w:t>
      </w:r>
    </w:p>
    <w:p w14:paraId="25394A38" w14:textId="77777777" w:rsidR="002B000C" w:rsidRPr="00113AD3" w:rsidRDefault="002B000C" w:rsidP="002B000C">
      <w:pPr>
        <w:widowControl/>
        <w:spacing w:before="120"/>
        <w:rPr>
          <w:rFonts w:eastAsiaTheme="minorHAnsi"/>
        </w:rPr>
      </w:pPr>
      <w:proofErr w:type="gramStart"/>
      <w:r w:rsidRPr="00113AD3">
        <w:rPr>
          <w:rFonts w:eastAsiaTheme="minorHAnsi"/>
          <w:i/>
          <w:u w:val="single"/>
        </w:rPr>
        <w:t>University System of Maryland at Hagerstown</w:t>
      </w:r>
      <w:r w:rsidRPr="00113AD3">
        <w:rPr>
          <w:rFonts w:eastAsiaTheme="minorHAnsi"/>
        </w:rPr>
        <w:t xml:space="preserve"> (USMH),</w:t>
      </w:r>
      <w:proofErr w:type="gramEnd"/>
      <w:r w:rsidRPr="00113AD3">
        <w:rPr>
          <w:rFonts w:eastAsiaTheme="minorHAnsi"/>
        </w:rPr>
        <w:t xml:space="preserve"> is a regional higher education center offering more than 20 undergraduate and graduate degree programs in one convenient location in downtown Hagerstown. Six Maryland universities offer select programs in the state-of-the-art facility. Many programs, such as nursing, education, social work and health information management, are chosen because they meet area workforce demand.  Partner institutions include Coppin State University (CSU); Frostburg State University (FSU); Salisbury</w:t>
      </w:r>
    </w:p>
    <w:p w14:paraId="21E11399" w14:textId="77777777" w:rsidR="002B000C" w:rsidRPr="00113AD3" w:rsidRDefault="002B000C" w:rsidP="002B000C">
      <w:pPr>
        <w:widowControl/>
        <w:rPr>
          <w:rFonts w:eastAsiaTheme="minorHAnsi"/>
        </w:rPr>
      </w:pPr>
      <w:r w:rsidRPr="00113AD3">
        <w:rPr>
          <w:rFonts w:eastAsiaTheme="minorHAnsi"/>
        </w:rPr>
        <w:t>University (SU); Towson University (TU); University of Maryland, College Park (UM); and the University of Maryland University College (UMUC).</w:t>
      </w: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23"/>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315A1" w14:textId="77777777" w:rsidR="00FF34F9" w:rsidRDefault="00FF34F9">
      <w:r>
        <w:separator/>
      </w:r>
    </w:p>
  </w:endnote>
  <w:endnote w:type="continuationSeparator" w:id="0">
    <w:p w14:paraId="00802C29" w14:textId="77777777" w:rsidR="00FF34F9" w:rsidRDefault="00FF3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661C5" w14:textId="77777777" w:rsidR="00FF34F9" w:rsidRDefault="00FF34F9">
      <w:r>
        <w:separator/>
      </w:r>
    </w:p>
  </w:footnote>
  <w:footnote w:type="continuationSeparator" w:id="0">
    <w:p w14:paraId="3BC3295E" w14:textId="77777777" w:rsidR="00FF34F9" w:rsidRDefault="00FF34F9">
      <w:r>
        <w:continuationSeparator/>
      </w:r>
    </w:p>
  </w:footnote>
  <w:footnote w:id="1">
    <w:p w14:paraId="19FF2B59" w14:textId="77777777" w:rsidR="002B000C" w:rsidRDefault="002B000C" w:rsidP="002B000C">
      <w:pPr>
        <w:pStyle w:val="FootnoteText"/>
        <w:rPr>
          <w:sz w:val="16"/>
          <w:szCs w:val="16"/>
        </w:rPr>
      </w:pPr>
      <w:r>
        <w:rPr>
          <w:rStyle w:val="FootnoteReference"/>
          <w:sz w:val="16"/>
          <w:szCs w:val="16"/>
          <w:vertAlign w:val="superscript"/>
        </w:rPr>
        <w:footnoteRef/>
      </w:r>
      <w:r>
        <w:rPr>
          <w:sz w:val="16"/>
          <w:szCs w:val="16"/>
        </w:rPr>
        <w:t xml:space="preserve"> Maryland Department of Labor, 2021 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3BCC"/>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0C"/>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87514"/>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EB6"/>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4F9"/>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rtinsburg,_West_Virginia" TargetMode="External"/><Relationship Id="rId13" Type="http://schemas.openxmlformats.org/officeDocument/2006/relationships/hyperlink" Target="http://en.wikipedia.org/wiki/Arlington_County,_Virgini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en.wikipedia.org/wiki/Baltimore"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Washington_metropolitan_are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ashington,_D.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Pennsylvania" TargetMode="External"/><Relationship Id="rId23" Type="http://schemas.openxmlformats.org/officeDocument/2006/relationships/footer" Target="footer1.xml"/><Relationship Id="rId10" Type="http://schemas.openxmlformats.org/officeDocument/2006/relationships/hyperlink" Target="http://en.wikipedia.org/wiki/Hagerstown_metropolitan_are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West_Virginia" TargetMode="External"/><Relationship Id="rId14" Type="http://schemas.openxmlformats.org/officeDocument/2006/relationships/hyperlink" Target="http://en.wikipedia.org/wiki/Virginia"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9838</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3</cp:revision>
  <cp:lastPrinted>2023-04-20T13:34:00Z</cp:lastPrinted>
  <dcterms:created xsi:type="dcterms:W3CDTF">2024-10-23T15:07:00Z</dcterms:created>
  <dcterms:modified xsi:type="dcterms:W3CDTF">2024-10-23T15:07:00Z</dcterms:modified>
</cp:coreProperties>
</file>