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425FA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t>Supplemental Materials</w:t>
      </w:r>
    </w:p>
    <w:p w14:paraId="2071B3BA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</w:p>
    <w:p w14:paraId="45089A1F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t>Supplemental Fig 1. Selective ablation of Lgr5</w:t>
      </w:r>
      <w:r w:rsidRPr="004C18EB">
        <w:rPr>
          <w:rFonts w:asciiTheme="minorHAnsi" w:hAnsiTheme="minorHAnsi" w:cstheme="minorHAnsi"/>
          <w:b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C18EB">
        <w:rPr>
          <w:rFonts w:asciiTheme="minorHAnsi" w:hAnsiTheme="minorHAnsi" w:cstheme="minorHAnsi"/>
          <w:b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b/>
          <w:sz w:val="24"/>
          <w:szCs w:val="24"/>
        </w:rPr>
        <w:t xml:space="preserve">’ cells in the P28 mature cochlea. </w:t>
      </w:r>
      <w:r w:rsidRPr="004C18EB">
        <w:rPr>
          <w:rFonts w:asciiTheme="minorHAnsi" w:hAnsiTheme="minorHAnsi" w:cstheme="minorHAnsi"/>
          <w:sz w:val="24"/>
          <w:szCs w:val="24"/>
        </w:rPr>
        <w:t xml:space="preserve">(A) Schematic of experimental timeline: DT was injected at P21,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EdU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was injected at P23-</w:t>
      </w:r>
      <w:proofErr w:type="gramStart"/>
      <w:r w:rsidRPr="004C18EB">
        <w:rPr>
          <w:rFonts w:asciiTheme="minorHAnsi" w:hAnsiTheme="minorHAnsi" w:cstheme="minorHAnsi"/>
          <w:sz w:val="24"/>
          <w:szCs w:val="24"/>
        </w:rPr>
        <w:t>P25</w:t>
      </w:r>
      <w:proofErr w:type="gramEnd"/>
      <w:r w:rsidRPr="004C18EB">
        <w:rPr>
          <w:rFonts w:asciiTheme="minorHAnsi" w:hAnsiTheme="minorHAnsi" w:cstheme="minorHAnsi"/>
          <w:sz w:val="24"/>
          <w:szCs w:val="24"/>
        </w:rPr>
        <w:t xml:space="preserve"> and cochleae were harvested at P28.  (B) Lgr5-EGFP expressions in the third row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 (DC3) in undamaged P28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cochlea. The majority of DC3 in both the middle and basal turns of DT-treated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P28 cochlea was lost. (C) Some DC3 remained in the basal turn of DT treated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cochlea. No Ki67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Sox2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supporting cells were found in either wildtype or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cochlea. Asterisks in orthogonal view (B) and (C) highlight loss of both third row of outer hair cells and DC3 in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P28 cochleae. IHC, inner hair cells; OHC1, 2, 3, first, second, and third rows of outer hair cells;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IPhC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, inner phalangeal cells; IPC, inner pillar cells; OPC, outer pillar cells; DC1 and 2, first and second rows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>’ cells. Data represent the mean ± SD. *</w:t>
      </w:r>
      <w:r w:rsidRPr="004C18EB">
        <w:rPr>
          <w:rFonts w:asciiTheme="minorHAnsi" w:hAnsiTheme="minorHAnsi" w:cstheme="minorHAnsi"/>
          <w:i/>
          <w:sz w:val="24"/>
          <w:szCs w:val="24"/>
        </w:rPr>
        <w:t>p</w:t>
      </w:r>
      <w:r w:rsidRPr="004C18EB">
        <w:rPr>
          <w:rFonts w:asciiTheme="minorHAnsi" w:hAnsiTheme="minorHAnsi" w:cstheme="minorHAnsi"/>
          <w:sz w:val="24"/>
          <w:szCs w:val="24"/>
        </w:rPr>
        <w:t>&lt;0.05</w:t>
      </w:r>
      <w:r w:rsidRPr="004C18EB">
        <w:rPr>
          <w:rFonts w:asciiTheme="minorHAnsi" w:hAnsiTheme="minorHAnsi" w:cstheme="minorHAnsi"/>
          <w:sz w:val="24"/>
          <w:szCs w:val="24"/>
        </w:rPr>
        <w:t>，</w:t>
      </w:r>
      <w:r w:rsidRPr="004C18EB">
        <w:rPr>
          <w:rFonts w:asciiTheme="minorHAnsi" w:hAnsiTheme="minorHAnsi" w:cstheme="minorHAnsi"/>
          <w:sz w:val="24"/>
          <w:szCs w:val="24"/>
        </w:rPr>
        <w:t>**</w:t>
      </w:r>
      <w:r w:rsidRPr="004C18EB">
        <w:rPr>
          <w:rFonts w:asciiTheme="minorHAnsi" w:hAnsiTheme="minorHAnsi" w:cstheme="minorHAnsi"/>
          <w:i/>
          <w:sz w:val="24"/>
          <w:szCs w:val="24"/>
        </w:rPr>
        <w:t>p</w:t>
      </w:r>
      <w:r w:rsidRPr="004C18EB">
        <w:rPr>
          <w:rFonts w:asciiTheme="minorHAnsi" w:hAnsiTheme="minorHAnsi" w:cstheme="minorHAnsi"/>
          <w:sz w:val="24"/>
          <w:szCs w:val="24"/>
        </w:rPr>
        <w:t xml:space="preserve">&lt;0.01 (two-way ANOVA with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Sidak’s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multiple comparisons test). n = 5-6. Scale bars: 20</w:t>
      </w:r>
      <w:r>
        <w:rPr>
          <w:rFonts w:asciiTheme="minorHAnsi" w:hAnsiTheme="minorHAnsi" w:cstheme="minorHAnsi"/>
          <w:sz w:val="24"/>
          <w:szCs w:val="24"/>
        </w:rPr>
        <w:t xml:space="preserve"> µ</w:t>
      </w:r>
      <w:r w:rsidRPr="004C18EB">
        <w:rPr>
          <w:rFonts w:asciiTheme="minorHAnsi" w:hAnsiTheme="minorHAnsi" w:cstheme="minorHAnsi"/>
          <w:sz w:val="24"/>
          <w:szCs w:val="24"/>
        </w:rPr>
        <w:t>m.</w:t>
      </w:r>
    </w:p>
    <w:p w14:paraId="760D6FE6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</w:p>
    <w:p w14:paraId="7C8AC62F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t xml:space="preserve">Supplemental Fig 2. </w:t>
      </w:r>
    </w:p>
    <w:p w14:paraId="72E1EE2F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t>Selective ablation of Lgr5</w:t>
      </w:r>
      <w:r w:rsidRPr="004C18EB">
        <w:rPr>
          <w:rFonts w:asciiTheme="minorHAnsi" w:hAnsiTheme="minorHAnsi" w:cstheme="minorHAnsi"/>
          <w:b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C18EB">
        <w:rPr>
          <w:rFonts w:asciiTheme="minorHAnsi" w:hAnsiTheme="minorHAnsi" w:cstheme="minorHAnsi"/>
          <w:b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b/>
          <w:sz w:val="24"/>
          <w:szCs w:val="24"/>
        </w:rPr>
        <w:t>’ cells in the mature P56 mature cochlea.</w:t>
      </w:r>
      <w:r w:rsidRPr="004C18EB">
        <w:rPr>
          <w:rFonts w:asciiTheme="minorHAnsi" w:hAnsiTheme="minorHAnsi" w:cstheme="minorHAnsi"/>
          <w:sz w:val="24"/>
          <w:szCs w:val="24"/>
        </w:rPr>
        <w:t xml:space="preserve"> (A) Schematic of the experimental timeline. (B) ABR and DPOAE thresholds were significantly higher in P56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mice as compared to wildtype. (C) In DT treated P56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cochlea, most of the third row of OHCs (OHC3) in the basal turn was lost, </w:t>
      </w:r>
      <w:proofErr w:type="gramStart"/>
      <w:r w:rsidRPr="004C18EB">
        <w:rPr>
          <w:rFonts w:asciiTheme="minorHAnsi" w:hAnsiTheme="minorHAnsi" w:cstheme="minorHAnsi"/>
          <w:sz w:val="24"/>
          <w:szCs w:val="24"/>
        </w:rPr>
        <w:t>similar to</w:t>
      </w:r>
      <w:proofErr w:type="gramEnd"/>
      <w:r w:rsidRPr="004C18EB">
        <w:rPr>
          <w:rFonts w:asciiTheme="minorHAnsi" w:hAnsiTheme="minorHAnsi" w:cstheme="minorHAnsi"/>
          <w:sz w:val="24"/>
          <w:szCs w:val="24"/>
        </w:rPr>
        <w:t xml:space="preserve"> the apical and middle turns (dot lines). This coincided with the loss of the third row of DCs (DC3) in all three turns. No Ki67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Sox2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supporting cells were found in the P56 wildtype or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cochlea. Asterisks in </w:t>
      </w:r>
      <w:r w:rsidRPr="004C18EB">
        <w:rPr>
          <w:rFonts w:asciiTheme="minorHAnsi" w:hAnsiTheme="minorHAnsi" w:cstheme="minorHAnsi"/>
          <w:sz w:val="24"/>
          <w:szCs w:val="24"/>
        </w:rPr>
        <w:lastRenderedPageBreak/>
        <w:t xml:space="preserve">orthogonal view highlight loss of both OHC3 and DC3 in </w:t>
      </w:r>
      <w:r w:rsidRPr="004C18EB">
        <w:rPr>
          <w:rFonts w:asciiTheme="minorHAnsi" w:hAnsiTheme="minorHAnsi" w:cstheme="minorHAnsi"/>
          <w:i/>
          <w:sz w:val="24"/>
          <w:szCs w:val="24"/>
        </w:rPr>
        <w:t>Lgr5</w:t>
      </w:r>
      <w:r w:rsidRPr="004C18EB">
        <w:rPr>
          <w:rFonts w:asciiTheme="minorHAnsi" w:hAnsiTheme="minorHAnsi" w:cstheme="minorHAnsi"/>
          <w:i/>
          <w:sz w:val="24"/>
          <w:szCs w:val="24"/>
          <w:vertAlign w:val="superscript"/>
        </w:rPr>
        <w:t>DTR-EGFP/+</w:t>
      </w:r>
      <w:r w:rsidRPr="004C18EB">
        <w:rPr>
          <w:rFonts w:asciiTheme="minorHAnsi" w:hAnsiTheme="minorHAnsi" w:cstheme="minorHAnsi"/>
          <w:sz w:val="24"/>
          <w:szCs w:val="24"/>
        </w:rPr>
        <w:t xml:space="preserve"> cochleae. IHC, inner hair cells; OHC1 and 2, first and second rows of outer hair cells;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IPhC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, inner phalangeal cells; IPC, inner pillar cells; OPC, outer pillar cells; DC1 and 2, first and second rows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>’ cells. Data represent the mean ± SD. *</w:t>
      </w:r>
      <w:r w:rsidRPr="004C18EB">
        <w:rPr>
          <w:rFonts w:asciiTheme="minorHAnsi" w:hAnsiTheme="minorHAnsi" w:cstheme="minorHAnsi"/>
          <w:i/>
          <w:sz w:val="24"/>
          <w:szCs w:val="24"/>
        </w:rPr>
        <w:t>p</w:t>
      </w:r>
      <w:r w:rsidRPr="004C18EB">
        <w:rPr>
          <w:rFonts w:asciiTheme="minorHAnsi" w:hAnsiTheme="minorHAnsi" w:cstheme="minorHAnsi"/>
          <w:sz w:val="24"/>
          <w:szCs w:val="24"/>
        </w:rPr>
        <w:t>&lt;0.05</w:t>
      </w:r>
      <w:r w:rsidRPr="004C18EB">
        <w:rPr>
          <w:rFonts w:asciiTheme="minorHAnsi" w:hAnsiTheme="minorHAnsi" w:cstheme="minorHAnsi"/>
          <w:sz w:val="24"/>
          <w:szCs w:val="24"/>
        </w:rPr>
        <w:t>，</w:t>
      </w:r>
      <w:r w:rsidRPr="004C18EB">
        <w:rPr>
          <w:rFonts w:asciiTheme="minorHAnsi" w:hAnsiTheme="minorHAnsi" w:cstheme="minorHAnsi"/>
          <w:sz w:val="24"/>
          <w:szCs w:val="24"/>
        </w:rPr>
        <w:t>***</w:t>
      </w:r>
      <w:r w:rsidRPr="004C18EB">
        <w:rPr>
          <w:rFonts w:asciiTheme="minorHAnsi" w:hAnsiTheme="minorHAnsi" w:cstheme="minorHAnsi"/>
          <w:i/>
          <w:sz w:val="24"/>
          <w:szCs w:val="24"/>
        </w:rPr>
        <w:t>p</w:t>
      </w:r>
      <w:r w:rsidRPr="004C18EB">
        <w:rPr>
          <w:rFonts w:asciiTheme="minorHAnsi" w:hAnsiTheme="minorHAnsi" w:cstheme="minorHAnsi"/>
          <w:sz w:val="24"/>
          <w:szCs w:val="24"/>
        </w:rPr>
        <w:t xml:space="preserve">&lt;0.001 (two-way ANOVA with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Sidak’s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multiple comparisons test). n = 4-5. Scale bars: 20</w:t>
      </w:r>
      <w:r>
        <w:rPr>
          <w:rFonts w:asciiTheme="minorHAnsi" w:hAnsiTheme="minorHAnsi" w:cstheme="minorHAnsi"/>
          <w:sz w:val="24"/>
          <w:szCs w:val="24"/>
        </w:rPr>
        <w:t xml:space="preserve"> µ</w:t>
      </w:r>
      <w:r w:rsidRPr="004C18EB">
        <w:rPr>
          <w:rFonts w:asciiTheme="minorHAnsi" w:hAnsiTheme="minorHAnsi" w:cstheme="minorHAnsi"/>
          <w:sz w:val="24"/>
          <w:szCs w:val="24"/>
        </w:rPr>
        <w:t>m.</w:t>
      </w:r>
    </w:p>
    <w:p w14:paraId="607B7DAE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</w:p>
    <w:p w14:paraId="7C9158BE" w14:textId="77777777" w:rsidR="00517805" w:rsidRPr="004C18EB" w:rsidRDefault="00517805" w:rsidP="00517805">
      <w:pPr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br w:type="page"/>
      </w:r>
    </w:p>
    <w:p w14:paraId="6F067DBC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lastRenderedPageBreak/>
        <w:t>Supplemental Figure 1</w:t>
      </w:r>
    </w:p>
    <w:p w14:paraId="67129A4B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4FB618F8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17E8C740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noProof/>
          <w:sz w:val="24"/>
          <w:szCs w:val="24"/>
          <w:lang w:eastAsia="en-US"/>
        </w:rPr>
        <w:drawing>
          <wp:inline distT="0" distB="0" distL="0" distR="0" wp14:anchorId="5E7BA3E3" wp14:editId="484B23EA">
            <wp:extent cx="6145530" cy="6595110"/>
            <wp:effectExtent l="0" t="0" r="0" b="0"/>
            <wp:docPr id="4" name="Picture 4" descr="Figure S1_Calibri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 S1_Calibri_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6042" r="5762" b="1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65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8EB">
        <w:rPr>
          <w:rFonts w:asciiTheme="minorHAnsi" w:hAnsiTheme="minorHAnsi" w:cstheme="minorHAnsi"/>
          <w:b/>
          <w:sz w:val="24"/>
          <w:szCs w:val="24"/>
        </w:rPr>
        <w:br w:type="page"/>
      </w:r>
    </w:p>
    <w:p w14:paraId="58309DF7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sz w:val="24"/>
          <w:szCs w:val="24"/>
        </w:rPr>
        <w:lastRenderedPageBreak/>
        <w:t>Supplemental Figure 2</w:t>
      </w:r>
    </w:p>
    <w:p w14:paraId="5C290404" w14:textId="77777777" w:rsidR="00517805" w:rsidRPr="004C18EB" w:rsidRDefault="00517805" w:rsidP="00517805">
      <w:pPr>
        <w:rPr>
          <w:rFonts w:asciiTheme="minorHAnsi" w:hAnsiTheme="minorHAnsi" w:cstheme="minorHAnsi"/>
          <w:b/>
          <w:noProof/>
          <w:sz w:val="24"/>
          <w:szCs w:val="24"/>
          <w:lang w:eastAsia="en-US"/>
        </w:rPr>
      </w:pPr>
    </w:p>
    <w:p w14:paraId="2C8BEDE3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  <w:r w:rsidRPr="004C18EB">
        <w:rPr>
          <w:rFonts w:asciiTheme="minorHAnsi" w:hAnsiTheme="minorHAnsi" w:cstheme="minorHAnsi"/>
          <w:b/>
          <w:noProof/>
          <w:sz w:val="24"/>
          <w:szCs w:val="24"/>
          <w:lang w:eastAsia="en-US"/>
        </w:rPr>
        <w:drawing>
          <wp:inline distT="0" distB="0" distL="0" distR="0" wp14:anchorId="05ADA9CB" wp14:editId="725785CB">
            <wp:extent cx="5562600" cy="7528560"/>
            <wp:effectExtent l="0" t="0" r="0" b="0"/>
            <wp:docPr id="5" name="Picture 5" descr="Figure S2_Calibri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S2_Calibri_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 b="2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EE8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br w:type="page"/>
      </w:r>
    </w:p>
    <w:p w14:paraId="0998EC24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lastRenderedPageBreak/>
        <w:t xml:space="preserve">Supplemental Table </w:t>
      </w:r>
      <w:r w:rsidRPr="004C18EB">
        <w:rPr>
          <w:rFonts w:asciiTheme="minorHAnsi" w:hAnsiTheme="minorHAnsi" w:cstheme="minorHAnsi"/>
          <w:sz w:val="24"/>
          <w:szCs w:val="24"/>
          <w:u w:val="single"/>
          <w:lang w:eastAsia="ja-JP"/>
        </w:rPr>
        <w:t>1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 xml:space="preserve">. Quantification of hair cells and supporting cells in P28 cochlea </w:t>
      </w:r>
    </w:p>
    <w:p w14:paraId="4AA7E9E8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7792" w:type="dxa"/>
        <w:tblInd w:w="10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07"/>
        <w:gridCol w:w="1356"/>
        <w:gridCol w:w="1276"/>
        <w:gridCol w:w="1418"/>
        <w:gridCol w:w="1417"/>
        <w:gridCol w:w="1418"/>
      </w:tblGrid>
      <w:tr w:rsidR="00517805" w:rsidRPr="004C18EB" w14:paraId="4B52AC3B" w14:textId="77777777" w:rsidTr="007A4E2E">
        <w:trPr>
          <w:trHeight w:val="300"/>
        </w:trPr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586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Turn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D293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9C2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IHC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DBCD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360B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35FE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OHC3</w:t>
            </w:r>
          </w:p>
        </w:tc>
      </w:tr>
      <w:tr w:rsidR="00517805" w:rsidRPr="004C18EB" w14:paraId="4DF4B5E8" w14:textId="77777777" w:rsidTr="007A4E2E">
        <w:trPr>
          <w:trHeight w:val="300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63DA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Apex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92BC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15CE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20.3±0.5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56A5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21.5±0.6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EACA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21.3±1.0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2835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20.8±1.7</w:t>
            </w:r>
          </w:p>
        </w:tc>
      </w:tr>
      <w:tr w:rsidR="00517805" w:rsidRPr="004C18EB" w14:paraId="688BEDA8" w14:textId="77777777" w:rsidTr="007A4E2E">
        <w:trPr>
          <w:trHeight w:val="348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36C4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EE32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DEBF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20.2±1.3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72F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21.2±1.3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160D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20.6±0.9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C322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1.8±2.0***</w:t>
            </w:r>
          </w:p>
        </w:tc>
      </w:tr>
      <w:tr w:rsidR="00517805" w:rsidRPr="004C18EB" w14:paraId="069E030D" w14:textId="77777777" w:rsidTr="007A4E2E">
        <w:trPr>
          <w:trHeight w:val="300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45C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Middle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6FE3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482A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21.0±1.6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4998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21.0±0.8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3BD7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21.3±1.0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8793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21.0±1.4</w:t>
            </w:r>
          </w:p>
        </w:tc>
      </w:tr>
      <w:tr w:rsidR="00517805" w:rsidRPr="004C18EB" w14:paraId="6C8E9CE7" w14:textId="77777777" w:rsidTr="007A4E2E">
        <w:trPr>
          <w:trHeight w:val="348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D0A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D7D9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74CA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21.8±0.8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3FA0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20.6±0.5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CDA3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21.0±0.7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BE50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4.6±3.5***</w:t>
            </w:r>
          </w:p>
        </w:tc>
      </w:tr>
      <w:tr w:rsidR="00517805" w:rsidRPr="004C18EB" w14:paraId="0385ABE6" w14:textId="77777777" w:rsidTr="007A4E2E">
        <w:trPr>
          <w:trHeight w:val="300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635D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Base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B5BF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489D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20.0±0.0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8FF6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19.5±0.6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B0DB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18.0±1.4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B57D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20.3±0.5</w:t>
            </w:r>
          </w:p>
        </w:tc>
      </w:tr>
      <w:tr w:rsidR="00517805" w:rsidRPr="004C18EB" w14:paraId="046A9657" w14:textId="77777777" w:rsidTr="007A4E2E">
        <w:trPr>
          <w:trHeight w:val="300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0536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366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0497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19.4±0.9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171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19.0±0.7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3205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18.4±0.5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D09B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15.4±1.9*</w:t>
            </w:r>
          </w:p>
        </w:tc>
      </w:tr>
    </w:tbl>
    <w:p w14:paraId="08162774" w14:textId="77777777" w:rsidR="00517805" w:rsidRPr="004C18EB" w:rsidRDefault="00517805" w:rsidP="00517805">
      <w:pPr>
        <w:jc w:val="center"/>
        <w:rPr>
          <w:rFonts w:asciiTheme="minorHAnsi" w:hAnsiTheme="minorHAnsi" w:cstheme="minorHAnsi"/>
          <w:sz w:val="24"/>
          <w:szCs w:val="24"/>
        </w:rPr>
      </w:pPr>
    </w:p>
    <w:tbl>
      <w:tblPr>
        <w:tblW w:w="9351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05"/>
        <w:gridCol w:w="1334"/>
        <w:gridCol w:w="1353"/>
        <w:gridCol w:w="1353"/>
        <w:gridCol w:w="1353"/>
        <w:gridCol w:w="1352"/>
        <w:gridCol w:w="1701"/>
      </w:tblGrid>
      <w:tr w:rsidR="00517805" w:rsidRPr="004C18EB" w14:paraId="6C1975BF" w14:textId="77777777" w:rsidTr="007A4E2E">
        <w:trPr>
          <w:trHeight w:val="30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4482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Turn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2120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9B5E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IPhC</w:t>
            </w:r>
            <w:proofErr w:type="spellEnd"/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3932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PC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199F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DC1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C34D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3874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DC3</w:t>
            </w:r>
          </w:p>
        </w:tc>
      </w:tr>
      <w:tr w:rsidR="00517805" w:rsidRPr="004C18EB" w14:paraId="5E697A33" w14:textId="77777777" w:rsidTr="007A4E2E">
        <w:trPr>
          <w:trHeight w:val="300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213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Apex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1119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BCD6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47.0±2.9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4C21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51.0±0.8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5B62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21.3±0.5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8F36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20.5±0.6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F2B3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21.3±1.5</w:t>
            </w:r>
          </w:p>
        </w:tc>
      </w:tr>
      <w:tr w:rsidR="00517805" w:rsidRPr="004C18EB" w14:paraId="0037BC0E" w14:textId="77777777" w:rsidTr="007A4E2E">
        <w:trPr>
          <w:trHeight w:val="348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1F09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7803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E69A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45.8±1.8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874A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51.0±0.7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EFE1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21.2±1.3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745C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19.2±1.1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D83D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1.2±1.3***</w:t>
            </w:r>
          </w:p>
        </w:tc>
      </w:tr>
      <w:tr w:rsidR="00517805" w:rsidRPr="004C18EB" w14:paraId="22F5491B" w14:textId="77777777" w:rsidTr="007A4E2E">
        <w:trPr>
          <w:trHeight w:val="300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61C9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Middle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4570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8A6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46.0±2.2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D088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52.0±1.6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D253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20.5±0.6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8B63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21.0±1.2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27D8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21.0±0.8</w:t>
            </w:r>
          </w:p>
        </w:tc>
      </w:tr>
      <w:tr w:rsidR="00517805" w:rsidRPr="004C18EB" w14:paraId="617CBA72" w14:textId="77777777" w:rsidTr="007A4E2E">
        <w:trPr>
          <w:trHeight w:val="348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24DB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CA5E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52D6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46.0±3.7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12A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53.4±1.1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44DA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20.8±0.4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420B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20.4±1.8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6FE0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2.0±1.6***</w:t>
            </w:r>
          </w:p>
        </w:tc>
      </w:tr>
      <w:tr w:rsidR="00517805" w:rsidRPr="004C18EB" w14:paraId="3EAD4EBE" w14:textId="77777777" w:rsidTr="007A4E2E">
        <w:trPr>
          <w:trHeight w:val="252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9881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Base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6008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EA9F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45.0±2.2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B0C5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50.8±1.0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48A5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19.0±0.0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C22A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20.0±0.8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AC5A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20.0±0.8</w:t>
            </w:r>
          </w:p>
        </w:tc>
      </w:tr>
      <w:tr w:rsidR="00517805" w:rsidRPr="004C18EB" w14:paraId="0E66D949" w14:textId="77777777" w:rsidTr="007A4E2E">
        <w:trPr>
          <w:trHeight w:val="252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295F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0988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90EF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41.4±2.8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F3CE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49.4±0.5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FF50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19.0±1.0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7231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18.6±1.1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93F1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12.2±2.4***</w:t>
            </w:r>
          </w:p>
        </w:tc>
      </w:tr>
    </w:tbl>
    <w:p w14:paraId="1AAA7D45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p w14:paraId="199478F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-Shown are Myosin7a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hair cell and Sox2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supporting cell counts per 160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μm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cochlear length from P28 mice.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Mean±S.D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. n=4-5. </w:t>
      </w:r>
    </w:p>
    <w:p w14:paraId="6FF063DB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*** denotes p&lt;0.001 and * denotes p&lt;0.05 between wildtype and Lgr5-DTR treated groups (two-way analysis of variance with Tukey’s multiple comparisons test). </w:t>
      </w:r>
    </w:p>
    <w:p w14:paraId="7433AC2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-IHC=inner hair cells, OHC1=first row of outer hair cells, OHC2=second row of outer hair cells, OHC3=third row of outer hair cells,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IPhC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=inner phalangeal cells, PC=pillar cells, DC1=first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cells, DC2=second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cells, DC3=third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>’ cells.</w:t>
      </w:r>
    </w:p>
    <w:p w14:paraId="7D5FA3FC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592302B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F2B1BC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3D5E5E8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FE1C0BB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2ABC2C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425BA435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0B75859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4C53908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D29B48F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400A4D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7BFE215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75118A6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4D2B43B0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FD0974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04908B6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CE0209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br w:type="page"/>
      </w:r>
    </w:p>
    <w:p w14:paraId="5D4FC920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lastRenderedPageBreak/>
        <w:t xml:space="preserve">Supplemental Table </w:t>
      </w:r>
      <w:r w:rsidRPr="004C18EB">
        <w:rPr>
          <w:rFonts w:asciiTheme="minorHAnsi" w:hAnsiTheme="minorHAnsi" w:cstheme="minorHAnsi"/>
          <w:sz w:val="24"/>
          <w:szCs w:val="24"/>
          <w:u w:val="single"/>
          <w:lang w:eastAsia="ja-JP"/>
        </w:rPr>
        <w:t>2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>. Quantification of Kir4.1</w:t>
      </w:r>
      <w:r w:rsidRPr="004C18EB">
        <w:rPr>
          <w:rFonts w:asciiTheme="minorHAnsi" w:hAnsiTheme="minorHAnsi" w:cstheme="minorHAnsi"/>
          <w:sz w:val="24"/>
          <w:szCs w:val="24"/>
          <w:u w:val="single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proofErr w:type="spellStart"/>
      <w:r w:rsidRPr="004C18EB">
        <w:rPr>
          <w:rFonts w:asciiTheme="minorHAnsi" w:hAnsiTheme="minorHAnsi" w:cstheme="minorHAnsi"/>
          <w:sz w:val="24"/>
          <w:szCs w:val="24"/>
          <w:u w:val="single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  <w:u w:val="single"/>
        </w:rPr>
        <w:t>’ cells</w:t>
      </w:r>
    </w:p>
    <w:p w14:paraId="58E3C344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944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05"/>
        <w:gridCol w:w="1334"/>
        <w:gridCol w:w="1353"/>
        <w:gridCol w:w="1352"/>
      </w:tblGrid>
      <w:tr w:rsidR="00517805" w:rsidRPr="004C18EB" w14:paraId="096AAB35" w14:textId="77777777" w:rsidTr="007A4E2E">
        <w:trPr>
          <w:trHeight w:val="30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6DE1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Turn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3291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D3B0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DC1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ED1F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DC2</w:t>
            </w:r>
          </w:p>
        </w:tc>
      </w:tr>
      <w:tr w:rsidR="00517805" w:rsidRPr="004C18EB" w14:paraId="63DF3FAD" w14:textId="77777777" w:rsidTr="007A4E2E">
        <w:trPr>
          <w:trHeight w:val="300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6D0F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Apex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C77B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Saline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9805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21.4±1.4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D9A24" w14:textId="77777777" w:rsidR="00517805" w:rsidRPr="004C18EB" w:rsidRDefault="00517805" w:rsidP="007A4E2E">
            <w:pPr>
              <w:ind w:firstLineChars="50" w:firstLine="120"/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21.1±0.7</w:t>
            </w:r>
          </w:p>
        </w:tc>
      </w:tr>
      <w:tr w:rsidR="00517805" w:rsidRPr="004C18EB" w14:paraId="5C572F00" w14:textId="77777777" w:rsidTr="007A4E2E">
        <w:trPr>
          <w:trHeight w:val="348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ABF9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3F0D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</w:rPr>
              <w:t>DT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B802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F875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19.6±1.5</w:t>
            </w:r>
          </w:p>
        </w:tc>
      </w:tr>
      <w:tr w:rsidR="00517805" w:rsidRPr="004C18EB" w14:paraId="5CBDAA96" w14:textId="77777777" w:rsidTr="007A4E2E">
        <w:trPr>
          <w:trHeight w:val="300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3078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Middle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417B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Saline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F7DC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21.1±0.7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85BF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21.4±0.9</w:t>
            </w:r>
          </w:p>
        </w:tc>
      </w:tr>
      <w:tr w:rsidR="00517805" w:rsidRPr="004C18EB" w14:paraId="6B6EA60D" w14:textId="77777777" w:rsidTr="007A4E2E">
        <w:trPr>
          <w:trHeight w:val="348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626D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BF01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</w:rPr>
              <w:t>DT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6D6B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21.6±2.8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7BF9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21.2±1.5</w:t>
            </w:r>
          </w:p>
        </w:tc>
      </w:tr>
      <w:tr w:rsidR="00517805" w:rsidRPr="004C18EB" w14:paraId="1E03C69E" w14:textId="77777777" w:rsidTr="007A4E2E">
        <w:trPr>
          <w:trHeight w:val="252"/>
        </w:trPr>
        <w:tc>
          <w:tcPr>
            <w:tcW w:w="9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52D8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Base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0174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Saline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95E4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18.6±0.9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283B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19.5±1.3</w:t>
            </w:r>
          </w:p>
        </w:tc>
      </w:tr>
      <w:tr w:rsidR="00517805" w:rsidRPr="004C18EB" w14:paraId="0C2DC124" w14:textId="77777777" w:rsidTr="007A4E2E">
        <w:trPr>
          <w:trHeight w:val="336"/>
        </w:trPr>
        <w:tc>
          <w:tcPr>
            <w:tcW w:w="9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76BA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9876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</w:rPr>
              <w:t>DT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BB0C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19.6±0.8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913E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21.2±0.8</w:t>
            </w:r>
          </w:p>
        </w:tc>
      </w:tr>
    </w:tbl>
    <w:p w14:paraId="52574058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p w14:paraId="784C47A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-Shown are Kir4.1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 counts per 160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μm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cochlear length from P28 mice.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Mean±S.D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. n=4-5. </w:t>
      </w:r>
    </w:p>
    <w:p w14:paraId="2164FFA0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-There were no significant differences (P&gt;0.05) in number of DC1 or DC2 of apical, </w:t>
      </w:r>
      <w:proofErr w:type="gramStart"/>
      <w:r w:rsidRPr="004C18EB">
        <w:rPr>
          <w:rFonts w:asciiTheme="minorHAnsi" w:hAnsiTheme="minorHAnsi" w:cstheme="minorHAnsi"/>
          <w:sz w:val="24"/>
          <w:szCs w:val="24"/>
        </w:rPr>
        <w:t>middle</w:t>
      </w:r>
      <w:proofErr w:type="gramEnd"/>
      <w:r w:rsidRPr="004C18EB">
        <w:rPr>
          <w:rFonts w:asciiTheme="minorHAnsi" w:hAnsiTheme="minorHAnsi" w:cstheme="minorHAnsi"/>
          <w:sz w:val="24"/>
          <w:szCs w:val="24"/>
        </w:rPr>
        <w:t xml:space="preserve"> and basal turn between saline control and Lgr5-DTR treated groups (two-way analysis of variance with Tukey’s multiple comparisons test). </w:t>
      </w:r>
    </w:p>
    <w:p w14:paraId="3AAF54A6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-DC1=first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cell, DC2=second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cell. </w:t>
      </w:r>
    </w:p>
    <w:p w14:paraId="734F2EA1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3FBCDDE2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4B9909A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49136038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75F326B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6A1DDFD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720A14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9D72144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D2401B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961FB4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EF0D48B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816898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3A5C566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992A1F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95D28C7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5F200E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4018A67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CB7A85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CC2859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4D8B1C10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6CC06C8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D1135C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4954D6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048500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1334F3F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br w:type="page"/>
      </w:r>
    </w:p>
    <w:p w14:paraId="587405E5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lastRenderedPageBreak/>
        <w:t xml:space="preserve">Supplemental Table </w:t>
      </w:r>
      <w:r w:rsidRPr="004C18EB">
        <w:rPr>
          <w:rFonts w:asciiTheme="minorHAnsi" w:hAnsiTheme="minorHAnsi" w:cstheme="minorHAnsi"/>
          <w:sz w:val="24"/>
          <w:szCs w:val="24"/>
          <w:u w:val="single"/>
          <w:lang w:eastAsia="ja-JP"/>
        </w:rPr>
        <w:t>3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>. Quantification of Lgr5-EGFP</w:t>
      </w:r>
      <w:r w:rsidRPr="004C18EB">
        <w:rPr>
          <w:rFonts w:asciiTheme="minorHAnsi" w:hAnsiTheme="minorHAnsi" w:cstheme="minorHAnsi"/>
          <w:sz w:val="24"/>
          <w:szCs w:val="24"/>
          <w:u w:val="single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proofErr w:type="spellStart"/>
      <w:r w:rsidRPr="004C18EB">
        <w:rPr>
          <w:rFonts w:asciiTheme="minorHAnsi" w:hAnsiTheme="minorHAnsi" w:cstheme="minorHAnsi"/>
          <w:sz w:val="24"/>
          <w:szCs w:val="24"/>
          <w:u w:val="single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  <w:u w:val="single"/>
        </w:rPr>
        <w:t>’ cells</w:t>
      </w:r>
    </w:p>
    <w:p w14:paraId="7612FA87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7"/>
        <w:gridCol w:w="1605"/>
        <w:gridCol w:w="1771"/>
        <w:gridCol w:w="1772"/>
      </w:tblGrid>
      <w:tr w:rsidR="00517805" w:rsidRPr="004C18EB" w14:paraId="52108EB0" w14:textId="77777777" w:rsidTr="007A4E2E">
        <w:tc>
          <w:tcPr>
            <w:tcW w:w="1937" w:type="dxa"/>
            <w:shd w:val="clear" w:color="auto" w:fill="auto"/>
          </w:tcPr>
          <w:p w14:paraId="5122132A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</w:p>
        </w:tc>
        <w:tc>
          <w:tcPr>
            <w:tcW w:w="1605" w:type="dxa"/>
            <w:shd w:val="clear" w:color="auto" w:fill="auto"/>
          </w:tcPr>
          <w:p w14:paraId="2346117E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Apex</w:t>
            </w:r>
          </w:p>
        </w:tc>
        <w:tc>
          <w:tcPr>
            <w:tcW w:w="1771" w:type="dxa"/>
            <w:shd w:val="clear" w:color="auto" w:fill="auto"/>
          </w:tcPr>
          <w:p w14:paraId="5219E371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Middle</w:t>
            </w:r>
          </w:p>
        </w:tc>
        <w:tc>
          <w:tcPr>
            <w:tcW w:w="1772" w:type="dxa"/>
            <w:shd w:val="clear" w:color="auto" w:fill="auto"/>
          </w:tcPr>
          <w:p w14:paraId="463749A1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Base</w:t>
            </w:r>
          </w:p>
        </w:tc>
      </w:tr>
      <w:tr w:rsidR="00517805" w:rsidRPr="004C18EB" w14:paraId="4D1F1997" w14:textId="77777777" w:rsidTr="007A4E2E">
        <w:tc>
          <w:tcPr>
            <w:tcW w:w="1937" w:type="dxa"/>
            <w:shd w:val="clear" w:color="auto" w:fill="auto"/>
          </w:tcPr>
          <w:p w14:paraId="603ED0AD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Saline</w:t>
            </w:r>
          </w:p>
        </w:tc>
        <w:tc>
          <w:tcPr>
            <w:tcW w:w="1605" w:type="dxa"/>
            <w:shd w:val="clear" w:color="auto" w:fill="auto"/>
            <w:vAlign w:val="center"/>
          </w:tcPr>
          <w:p w14:paraId="64D85569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22.1±1.3</w:t>
            </w:r>
          </w:p>
        </w:tc>
        <w:tc>
          <w:tcPr>
            <w:tcW w:w="1771" w:type="dxa"/>
            <w:shd w:val="clear" w:color="auto" w:fill="auto"/>
            <w:vAlign w:val="center"/>
          </w:tcPr>
          <w:p w14:paraId="5A5191CE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21.1±0.7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65384ED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18.9±0.7</w:t>
            </w:r>
          </w:p>
        </w:tc>
      </w:tr>
      <w:tr w:rsidR="00517805" w:rsidRPr="004C18EB" w14:paraId="3842868D" w14:textId="77777777" w:rsidTr="007A4E2E">
        <w:tc>
          <w:tcPr>
            <w:tcW w:w="1937" w:type="dxa"/>
            <w:shd w:val="clear" w:color="auto" w:fill="auto"/>
          </w:tcPr>
          <w:p w14:paraId="3D25971D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DT</w:t>
            </w:r>
          </w:p>
        </w:tc>
        <w:tc>
          <w:tcPr>
            <w:tcW w:w="1605" w:type="dxa"/>
            <w:shd w:val="clear" w:color="auto" w:fill="auto"/>
            <w:vAlign w:val="center"/>
          </w:tcPr>
          <w:p w14:paraId="66230488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0.0±0.0***</w:t>
            </w:r>
          </w:p>
        </w:tc>
        <w:tc>
          <w:tcPr>
            <w:tcW w:w="1771" w:type="dxa"/>
            <w:shd w:val="clear" w:color="auto" w:fill="auto"/>
            <w:vAlign w:val="center"/>
          </w:tcPr>
          <w:p w14:paraId="6871BCCE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5.6±3.1***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E651E26" w14:textId="77777777" w:rsidR="00517805" w:rsidRPr="004C18EB" w:rsidRDefault="00517805" w:rsidP="007A4E2E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eastAsia="en-US"/>
              </w:rPr>
            </w:pPr>
            <w:r w:rsidRPr="004C18EB">
              <w:rPr>
                <w:rFonts w:asciiTheme="minorHAnsi" w:hAnsiTheme="minorHAnsi" w:cstheme="minorHAnsi"/>
                <w:sz w:val="24"/>
                <w:szCs w:val="24"/>
                <w:lang w:eastAsia="en-US"/>
              </w:rPr>
              <w:t>6.8±2.7***</w:t>
            </w:r>
          </w:p>
        </w:tc>
      </w:tr>
    </w:tbl>
    <w:p w14:paraId="6B3094AE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p w14:paraId="41C4BFA9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-Shown are Lgr5-EGFP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Kir4.1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3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rd</w:t>
      </w:r>
      <w:r w:rsidRPr="004C18E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 counts per 160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μm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cochlear length from P28 mice.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Mean±S.D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. n=4-5. </w:t>
      </w:r>
    </w:p>
    <w:p w14:paraId="33F99854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*** denotes p&lt;0.001 between saline control and Lgr5-DTR treated groups. </w:t>
      </w:r>
    </w:p>
    <w:p w14:paraId="0955918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 xml:space="preserve">(two-way analysis of variance with Tukey’s multiple comparisons test). </w:t>
      </w:r>
    </w:p>
    <w:p w14:paraId="32BBC42D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6861C2AB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09760F8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br w:type="page"/>
      </w:r>
    </w:p>
    <w:p w14:paraId="113EC673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  <w:u w:val="single"/>
        </w:rPr>
      </w:pPr>
      <w:r w:rsidRPr="004C18EB">
        <w:rPr>
          <w:rFonts w:asciiTheme="minorHAnsi" w:hAnsiTheme="minorHAnsi" w:cstheme="minorHAnsi"/>
          <w:sz w:val="24"/>
          <w:szCs w:val="24"/>
          <w:u w:val="single"/>
        </w:rPr>
        <w:lastRenderedPageBreak/>
        <w:t xml:space="preserve">Supplemental Table </w:t>
      </w:r>
      <w:r w:rsidRPr="004C18EB">
        <w:rPr>
          <w:rFonts w:asciiTheme="minorHAnsi" w:hAnsiTheme="minorHAnsi" w:cstheme="minorHAnsi"/>
          <w:sz w:val="24"/>
          <w:szCs w:val="24"/>
          <w:u w:val="single"/>
          <w:lang w:eastAsia="ja-JP"/>
        </w:rPr>
        <w:t>4</w:t>
      </w:r>
      <w:r w:rsidRPr="004C18EB">
        <w:rPr>
          <w:rFonts w:asciiTheme="minorHAnsi" w:hAnsiTheme="minorHAnsi" w:cstheme="minorHAnsi"/>
          <w:sz w:val="24"/>
          <w:szCs w:val="24"/>
          <w:u w:val="single"/>
        </w:rPr>
        <w:t>. Quantification of hair cells and supporting cells in P56 cochlea</w:t>
      </w:r>
    </w:p>
    <w:p w14:paraId="304FEECA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260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0"/>
        <w:gridCol w:w="1340"/>
        <w:gridCol w:w="1420"/>
        <w:gridCol w:w="1420"/>
        <w:gridCol w:w="1420"/>
        <w:gridCol w:w="1700"/>
      </w:tblGrid>
      <w:tr w:rsidR="00517805" w:rsidRPr="004C18EB" w14:paraId="1B9872BF" w14:textId="77777777" w:rsidTr="007A4E2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87A0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Turn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E0C5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A55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IHC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1F41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OHC1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EAE4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OHC2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117B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OHC3</w:t>
            </w:r>
          </w:p>
        </w:tc>
      </w:tr>
      <w:tr w:rsidR="00517805" w:rsidRPr="004C18EB" w14:paraId="374DAF35" w14:textId="77777777" w:rsidTr="007A4E2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6CEF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Apex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FDCA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118F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19.7±0.8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664F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20.8±0.8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D016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20.7±0.8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C58F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21.2±0.8</w:t>
            </w:r>
          </w:p>
        </w:tc>
      </w:tr>
      <w:tr w:rsidR="00517805" w:rsidRPr="004C18EB" w14:paraId="76085071" w14:textId="77777777" w:rsidTr="007A4E2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755E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83E7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20FA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20.0±0.7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EABF9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20.4±0.9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8151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20.0±0.7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D42C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0.8±1.8***</w:t>
            </w:r>
          </w:p>
        </w:tc>
      </w:tr>
      <w:tr w:rsidR="00517805" w:rsidRPr="004C18EB" w14:paraId="14B05735" w14:textId="77777777" w:rsidTr="007A4E2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2F21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Middle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D491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B070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9461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22.0±0.9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2191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20.8±1.2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9B7E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21.0±1.3</w:t>
            </w:r>
          </w:p>
        </w:tc>
      </w:tr>
      <w:tr w:rsidR="00517805" w:rsidRPr="004C18EB" w14:paraId="673FA8F5" w14:textId="77777777" w:rsidTr="007A4E2E">
        <w:trPr>
          <w:trHeight w:val="34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E5AA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7AC2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5247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21.6±1.8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40B0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20.4±0.5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898D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20.4±1.1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C1C8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0.2±0.4***</w:t>
            </w:r>
          </w:p>
        </w:tc>
      </w:tr>
      <w:tr w:rsidR="00517805" w:rsidRPr="004C18EB" w14:paraId="3E337C23" w14:textId="77777777" w:rsidTr="007A4E2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9C2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Base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FE273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F39A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19.8±1.2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3C0B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19.2±0.8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6034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17.5±1.0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894D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17.2±1.7</w:t>
            </w:r>
          </w:p>
        </w:tc>
      </w:tr>
      <w:tr w:rsidR="00517805" w:rsidRPr="004C18EB" w14:paraId="3B8A401B" w14:textId="77777777" w:rsidTr="007A4E2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E17B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1A35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55B1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19.4±1.1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34FD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19.6±1.8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2C4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16.8±2.4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373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3.8±2.9***</w:t>
            </w:r>
          </w:p>
        </w:tc>
      </w:tr>
    </w:tbl>
    <w:p w14:paraId="41CA2BF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95" w:type="dxa"/>
        <w:tblInd w:w="10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95"/>
        <w:gridCol w:w="1170"/>
        <w:gridCol w:w="1080"/>
        <w:gridCol w:w="1080"/>
        <w:gridCol w:w="1170"/>
        <w:gridCol w:w="1350"/>
        <w:gridCol w:w="1350"/>
      </w:tblGrid>
      <w:tr w:rsidR="00517805" w:rsidRPr="004C18EB" w14:paraId="7EB4A2EE" w14:textId="77777777" w:rsidTr="007A4E2E">
        <w:trPr>
          <w:trHeight w:val="30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4981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Turn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C690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5F8D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IPhC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9803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PC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8ABE7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7826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1855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DC3</w:t>
            </w:r>
          </w:p>
        </w:tc>
      </w:tr>
      <w:tr w:rsidR="00517805" w:rsidRPr="004C18EB" w14:paraId="0A2A980D" w14:textId="77777777" w:rsidTr="007A4E2E">
        <w:trPr>
          <w:trHeight w:val="300"/>
        </w:trPr>
        <w:tc>
          <w:tcPr>
            <w:tcW w:w="8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B863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Apex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99CB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DE82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45.3±2.3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F170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52.0±0.9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4184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42B5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08B3E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21.3±0.5</w:t>
            </w:r>
          </w:p>
        </w:tc>
      </w:tr>
      <w:tr w:rsidR="00517805" w:rsidRPr="004C18EB" w14:paraId="02DC45D0" w14:textId="77777777" w:rsidTr="007A4E2E">
        <w:trPr>
          <w:trHeight w:val="300"/>
        </w:trPr>
        <w:tc>
          <w:tcPr>
            <w:tcW w:w="8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7EBF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046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6C5C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44.0±1.2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0FF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50.4±0.9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4E71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21.2±0.8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29EE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17.0±2.3**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697D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1.0±1.0***</w:t>
            </w:r>
          </w:p>
        </w:tc>
      </w:tr>
      <w:tr w:rsidR="00517805" w:rsidRPr="004C18EB" w14:paraId="17B23B04" w14:textId="77777777" w:rsidTr="007A4E2E">
        <w:trPr>
          <w:trHeight w:val="300"/>
        </w:trPr>
        <w:tc>
          <w:tcPr>
            <w:tcW w:w="8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EF83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Middle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4D33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793D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45.2±3.1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E5A3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54.0±1.5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6FC8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21.7±0.5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316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21.7±1.4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D903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20.8±0.8</w:t>
            </w:r>
          </w:p>
        </w:tc>
      </w:tr>
      <w:tr w:rsidR="00517805" w:rsidRPr="004C18EB" w14:paraId="79D87464" w14:textId="77777777" w:rsidTr="007A4E2E">
        <w:trPr>
          <w:trHeight w:val="300"/>
        </w:trPr>
        <w:tc>
          <w:tcPr>
            <w:tcW w:w="8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EC24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0C02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7F972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46.6±4.3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9787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52.6±1.1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0005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20.0±1.0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AEF64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18.4±1.8*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E8F9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0.2±0.4***</w:t>
            </w:r>
          </w:p>
        </w:tc>
      </w:tr>
      <w:tr w:rsidR="00517805" w:rsidRPr="004C18EB" w14:paraId="7B38FBDE" w14:textId="77777777" w:rsidTr="007A4E2E">
        <w:trPr>
          <w:trHeight w:val="264"/>
        </w:trPr>
        <w:tc>
          <w:tcPr>
            <w:tcW w:w="8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611E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Base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A4C4D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Wildtype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DD70C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45.3±3.1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FE69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49.3±1.0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DF2D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19.0±0.9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90C1A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18.8±0.8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2029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19.0±1.2</w:t>
            </w:r>
          </w:p>
        </w:tc>
      </w:tr>
      <w:tr w:rsidR="00517805" w:rsidRPr="004C18EB" w14:paraId="1F4FB933" w14:textId="77777777" w:rsidTr="007A4E2E">
        <w:trPr>
          <w:trHeight w:val="264"/>
        </w:trPr>
        <w:tc>
          <w:tcPr>
            <w:tcW w:w="8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35E45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46930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Lgr5-DTR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43466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43.4±3.5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FE81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51.0±1.0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25F58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19.6±2.1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B3EB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18.6±2.1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32F6F" w14:textId="77777777" w:rsidR="00517805" w:rsidRPr="004C18EB" w:rsidRDefault="00517805" w:rsidP="007A4E2E">
            <w:pPr>
              <w:jc w:val="center"/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</w:pPr>
            <w:r w:rsidRPr="004C18EB">
              <w:rPr>
                <w:rFonts w:asciiTheme="minorHAnsi" w:eastAsia="MS PGothic" w:hAnsiTheme="minorHAnsi" w:cstheme="minorHAnsi"/>
                <w:color w:val="000000"/>
                <w:sz w:val="24"/>
                <w:szCs w:val="24"/>
                <w:lang w:eastAsia="ja-JP"/>
              </w:rPr>
              <w:t>3.4±4.5***</w:t>
            </w:r>
          </w:p>
        </w:tc>
      </w:tr>
    </w:tbl>
    <w:p w14:paraId="5080A761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</w:p>
    <w:p w14:paraId="72A2038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-Shown are Myosin7a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hair cell and Sox2</w:t>
      </w:r>
      <w:r w:rsidRPr="004C18EB">
        <w:rPr>
          <w:rFonts w:asciiTheme="minorHAnsi" w:hAnsiTheme="minorHAnsi" w:cstheme="minorHAnsi"/>
          <w:sz w:val="24"/>
          <w:szCs w:val="24"/>
          <w:vertAlign w:val="superscript"/>
        </w:rPr>
        <w:t>+</w:t>
      </w:r>
      <w:r w:rsidRPr="004C18EB">
        <w:rPr>
          <w:rFonts w:asciiTheme="minorHAnsi" w:hAnsiTheme="minorHAnsi" w:cstheme="minorHAnsi"/>
          <w:sz w:val="24"/>
          <w:szCs w:val="24"/>
        </w:rPr>
        <w:t xml:space="preserve"> supporting cell counts per 160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μm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 cochlear length from P56 mice.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Mean±S.D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. n=4-5. </w:t>
      </w:r>
    </w:p>
    <w:p w14:paraId="4C6D992C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*** p&lt;0.001, ** p&lt;0.01 and * p&lt;0.05 between wildtype and Lgr5-DTR treated groups. (two-way analysis of variance with Tukey’s multiple comparisons test).</w:t>
      </w:r>
    </w:p>
    <w:p w14:paraId="239A0C12" w14:textId="77777777" w:rsidR="00517805" w:rsidRPr="004C18EB" w:rsidRDefault="00517805" w:rsidP="00517805">
      <w:pPr>
        <w:rPr>
          <w:rFonts w:asciiTheme="minorHAnsi" w:hAnsiTheme="minorHAnsi" w:cstheme="minorHAnsi"/>
          <w:sz w:val="24"/>
          <w:szCs w:val="24"/>
        </w:rPr>
      </w:pPr>
      <w:r w:rsidRPr="004C18EB">
        <w:rPr>
          <w:rFonts w:asciiTheme="minorHAnsi" w:hAnsiTheme="minorHAnsi" w:cstheme="minorHAnsi"/>
          <w:sz w:val="24"/>
          <w:szCs w:val="24"/>
        </w:rPr>
        <w:t>IHC=inner hair cells, OHC1=first row of outer hair cells, OHC2=second row of outer hair cells, OHC3=third row of outer hair cells, DC=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cells,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IPhC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=inner phalangeal cells, PC=pillar cells, DC1=first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cells, DC2=second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 xml:space="preserve">’ cells, DC3=third row of </w:t>
      </w:r>
      <w:proofErr w:type="spellStart"/>
      <w:r w:rsidRPr="004C18EB">
        <w:rPr>
          <w:rFonts w:asciiTheme="minorHAnsi" w:hAnsiTheme="minorHAnsi" w:cstheme="minorHAnsi"/>
          <w:sz w:val="24"/>
          <w:szCs w:val="24"/>
        </w:rPr>
        <w:t>Deiters</w:t>
      </w:r>
      <w:proofErr w:type="spellEnd"/>
      <w:r w:rsidRPr="004C18EB">
        <w:rPr>
          <w:rFonts w:asciiTheme="minorHAnsi" w:hAnsiTheme="minorHAnsi" w:cstheme="minorHAnsi"/>
          <w:sz w:val="24"/>
          <w:szCs w:val="24"/>
        </w:rPr>
        <w:t>’ cells.</w:t>
      </w:r>
    </w:p>
    <w:p w14:paraId="67CDD545" w14:textId="77777777" w:rsidR="00517805" w:rsidRPr="004C18EB" w:rsidRDefault="00517805" w:rsidP="00517805">
      <w:pPr>
        <w:rPr>
          <w:rFonts w:asciiTheme="minorHAnsi" w:hAnsiTheme="minorHAnsi" w:cstheme="minorHAnsi"/>
          <w:b/>
          <w:sz w:val="24"/>
          <w:szCs w:val="24"/>
        </w:rPr>
      </w:pPr>
    </w:p>
    <w:p w14:paraId="56FEEA0A" w14:textId="77777777" w:rsidR="00D45B78" w:rsidRDefault="00D45B78"/>
    <w:sectPr w:rsidR="00D45B78" w:rsidSect="00AB5F93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01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6FCCD7" w14:textId="77777777" w:rsidR="00611629" w:rsidRDefault="00517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244E0" w14:textId="77777777" w:rsidR="00611629" w:rsidRDefault="00517805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4ADAA" w14:textId="77777777" w:rsidR="00C4643E" w:rsidRDefault="00517805">
    <w:pPr>
      <w:pStyle w:val="Header"/>
    </w:pPr>
    <w:r>
      <w:rPr>
        <w:rFonts w:asciiTheme="minorHAnsi" w:hAnsiTheme="minorHAnsi" w:cstheme="minorHAnsi"/>
        <w:sz w:val="24"/>
        <w:szCs w:val="24"/>
      </w:rPr>
      <w:t>Targeted ablation of one OHC row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05"/>
    <w:rsid w:val="00517805"/>
    <w:rsid w:val="00D4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0AFB1"/>
  <w15:chartTrackingRefBased/>
  <w15:docId w15:val="{256ED051-F37E-42D0-B8E9-DE54A282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05"/>
    <w:pPr>
      <w:spacing w:after="0" w:line="240" w:lineRule="auto"/>
    </w:pPr>
    <w:rPr>
      <w:rFonts w:ascii="Calibri" w:eastAsia="SimSu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7805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17805"/>
    <w:rPr>
      <w:rFonts w:ascii="Calibri" w:eastAsia="SimSun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517805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17805"/>
    <w:rPr>
      <w:rFonts w:ascii="Calibri" w:eastAsia="SimSun" w:hAnsi="Calibri" w:cs="Times New Roman"/>
      <w:lang w:eastAsia="zh-CN"/>
    </w:rPr>
  </w:style>
  <w:style w:type="character" w:styleId="LineNumber">
    <w:name w:val="line number"/>
    <w:basedOn w:val="DefaultParagraphFont"/>
    <w:uiPriority w:val="99"/>
    <w:semiHidden/>
    <w:unhideWhenUsed/>
    <w:rsid w:val="00517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899</Words>
  <Characters>5127</Characters>
  <Application>Microsoft Office Word</Application>
  <DocSecurity>0</DocSecurity>
  <Lines>42</Lines>
  <Paragraphs>12</Paragraphs>
  <ScaleCrop>false</ScaleCrop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S. Oghalai</dc:creator>
  <cp:keywords/>
  <dc:description/>
  <cp:lastModifiedBy>John S. Oghalai</cp:lastModifiedBy>
  <cp:revision>1</cp:revision>
  <dcterms:created xsi:type="dcterms:W3CDTF">2021-11-15T15:34:00Z</dcterms:created>
  <dcterms:modified xsi:type="dcterms:W3CDTF">2021-11-15T15:34:00Z</dcterms:modified>
</cp:coreProperties>
</file>