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Supplement Table. Incidental Findings Ultrasound (n=1784)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Ultrasound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855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929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Any Ultrasound Finding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(9.7%)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Lungs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Gall Bladder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Spleen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GI tract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Kidney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Uterus / Ovaries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Bones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Vascular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Heart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Adrenal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Masses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Participants may have multiple organ findings.</w:t>
              <w:br w:type="textWrapping"/>
            </w:r>
            <w:r>
              <w:t xml:space="preserve">No significant differences between groups on Chi-square test (p&gt;0.05)</w:t>
              <w:br w:type="textWrapping"/>
            </w:r>
            <w:r>
              <w:t xml:space="preserve">Remove in final : Created with 06_table_uss_other_organs.do on 25 Feb 2025 at 13:34:53 based on All_combined_sampa_data.dta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