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B8" w:rsidRPr="008853B8" w:rsidRDefault="008853B8">
      <w:pPr>
        <w:rPr>
          <w:b/>
        </w:rPr>
      </w:pPr>
      <w:r w:rsidRPr="008853B8">
        <w:rPr>
          <w:b/>
        </w:rPr>
        <w:t>Notes from SAMPA zoom meeting November 10, 2022</w:t>
      </w:r>
    </w:p>
    <w:p w:rsidR="008853B8" w:rsidRDefault="008853B8" w:rsidP="008853B8">
      <w:pPr>
        <w:numPr>
          <w:ilvl w:val="0"/>
          <w:numId w:val="1"/>
        </w:numPr>
        <w:spacing w:before="100" w:beforeAutospacing="1" w:after="100" w:afterAutospacing="1" w:line="240" w:lineRule="auto"/>
        <w:rPr>
          <w:rFonts w:eastAsia="Times New Roman"/>
        </w:rPr>
      </w:pPr>
      <w:r>
        <w:rPr>
          <w:rFonts w:eastAsia="Times New Roman"/>
        </w:rPr>
        <w:t xml:space="preserve">Final logistics regarding travel to Mwanza </w:t>
      </w:r>
    </w:p>
    <w:p w:rsidR="009B6617" w:rsidRDefault="009B6617" w:rsidP="009B6617">
      <w:pPr>
        <w:numPr>
          <w:ilvl w:val="1"/>
          <w:numId w:val="1"/>
        </w:numPr>
        <w:spacing w:before="100" w:beforeAutospacing="1" w:after="100" w:afterAutospacing="1" w:line="240" w:lineRule="auto"/>
        <w:rPr>
          <w:rFonts w:eastAsia="Times New Roman"/>
        </w:rPr>
      </w:pPr>
      <w:r>
        <w:rPr>
          <w:rFonts w:eastAsia="Times New Roman"/>
        </w:rPr>
        <w:t>Flights for all those coming from Europe have been disrupted one way or another but we, mainly Kati, has managed to sort out different flights. Juan still needs to sort out a new internal Tanzania flight and let George know when he has so that he can be met at the airport.</w:t>
      </w:r>
    </w:p>
    <w:p w:rsidR="009B6617" w:rsidRDefault="009B6617" w:rsidP="009B6617">
      <w:pPr>
        <w:numPr>
          <w:ilvl w:val="1"/>
          <w:numId w:val="1"/>
        </w:numPr>
        <w:spacing w:before="100" w:beforeAutospacing="1" w:after="100" w:afterAutospacing="1" w:line="240" w:lineRule="auto"/>
        <w:rPr>
          <w:rFonts w:eastAsia="Times New Roman"/>
        </w:rPr>
      </w:pPr>
      <w:r>
        <w:rPr>
          <w:rFonts w:eastAsia="Times New Roman"/>
        </w:rPr>
        <w:t xml:space="preserve">George has confirmed that posters can be printed locally if they are sent to him in advance in electronic form. </w:t>
      </w:r>
      <w:r w:rsidRPr="009B6617">
        <w:rPr>
          <w:rFonts w:eastAsia="Times New Roman"/>
          <w:b/>
        </w:rPr>
        <w:t>Action: George to get back to us on the size of poster boards and whether these are suitable for landscape or portrait format</w:t>
      </w:r>
      <w:r>
        <w:rPr>
          <w:rFonts w:eastAsia="Times New Roman"/>
        </w:rPr>
        <w:t>.</w:t>
      </w:r>
    </w:p>
    <w:p w:rsidR="002A3388" w:rsidRDefault="002A3388" w:rsidP="009B6617">
      <w:pPr>
        <w:numPr>
          <w:ilvl w:val="1"/>
          <w:numId w:val="1"/>
        </w:numPr>
        <w:spacing w:before="100" w:beforeAutospacing="1" w:after="100" w:afterAutospacing="1" w:line="240" w:lineRule="auto"/>
        <w:rPr>
          <w:rFonts w:eastAsia="Times New Roman"/>
        </w:rPr>
      </w:pPr>
      <w:r>
        <w:rPr>
          <w:rFonts w:eastAsia="Times New Roman"/>
        </w:rPr>
        <w:t>The Indian radiologists are unavailable Nov 21 or 22 for a zoom. Suzanne has emailed all radiologists to see if they can meet Nov 23 or 24 on zoom. Patrick Ngoya and Jane Shawa will be at the Mwanza meeting in person.</w:t>
      </w:r>
    </w:p>
    <w:p w:rsidR="009B6617" w:rsidRDefault="008853B8" w:rsidP="008853B8">
      <w:pPr>
        <w:numPr>
          <w:ilvl w:val="0"/>
          <w:numId w:val="1"/>
        </w:numPr>
        <w:spacing w:before="100" w:beforeAutospacing="1" w:after="100" w:afterAutospacing="1" w:line="240" w:lineRule="auto"/>
        <w:rPr>
          <w:rFonts w:eastAsia="Times New Roman"/>
        </w:rPr>
      </w:pPr>
      <w:r>
        <w:rPr>
          <w:rFonts w:eastAsia="Times New Roman"/>
        </w:rPr>
        <w:t>Initial results from analyses for presenting in Mwanza and any problems or issues arising</w:t>
      </w:r>
    </w:p>
    <w:p w:rsidR="009B6617" w:rsidRDefault="009B6617" w:rsidP="009B6617">
      <w:pPr>
        <w:numPr>
          <w:ilvl w:val="1"/>
          <w:numId w:val="1"/>
        </w:numPr>
        <w:spacing w:before="100" w:beforeAutospacing="1" w:after="100" w:afterAutospacing="1" w:line="240" w:lineRule="auto"/>
        <w:rPr>
          <w:rFonts w:eastAsia="Times New Roman"/>
        </w:rPr>
      </w:pPr>
      <w:r>
        <w:rPr>
          <w:rFonts w:eastAsia="Times New Roman"/>
        </w:rPr>
        <w:t xml:space="preserve">Suzanne presented a figure showing recruitment to date. We have recruited for a year but have so far recruited only about a third of the expected for each cohort. There are lots of good reasons for delays but we now must figure out how to move on. SAMPA officially ends </w:t>
      </w:r>
      <w:r w:rsidR="00081AF7">
        <w:rPr>
          <w:rFonts w:eastAsia="Times New Roman"/>
        </w:rPr>
        <w:t>the end of December 2023. We may be able to get a no-cost extension but we should wait to ask for one until we have shown that the project is moving well overall and that we have specific plans for what we will accomplish in any extension period.</w:t>
      </w:r>
      <w:r w:rsidR="00BC5BA4">
        <w:rPr>
          <w:rFonts w:eastAsia="Times New Roman"/>
        </w:rPr>
        <w:t xml:space="preserve"> </w:t>
      </w:r>
      <w:r w:rsidR="00BC5BA4" w:rsidRPr="0082663D">
        <w:rPr>
          <w:rFonts w:eastAsia="Times New Roman"/>
          <w:b/>
        </w:rPr>
        <w:t>A</w:t>
      </w:r>
      <w:r w:rsidR="0082663D" w:rsidRPr="0082663D">
        <w:rPr>
          <w:rFonts w:eastAsia="Times New Roman"/>
          <w:b/>
        </w:rPr>
        <w:t>ction: in preparation for the Mwanza meeting, all sites need to prepare and present a plan for how they will complete recruitment by the end of June 2023</w:t>
      </w:r>
      <w:r w:rsidR="0082663D">
        <w:rPr>
          <w:rFonts w:eastAsia="Times New Roman"/>
        </w:rPr>
        <w:t xml:space="preserve">. There are both time and funding issues to consider in preparing these plans. We still, for sample size and analysis reasons, want to recruit as many participants as possible. However, we know that the total budget from MRC has decreased and that some costs, e.g. shipping and travel, have increased. A bit more money is available for each site, over and above the increases in recently revised contracts. </w:t>
      </w:r>
      <w:r w:rsidR="0082663D" w:rsidRPr="0082663D">
        <w:rPr>
          <w:rFonts w:eastAsia="Times New Roman"/>
          <w:b/>
        </w:rPr>
        <w:t>Kati will let all know soon how much extra money they will have s</w:t>
      </w:r>
      <w:r w:rsidR="0082663D">
        <w:rPr>
          <w:rFonts w:eastAsia="Times New Roman"/>
        </w:rPr>
        <w:t>o this can be added to total costs when calculating how many participants it will be possible to recruit. The actual revised contracts will take longer to come but the money can already be considered as available.</w:t>
      </w:r>
    </w:p>
    <w:p w:rsidR="004E48C8" w:rsidRPr="004E48C8" w:rsidRDefault="002A3388" w:rsidP="009B6617">
      <w:pPr>
        <w:numPr>
          <w:ilvl w:val="1"/>
          <w:numId w:val="1"/>
        </w:numPr>
        <w:spacing w:before="100" w:beforeAutospacing="1" w:after="100" w:afterAutospacing="1" w:line="240" w:lineRule="auto"/>
        <w:rPr>
          <w:rFonts w:eastAsia="Times New Roman"/>
          <w:b/>
        </w:rPr>
      </w:pPr>
      <w:r>
        <w:rPr>
          <w:rFonts w:eastAsia="Times New Roman"/>
        </w:rPr>
        <w:t xml:space="preserve">People seem to be getting along fine with preliminary analyses </w:t>
      </w:r>
      <w:r w:rsidR="004E48C8">
        <w:rPr>
          <w:rFonts w:eastAsia="Times New Roman"/>
        </w:rPr>
        <w:t xml:space="preserve">(George for diabetes/prediabetes by prior nutritional status for each cohort, Mizinga and Paul for elastase, Juan for radiology forms and any protocol violations or serious adverse events, Sana and Dixi for DIVIDS insulin and C-peptide) </w:t>
      </w:r>
      <w:r>
        <w:rPr>
          <w:rFonts w:eastAsia="Times New Roman"/>
        </w:rPr>
        <w:t xml:space="preserve">so we can discuss results in Mwanza. </w:t>
      </w:r>
      <w:r w:rsidR="004E48C8" w:rsidRPr="00F960F1">
        <w:rPr>
          <w:rFonts w:eastAsia="Times New Roman"/>
          <w:b/>
        </w:rPr>
        <w:t xml:space="preserve">When people have done these, please upload do files and draft figures and tables to the appropriate folders on </w:t>
      </w:r>
      <w:proofErr w:type="spellStart"/>
      <w:r w:rsidR="004E48C8" w:rsidRPr="00F960F1">
        <w:rPr>
          <w:rFonts w:eastAsia="Times New Roman"/>
          <w:b/>
        </w:rPr>
        <w:t>dropbox</w:t>
      </w:r>
      <w:proofErr w:type="spellEnd"/>
      <w:r w:rsidR="004E48C8">
        <w:rPr>
          <w:rFonts w:eastAsia="Times New Roman"/>
        </w:rPr>
        <w:t xml:space="preserve"> so we can access these during the meeting for discussions. Feel free to also bring them on your (encrypted) laptop to ensure no problems with accessing them.</w:t>
      </w:r>
    </w:p>
    <w:p w:rsidR="002A3388" w:rsidRPr="004E48C8" w:rsidRDefault="00FC2FD3" w:rsidP="009B6617">
      <w:pPr>
        <w:numPr>
          <w:ilvl w:val="1"/>
          <w:numId w:val="1"/>
        </w:numPr>
        <w:spacing w:before="100" w:beforeAutospacing="1" w:after="100" w:afterAutospacing="1" w:line="240" w:lineRule="auto"/>
        <w:rPr>
          <w:rFonts w:eastAsia="Times New Roman"/>
          <w:b/>
        </w:rPr>
      </w:pPr>
      <w:r>
        <w:rPr>
          <w:rFonts w:eastAsia="Times New Roman"/>
        </w:rPr>
        <w:t xml:space="preserve">There are a couple of things which still need to be added to </w:t>
      </w:r>
      <w:r w:rsidR="004E48C8">
        <w:rPr>
          <w:rFonts w:eastAsia="Times New Roman"/>
        </w:rPr>
        <w:t xml:space="preserve">folders on </w:t>
      </w:r>
      <w:proofErr w:type="spellStart"/>
      <w:r w:rsidR="004E48C8">
        <w:rPr>
          <w:rFonts w:eastAsia="Times New Roman"/>
        </w:rPr>
        <w:t>dropbox</w:t>
      </w:r>
      <w:proofErr w:type="spellEnd"/>
      <w:r w:rsidR="004E48C8">
        <w:rPr>
          <w:rFonts w:eastAsia="Times New Roman"/>
        </w:rPr>
        <w:t xml:space="preserve">: elastase data from CICADA and prior cohort nutritional status from CLHNS. </w:t>
      </w:r>
      <w:r w:rsidR="004E48C8" w:rsidRPr="004E48C8">
        <w:rPr>
          <w:rFonts w:eastAsia="Times New Roman"/>
          <w:b/>
        </w:rPr>
        <w:t>Action: George and Nanette to arrange for these to be added.</w:t>
      </w:r>
    </w:p>
    <w:p w:rsidR="00B31D83" w:rsidRDefault="00B31D83" w:rsidP="009B6617">
      <w:pPr>
        <w:numPr>
          <w:ilvl w:val="1"/>
          <w:numId w:val="1"/>
        </w:numPr>
        <w:spacing w:before="100" w:beforeAutospacing="1" w:after="100" w:afterAutospacing="1" w:line="240" w:lineRule="auto"/>
        <w:rPr>
          <w:rFonts w:eastAsia="Times New Roman"/>
        </w:rPr>
      </w:pPr>
      <w:r>
        <w:rPr>
          <w:rFonts w:eastAsia="Times New Roman"/>
        </w:rPr>
        <w:t xml:space="preserve">An additional suggestion for data to pull together for showing at the meeting is the </w:t>
      </w:r>
      <w:proofErr w:type="spellStart"/>
      <w:r>
        <w:rPr>
          <w:rFonts w:eastAsia="Times New Roman"/>
        </w:rPr>
        <w:t>anthro</w:t>
      </w:r>
      <w:proofErr w:type="spellEnd"/>
      <w:r>
        <w:rPr>
          <w:rFonts w:eastAsia="Times New Roman"/>
        </w:rPr>
        <w:t xml:space="preserve"> and body composition data for each cohort. </w:t>
      </w:r>
      <w:r w:rsidRPr="00B31D83">
        <w:rPr>
          <w:rFonts w:eastAsia="Times New Roman"/>
          <w:b/>
        </w:rPr>
        <w:t>Dixi and Mayebe (who wasn’t on the zoom) have done much of this already so please can they pull the data for all cohorts together for presenting just to the SAMPA team.</w:t>
      </w:r>
    </w:p>
    <w:p w:rsidR="008853B8" w:rsidRDefault="008853B8" w:rsidP="009B6617">
      <w:pPr>
        <w:numPr>
          <w:ilvl w:val="1"/>
          <w:numId w:val="1"/>
        </w:numPr>
        <w:spacing w:before="100" w:beforeAutospacing="1" w:after="100" w:afterAutospacing="1" w:line="240" w:lineRule="auto"/>
        <w:rPr>
          <w:rFonts w:eastAsia="Times New Roman"/>
        </w:rPr>
      </w:pPr>
      <w:r>
        <w:rPr>
          <w:rFonts w:eastAsia="Times New Roman"/>
        </w:rPr>
        <w:t xml:space="preserve">Dixi and </w:t>
      </w:r>
      <w:r w:rsidR="009B6617">
        <w:rPr>
          <w:rFonts w:eastAsia="Times New Roman"/>
        </w:rPr>
        <w:t xml:space="preserve">Suzanne </w:t>
      </w:r>
      <w:r>
        <w:rPr>
          <w:rFonts w:eastAsia="Times New Roman"/>
        </w:rPr>
        <w:t>have different ideas for SES PCRs</w:t>
      </w:r>
      <w:r w:rsidR="00081AF7">
        <w:rPr>
          <w:rFonts w:eastAsia="Times New Roman"/>
        </w:rPr>
        <w:t>.</w:t>
      </w:r>
      <w:r w:rsidR="009B6617">
        <w:rPr>
          <w:rFonts w:eastAsia="Times New Roman"/>
        </w:rPr>
        <w:t xml:space="preserve"> </w:t>
      </w:r>
      <w:r w:rsidR="00081AF7">
        <w:rPr>
          <w:rFonts w:eastAsia="Times New Roman"/>
        </w:rPr>
        <w:t>A</w:t>
      </w:r>
      <w:r w:rsidR="009B6617">
        <w:rPr>
          <w:rFonts w:eastAsia="Times New Roman"/>
        </w:rPr>
        <w:t>n email about this has been sent to several people who may be able to provide input</w:t>
      </w:r>
      <w:r w:rsidR="00081AF7">
        <w:rPr>
          <w:rFonts w:eastAsia="Times New Roman"/>
        </w:rPr>
        <w:t>;</w:t>
      </w:r>
      <w:r w:rsidR="009B6617">
        <w:rPr>
          <w:rFonts w:eastAsia="Times New Roman"/>
        </w:rPr>
        <w:t xml:space="preserve"> this</w:t>
      </w:r>
      <w:r w:rsidR="00763675">
        <w:rPr>
          <w:rFonts w:eastAsia="Times New Roman"/>
        </w:rPr>
        <w:t xml:space="preserve">, plus diet pattern PCAs, </w:t>
      </w:r>
      <w:r w:rsidR="009B6617">
        <w:rPr>
          <w:rFonts w:eastAsia="Times New Roman"/>
        </w:rPr>
        <w:t>is something we can finalise in Mwanza.</w:t>
      </w:r>
      <w:r w:rsidR="00C616A4">
        <w:rPr>
          <w:rFonts w:eastAsia="Times New Roman"/>
        </w:rPr>
        <w:t xml:space="preserve"> Both SES and diet pa</w:t>
      </w:r>
      <w:r w:rsidR="00E949BF">
        <w:rPr>
          <w:rFonts w:eastAsia="Times New Roman"/>
        </w:rPr>
        <w:t xml:space="preserve">ttern (and </w:t>
      </w:r>
      <w:proofErr w:type="spellStart"/>
      <w:r w:rsidR="00E949BF">
        <w:rPr>
          <w:rFonts w:eastAsia="Times New Roman"/>
        </w:rPr>
        <w:t>anthro</w:t>
      </w:r>
      <w:proofErr w:type="spellEnd"/>
      <w:r w:rsidR="00E949BF">
        <w:rPr>
          <w:rFonts w:eastAsia="Times New Roman"/>
        </w:rPr>
        <w:t xml:space="preserve"> and body comp as in point d) are key covariables for many SAMPA analyses.</w:t>
      </w:r>
    </w:p>
    <w:p w:rsidR="00F960F1" w:rsidRDefault="00736201" w:rsidP="009B6617">
      <w:pPr>
        <w:numPr>
          <w:ilvl w:val="1"/>
          <w:numId w:val="1"/>
        </w:numPr>
        <w:spacing w:before="100" w:beforeAutospacing="1" w:after="100" w:afterAutospacing="1" w:line="240" w:lineRule="auto"/>
        <w:rPr>
          <w:rFonts w:eastAsia="Times New Roman"/>
        </w:rPr>
      </w:pPr>
      <w:r>
        <w:rPr>
          <w:rFonts w:eastAsia="Times New Roman"/>
        </w:rPr>
        <w:t>Jim had some suggestions for further basic analyses which could be done before or during the meeting.</w:t>
      </w:r>
      <w:r w:rsidR="00F960F1">
        <w:rPr>
          <w:rFonts w:eastAsia="Times New Roman"/>
        </w:rPr>
        <w:t xml:space="preserve"> It would be good if someone had time to prepare some of these so </w:t>
      </w:r>
      <w:r w:rsidR="00F960F1">
        <w:rPr>
          <w:rFonts w:eastAsia="Times New Roman"/>
        </w:rPr>
        <w:lastRenderedPageBreak/>
        <w:t xml:space="preserve">we could discuss the results at the meeting. </w:t>
      </w:r>
      <w:r w:rsidR="00F960F1" w:rsidRPr="00F960F1">
        <w:rPr>
          <w:rFonts w:eastAsia="Times New Roman"/>
          <w:b/>
        </w:rPr>
        <w:t xml:space="preserve">Action: any volunteers to do </w:t>
      </w:r>
      <w:r w:rsidR="00F960F1">
        <w:rPr>
          <w:rFonts w:eastAsia="Times New Roman"/>
          <w:b/>
        </w:rPr>
        <w:t>t</w:t>
      </w:r>
      <w:r w:rsidR="00F960F1" w:rsidRPr="00F960F1">
        <w:rPr>
          <w:rFonts w:eastAsia="Times New Roman"/>
          <w:b/>
        </w:rPr>
        <w:t>his?</w:t>
      </w:r>
      <w:r w:rsidR="00F960F1">
        <w:rPr>
          <w:rFonts w:eastAsia="Times New Roman"/>
        </w:rPr>
        <w:t xml:space="preserve"> Some of the analyses are:</w:t>
      </w:r>
    </w:p>
    <w:p w:rsidR="00F960F1" w:rsidRDefault="00F960F1" w:rsidP="00F960F1">
      <w:pPr>
        <w:numPr>
          <w:ilvl w:val="2"/>
          <w:numId w:val="1"/>
        </w:numPr>
        <w:spacing w:before="100" w:beforeAutospacing="1" w:after="100" w:afterAutospacing="1" w:line="240" w:lineRule="auto"/>
        <w:rPr>
          <w:rFonts w:eastAsia="Times New Roman"/>
        </w:rPr>
      </w:pPr>
      <w:r>
        <w:rPr>
          <w:rFonts w:eastAsia="Times New Roman"/>
        </w:rPr>
        <w:t>In order to understand the early insulin response, look at 1-hour glucose data by prior malnutrition group.</w:t>
      </w:r>
      <w:r w:rsidR="00736201">
        <w:rPr>
          <w:rFonts w:eastAsia="Times New Roman"/>
        </w:rPr>
        <w:t xml:space="preserve"> </w:t>
      </w:r>
      <w:r w:rsidR="00E949BF" w:rsidRPr="00F960F1">
        <w:rPr>
          <w:rFonts w:eastAsia="Times New Roman"/>
          <w:b/>
        </w:rPr>
        <w:t xml:space="preserve">Action: Jim to </w:t>
      </w:r>
      <w:r w:rsidR="00E949BF">
        <w:rPr>
          <w:rFonts w:eastAsia="Times New Roman"/>
          <w:b/>
        </w:rPr>
        <w:t>provide</w:t>
      </w:r>
      <w:r w:rsidR="00E949BF" w:rsidRPr="00F960F1">
        <w:rPr>
          <w:rFonts w:eastAsia="Times New Roman"/>
          <w:b/>
        </w:rPr>
        <w:t xml:space="preserve"> a link to the WHO calculations and cut-offs for normal for measures at 1 hour in an OGT</w:t>
      </w:r>
      <w:r w:rsidR="00E949BF">
        <w:rPr>
          <w:rFonts w:eastAsia="Times New Roman"/>
          <w:b/>
        </w:rPr>
        <w:t>T.</w:t>
      </w:r>
    </w:p>
    <w:p w:rsidR="00F960F1" w:rsidRDefault="00F960F1" w:rsidP="00F960F1">
      <w:pPr>
        <w:numPr>
          <w:ilvl w:val="2"/>
          <w:numId w:val="1"/>
        </w:numPr>
        <w:spacing w:before="100" w:beforeAutospacing="1" w:after="100" w:afterAutospacing="1" w:line="240" w:lineRule="auto"/>
        <w:rPr>
          <w:rFonts w:eastAsia="Times New Roman"/>
        </w:rPr>
      </w:pPr>
      <w:r>
        <w:rPr>
          <w:rFonts w:eastAsia="Times New Roman"/>
        </w:rPr>
        <w:t xml:space="preserve">Check whether anyone developed hypoglycaemia during the OGTT. </w:t>
      </w:r>
      <w:r w:rsidRPr="00F960F1">
        <w:rPr>
          <w:rFonts w:eastAsia="Times New Roman"/>
          <w:b/>
        </w:rPr>
        <w:t xml:space="preserve">Action: Jim to provide cut-off for concern for </w:t>
      </w:r>
      <w:proofErr w:type="spellStart"/>
      <w:r w:rsidRPr="00F960F1">
        <w:rPr>
          <w:rFonts w:eastAsia="Times New Roman"/>
          <w:b/>
        </w:rPr>
        <w:t>hypoglyce</w:t>
      </w:r>
      <w:r w:rsidR="008A51CF">
        <w:rPr>
          <w:rFonts w:eastAsia="Times New Roman"/>
          <w:b/>
        </w:rPr>
        <w:t>m</w:t>
      </w:r>
      <w:r w:rsidRPr="00F960F1">
        <w:rPr>
          <w:rFonts w:eastAsia="Times New Roman"/>
          <w:b/>
        </w:rPr>
        <w:t>ia</w:t>
      </w:r>
      <w:proofErr w:type="spellEnd"/>
      <w:r>
        <w:rPr>
          <w:rFonts w:eastAsia="Times New Roman"/>
        </w:rPr>
        <w:t>.</w:t>
      </w:r>
    </w:p>
    <w:p w:rsidR="008A51CF" w:rsidRDefault="008A51CF" w:rsidP="00F960F1">
      <w:pPr>
        <w:numPr>
          <w:ilvl w:val="2"/>
          <w:numId w:val="1"/>
        </w:numPr>
        <w:spacing w:before="100" w:beforeAutospacing="1" w:after="100" w:afterAutospacing="1" w:line="240" w:lineRule="auto"/>
        <w:rPr>
          <w:rFonts w:eastAsia="Times New Roman"/>
        </w:rPr>
      </w:pPr>
      <w:r>
        <w:rPr>
          <w:rFonts w:eastAsia="Times New Roman"/>
        </w:rPr>
        <w:t>Correlate pancreas size (semi-quantitative, e.g. small or not?) and abnormalities with OGTT and HbA1c diabetes outcomes and elastase (already being done by Paul and Mizinga?).</w:t>
      </w:r>
    </w:p>
    <w:p w:rsidR="00736201" w:rsidRDefault="00736201" w:rsidP="00F960F1">
      <w:pPr>
        <w:numPr>
          <w:ilvl w:val="1"/>
          <w:numId w:val="1"/>
        </w:numPr>
        <w:spacing w:before="100" w:beforeAutospacing="1" w:after="100" w:afterAutospacing="1" w:line="240" w:lineRule="auto"/>
        <w:rPr>
          <w:rFonts w:eastAsia="Times New Roman"/>
        </w:rPr>
      </w:pPr>
      <w:r w:rsidRPr="00F960F1">
        <w:rPr>
          <w:rFonts w:eastAsia="Times New Roman"/>
          <w:b/>
        </w:rPr>
        <w:t xml:space="preserve">Action: Jim to </w:t>
      </w:r>
      <w:r w:rsidR="00F960F1" w:rsidRPr="00F960F1">
        <w:rPr>
          <w:rFonts w:eastAsia="Times New Roman"/>
          <w:b/>
        </w:rPr>
        <w:t>add to or modify this list</w:t>
      </w:r>
      <w:bookmarkStart w:id="0" w:name="_GoBack"/>
      <w:bookmarkEnd w:id="0"/>
      <w:r w:rsidR="00F960F1">
        <w:rPr>
          <w:rFonts w:eastAsia="Times New Roman"/>
        </w:rPr>
        <w:t>.</w:t>
      </w:r>
      <w:r>
        <w:rPr>
          <w:rFonts w:eastAsia="Times New Roman"/>
        </w:rPr>
        <w:t xml:space="preserve"> </w:t>
      </w:r>
    </w:p>
    <w:p w:rsidR="008853B8" w:rsidRDefault="008853B8" w:rsidP="008853B8">
      <w:pPr>
        <w:numPr>
          <w:ilvl w:val="0"/>
          <w:numId w:val="1"/>
        </w:numPr>
        <w:spacing w:before="100" w:beforeAutospacing="1" w:after="100" w:afterAutospacing="1" w:line="240" w:lineRule="auto"/>
        <w:rPr>
          <w:rFonts w:eastAsia="Times New Roman"/>
        </w:rPr>
      </w:pPr>
      <w:r>
        <w:rPr>
          <w:rFonts w:eastAsia="Times New Roman"/>
        </w:rPr>
        <w:t>AOB</w:t>
      </w:r>
    </w:p>
    <w:p w:rsidR="00081AF7" w:rsidRDefault="00081AF7" w:rsidP="00081AF7">
      <w:pPr>
        <w:numPr>
          <w:ilvl w:val="1"/>
          <w:numId w:val="1"/>
        </w:numPr>
        <w:spacing w:before="100" w:beforeAutospacing="1" w:after="100" w:afterAutospacing="1" w:line="240" w:lineRule="auto"/>
        <w:rPr>
          <w:rFonts w:eastAsia="Times New Roman"/>
        </w:rPr>
      </w:pPr>
      <w:r>
        <w:rPr>
          <w:rFonts w:eastAsia="Times New Roman"/>
        </w:rPr>
        <w:t>Jim wondered whether it would be worth trying to recruit a clinical fellow in Newcastle who could lead on detailed analyses of radiology and other clinical results. He suggested that it might be possible to find fellowship funding for such a person. We felt such a person might be more useful to SAMPA than a senior radiologist.</w:t>
      </w:r>
    </w:p>
    <w:p w:rsidR="00081AF7" w:rsidRDefault="00081AF7" w:rsidP="00081AF7">
      <w:pPr>
        <w:numPr>
          <w:ilvl w:val="1"/>
          <w:numId w:val="1"/>
        </w:numPr>
        <w:spacing w:before="100" w:beforeAutospacing="1" w:after="100" w:afterAutospacing="1" w:line="240" w:lineRule="auto"/>
        <w:rPr>
          <w:rFonts w:eastAsia="Times New Roman"/>
        </w:rPr>
      </w:pPr>
      <w:r>
        <w:rPr>
          <w:rFonts w:eastAsia="Times New Roman"/>
        </w:rPr>
        <w:t>Related to the above, we felt that we did need some input from a radiologist external to SAMPA, if only to say that the QC methods across sites were acceptable. This can be discussed further on a zoom after at least Patrick and Jane had met with each other and the SAMPA team in Mwanza.</w:t>
      </w:r>
    </w:p>
    <w:p w:rsidR="008853B8" w:rsidRDefault="008853B8"/>
    <w:sectPr w:rsidR="0088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E4C76"/>
    <w:multiLevelType w:val="hybridMultilevel"/>
    <w:tmpl w:val="7A2C54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B8"/>
    <w:rsid w:val="00081AF7"/>
    <w:rsid w:val="002A3388"/>
    <w:rsid w:val="004E48C8"/>
    <w:rsid w:val="00736201"/>
    <w:rsid w:val="00763675"/>
    <w:rsid w:val="0082663D"/>
    <w:rsid w:val="008853B8"/>
    <w:rsid w:val="008A51CF"/>
    <w:rsid w:val="009B6617"/>
    <w:rsid w:val="00B31D83"/>
    <w:rsid w:val="00BC5BA4"/>
    <w:rsid w:val="00C616A4"/>
    <w:rsid w:val="00E949BF"/>
    <w:rsid w:val="00F960F1"/>
    <w:rsid w:val="00FC2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EA27"/>
  <w15:chartTrackingRefBased/>
  <w15:docId w15:val="{443AF779-BEB9-4680-8B48-14AC8B83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3B8"/>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62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Filteau</dc:creator>
  <cp:keywords/>
  <dc:description/>
  <cp:lastModifiedBy>Suzanne Filteau</cp:lastModifiedBy>
  <cp:revision>8</cp:revision>
  <cp:lastPrinted>2022-11-10T14:53:00Z</cp:lastPrinted>
  <dcterms:created xsi:type="dcterms:W3CDTF">2022-11-10T10:44:00Z</dcterms:created>
  <dcterms:modified xsi:type="dcterms:W3CDTF">2022-11-10T15:03:00Z</dcterms:modified>
</cp:coreProperties>
</file>