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Supplement Table. Incidental Findings on CT Scan (N=291)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Test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CT Scans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149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142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Any CT Finding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(18.8%)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(28.9%)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0.241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Pancreas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0.945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Lungs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0.176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Liver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(10.7%)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(12.0%)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0.740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Gall Bladder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(4.7%)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0.394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Spleen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(1.3%)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(2.1%)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0.613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GI tract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(1.4%)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0.146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Kidney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(12.8%)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(15.5%)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0.502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Uterus / Ovaries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(2.1%)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0.953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Bones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(18.8%)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(9.2%)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0.018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Vascular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(18.8%)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(8.5%)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0.010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Heart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0.305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Adrenal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0.305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Masses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(2.1%)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0.291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*** p&lt;.001, ** p&lt;.01, * p&lt;.05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Chi-square test between groups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Numbers are Frequency(%). Participants may have multiple organ findings.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