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gridSpan w:val="6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Samples and Images per Cohort</w:t>
            </w:r>
          </w:p>
        </w:tc>
      </w:tr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Elastase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Lipase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Trypsinogen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USS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CT Scan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Cohort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DIVIDS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118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322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305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SAM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83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CICADA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552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NUSTART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293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75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STATT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247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CLHNS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291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Total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1,911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322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1,784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335</w:t>
            </w:r>
          </w:p>
        </w:tc>
      </w:tr>
      <w:tr>
        <w:tc>
          <w:tcPr>
            <w:gridSpan w:val="6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Pending Lipase and Trypsinogen</w:t>
              <w:br w:type="textWrapping"/>
            </w:r>
            <w:r>
              <w:t xml:space="preserve">Trypsinogen part of do file</w:t>
              <w:br w:type="textWrapping"/>
            </w:r>
            <w:r>
              <w:t xml:space="preserve">Remove  Created with "10table_cohort_samples.do " on " 3 Mar 2025" at "00:40:43"  based on  "All_combined_sampa_data.dta"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