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Radiologic measurements in the whole cohort, by prior exposure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NPM</w:t>
            </w:r>
          </w:p>
        </w:tc>
        <w:tc>
          <w:tcPr>
            <w:tcW w:w="3510" w:type="dxa"/>
            <w:gridSpan w:val="3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PM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USS 1621 contributing any measurement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Head, AP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[715]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(1.860- 2.350)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[837]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2.070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(1.780- 2.390)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p=0.214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Head,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[635]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2.100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(1.860- 2.350)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[764]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1.820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(1.460- 2.200)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Body,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[745]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1.240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(1.070- 1.500)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[863]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(1.030- 1.490)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p=0.081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Tail,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[509]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1.230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(1.070- 1.590)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[692]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1.420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(1.140- 1.715)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CT 291 contributing any measurement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Head, AP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2.570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(2.290- 2.800)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2.440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(2.150- 2.770)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p=0.155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Head,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2.600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(2.395- 2.900)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2.640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(2.320- 2.920)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p=0.953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Body,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2.060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(1.725- 2.320)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2.090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(1.730- 2.410)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p=0.379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Tail, Transverse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[149]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1.760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(1.470- 2.000)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[139]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1.770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(1.510- 2.080)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p=0.461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Body-Tail, Length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10.650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(9.560- 11.750)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[112]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10.015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(9.175- 10.940)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p=0.001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Pancreatic volume(ml)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[101]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64.942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(54.509- 80.029)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[108]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62.004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(47.525- 80.468)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p=0.463</w:t>
            </w:r>
          </w:p>
        </w:tc>
      </w:tr>
      <w:tr>
        <w:tc>
          <w:tcPr>
            <w:gridSpan w:val="8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t xml:space="preserve">Values are [N] median (p25-p75).</w:t>
              <w:br w:type="textWrapping"/>
            </w:r>
            <w:r>
              <w:t xml:space="preserve">P values are for Kruskal-Wallis tests.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