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0AF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2025国赛LATEX模板重点</w:t>
      </w:r>
    </w:p>
    <w:p w14:paraId="6994BCAE" w14:textId="77777777" w:rsidR="00521F33" w:rsidRDefault="00521F33" w:rsidP="00521F33">
      <w:pPr>
        <w:rPr>
          <w:rFonts w:hint="eastAsia"/>
        </w:rPr>
      </w:pPr>
    </w:p>
    <w:p w14:paraId="0A174617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1.标题的替换 \title</w:t>
      </w:r>
    </w:p>
    <w:p w14:paraId="39E8A2E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2.加粗  \textbf{}</w:t>
      </w:r>
    </w:p>
    <w:p w14:paraId="2CBDEA0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3.换行 Enter</w:t>
      </w:r>
    </w:p>
    <w:p w14:paraId="0CC9042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4.段落 section</w:t>
      </w:r>
    </w:p>
    <w:p w14:paraId="16B07F85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subsection</w:t>
      </w:r>
    </w:p>
    <w:p w14:paraId="0C18CBC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subsubsection</w:t>
      </w:r>
    </w:p>
    <w:p w14:paraId="2E4DC56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5.%是注释</w:t>
      </w:r>
    </w:p>
    <w:p w14:paraId="789A6717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6.图片</w:t>
      </w:r>
    </w:p>
    <w:p w14:paraId="5671CE6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\begin{figure}[!h]</w:t>
      </w:r>
    </w:p>
    <w:p w14:paraId="6708E2D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\centering</w:t>
      </w:r>
    </w:p>
    <w:p w14:paraId="5AF2671B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\includegraphics[width=.6\textwidth]{smokeblk}</w:t>
      </w:r>
    </w:p>
    <w:p w14:paraId="206A685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\caption{电路图}</w:t>
      </w:r>
    </w:p>
    <w:p w14:paraId="2D31191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\label{fig:circuit-diagram}</w:t>
      </w:r>
    </w:p>
    <w:p w14:paraId="4F9D22A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\end{figure}</w:t>
      </w:r>
    </w:p>
    <w:p w14:paraId="5A477EEA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6.1放大图片修改数字</w:t>
      </w:r>
    </w:p>
    <w:p w14:paraId="03DCC8D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6.2图名 \caption{电路图}</w:t>
      </w:r>
    </w:p>
    <w:p w14:paraId="48111D1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6.3{figures/f1.png}图片换路径</w:t>
      </w:r>
    </w:p>
    <w:p w14:paraId="5396F94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6.4图片标签 \label{fig:circuit-diagram}</w:t>
      </w:r>
    </w:p>
    <w:p w14:paraId="61E578B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6.5\begin{figure}[!h]   H  float</w:t>
      </w:r>
    </w:p>
    <w:p w14:paraId="3B5534F0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7.快捷键 crtl+鼠标左键</w:t>
      </w:r>
    </w:p>
    <w:p w14:paraId="4EDCABF6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8.表格</w:t>
      </w:r>
    </w:p>
    <w:p w14:paraId="02BDCEDE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\begin{table}[!htbp]</w:t>
      </w:r>
    </w:p>
    <w:p w14:paraId="46B5CD9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\caption{标准三线表格}\label{tab:001} \centering</w:t>
      </w:r>
    </w:p>
    <w:p w14:paraId="479D543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\begin{tabular}{ccccc}</w:t>
      </w:r>
    </w:p>
    <w:p w14:paraId="79B435C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\toprule[1.5pt]</w:t>
      </w:r>
    </w:p>
    <w:p w14:paraId="117F891B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$D$(in) &amp; $P_u$(lbs) &amp; $u_u$(in) &amp; $\beta$ &amp; $G_f$(psi.in)\\</w:t>
      </w:r>
    </w:p>
    <w:p w14:paraId="64BB8FA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\midrule[1pt]</w:t>
      </w:r>
    </w:p>
    <w:p w14:paraId="0A83A28A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5 &amp; 269.8 &amp; 0.000674 &amp; 1.79 &amp; 0.04089\\</w:t>
      </w:r>
    </w:p>
    <w:p w14:paraId="76FF2E9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10 &amp; 421.0 &amp; 0.001035 &amp; 3.59 &amp; 0.04089\\</w:t>
      </w:r>
    </w:p>
    <w:p w14:paraId="36AA77D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20 &amp; 640.2 &amp; 0.001565 &amp; 7.18 &amp; 0.04089\\</w:t>
      </w:r>
    </w:p>
    <w:p w14:paraId="44C48D62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    \bottomrule[1.5pt]</w:t>
      </w:r>
    </w:p>
    <w:p w14:paraId="4370C25E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 xml:space="preserve">    \end{tabular}</w:t>
      </w:r>
    </w:p>
    <w:p w14:paraId="57DD5ADA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\end{table}</w:t>
      </w:r>
    </w:p>
    <w:p w14:paraId="61F33AB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\begin{table}[htbp]</w:t>
      </w:r>
    </w:p>
    <w:p w14:paraId="4B1FFF9B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\centering</w:t>
      </w:r>
    </w:p>
    <w:p w14:paraId="259DAC96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\caption{符号说明表}</w:t>
      </w:r>
    </w:p>
    <w:p w14:paraId="2CF2B0B7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\label{tab:symbols}</w:t>
      </w:r>
    </w:p>
    <w:p w14:paraId="75721520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\begin{tabular}{&gt;{\ttfamily}cl}</w:t>
      </w:r>
    </w:p>
    <w:p w14:paraId="34A152C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\toprule</w:t>
      </w:r>
    </w:p>
    <w:p w14:paraId="2BF07FC5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\textrm{符号} &amp; 说明 \\</w:t>
      </w:r>
    </w:p>
    <w:p w14:paraId="4462713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\midrule</w:t>
      </w:r>
    </w:p>
    <w:p w14:paraId="0F9F5F12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$\alpha$     &amp; 决策变量，表示...... \\</w:t>
      </w:r>
    </w:p>
    <w:p w14:paraId="700EFF9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lastRenderedPageBreak/>
        <w:t>$\beta$      &amp; 目标函数系数...... \\</w:t>
      </w:r>
    </w:p>
    <w:p w14:paraId="0A6F4934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$x_{ij}$     &amp; 从节点i到节点j的流量...... \\</w:t>
      </w:r>
    </w:p>
    <w:p w14:paraId="6A57F62D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$C$          &amp; 系统总成本...... \\</w:t>
      </w:r>
    </w:p>
    <w:p w14:paraId="4B8C1595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$T$          &amp; 时间周期...... \\</w:t>
      </w:r>
    </w:p>
    <w:p w14:paraId="5824CAE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$P_{max}$    &amp; 最大生产能力...... \\</w:t>
      </w:r>
    </w:p>
    <w:p w14:paraId="168998C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$D_t$        &amp; 第t期的需求量...... \\</w:t>
      </w:r>
    </w:p>
    <w:p w14:paraId="37B5CF7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\bottomrule</w:t>
      </w:r>
    </w:p>
    <w:p w14:paraId="54E61B7E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\end{tabular}</w:t>
      </w:r>
    </w:p>
    <w:p w14:paraId="1AB9A13E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\end{table}</w:t>
      </w:r>
    </w:p>
    <w:p w14:paraId="5E6B93A6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9.公式</w:t>
      </w:r>
    </w:p>
    <w:p w14:paraId="600C361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\[</w:t>
      </w:r>
    </w:p>
    <w:p w14:paraId="4F8535E7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E=mc^2</w:t>
      </w:r>
    </w:p>
    <w:p w14:paraId="4471B54F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\]</w:t>
      </w:r>
    </w:p>
    <w:p w14:paraId="5945821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\begin{equation}</w:t>
      </w:r>
    </w:p>
    <w:p w14:paraId="5A9CD03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E = m c^{2}</w:t>
      </w:r>
    </w:p>
    <w:p w14:paraId="4CECFE10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\label{eq:energy}</w:t>
      </w:r>
    </w:p>
    <w:p w14:paraId="3ADB801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\end{equation}</w:t>
      </w:r>
    </w:p>
    <w:p w14:paraId="11CE72EA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10.参考文献</w:t>
      </w:r>
    </w:p>
    <w:p w14:paraId="381B2C16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bibitem[1]</w:t>
      </w:r>
    </w:p>
    <w:p w14:paraId="057720D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bibitem[2]</w:t>
      </w:r>
    </w:p>
    <w:p w14:paraId="46345BBB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\begin{thebibliography}{99}</w:t>
      </w:r>
    </w:p>
    <w:p w14:paraId="61AFFD88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\addcontentsline{toc}{section}{参考文献}</w:t>
      </w:r>
    </w:p>
    <w:p w14:paraId="379E3A20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\bibitem{1} Wang C, Jia Z, Yin Z, et al. Improving the accuracy of subseasonal forecasting of China precipitation with a machine learning approach[J]. Frontiers in Earth Science, 2021, 9: 659310.</w:t>
      </w:r>
    </w:p>
    <w:p w14:paraId="4C28B0CC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\bibitem{2} Jeong S J, HO C H O I, GIM H J U, et al. Phenology shifts at start vs. end of growing season in temperate vegetation over the Northern Hemisphere for the period 1982–2008[J]. Global change biology, 2011, 17(7): 2385-2399.</w:t>
      </w:r>
    </w:p>
    <w:p w14:paraId="50134D69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\bibitem{3} 王春林.基于时空预测网络和双偏振雷达多参量的短临降雨预测研究[D].南京信息工程大学,2024.DOI:10.27248/d.cnki.gnjqc.2024.001409.</w:t>
      </w:r>
    </w:p>
    <w:p w14:paraId="0F8DA40B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\bibitem{4}李瑞英,任崇勇,张婷.影响牡丹花期的主要气象因素及预测方法[J].现代农业科技,2016,(13):244-245.</w:t>
      </w:r>
    </w:p>
    <w:p w14:paraId="47DAE6E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\bibitem{5} 李德,陈文涛,乐章燕,等.基于随机森林算法和气象因子的砀山酥梨始花期预报[J].农业工程学报,2020,36(12):143-151.</w:t>
      </w:r>
    </w:p>
    <w:p w14:paraId="33D81803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\bibitem{6}冯敏玉,孔萍,胡萍,等.基于花前物候利用灰色关联分析法建立油菜花期预报模型[J].中国农业气象,2021,42(11):929-938.</w:t>
      </w:r>
    </w:p>
    <w:p w14:paraId="041DEF81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\bibitem{7} 黄超,李巧萍,谢益军,等.机器学习方法在湖南夏季降水预测中的应用[J].大气科学学报,2022,45(02):191-202.DOI:10.13878/j.cnki.dqkxxb.20210903001.</w:t>
      </w:r>
    </w:p>
    <w:p w14:paraId="0B79D520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\end{thebibliography}</w:t>
      </w:r>
    </w:p>
    <w:p w14:paraId="5BF1D503" w14:textId="77777777" w:rsidR="00521F33" w:rsidRDefault="00521F33" w:rsidP="00521F33">
      <w:pPr>
        <w:rPr>
          <w:rFonts w:hint="eastAsia"/>
        </w:rPr>
      </w:pPr>
      <w:r>
        <w:rPr>
          <w:rFonts w:hint="eastAsia"/>
        </w:rPr>
        <w:t>11.附录代码</w:t>
      </w:r>
    </w:p>
    <w:p w14:paraId="0EF97386" w14:textId="6785AA41" w:rsidR="0076278F" w:rsidRDefault="00521F33" w:rsidP="00521F33">
      <w:pPr>
        <w:rPr>
          <w:rFonts w:hint="eastAsia"/>
        </w:rPr>
      </w:pPr>
      <w:r>
        <w:rPr>
          <w:rFonts w:hint="eastAsia"/>
        </w:rPr>
        <w:t>\lstinputlisting[style=mypython]{demo.py}</w:t>
      </w:r>
    </w:p>
    <w:sectPr w:rsidR="007627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48"/>
    <w:rsid w:val="0009421A"/>
    <w:rsid w:val="00521F33"/>
    <w:rsid w:val="00583330"/>
    <w:rsid w:val="0076278F"/>
    <w:rsid w:val="00976F82"/>
    <w:rsid w:val="00D10C48"/>
    <w:rsid w:val="00E0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6435D-0315-485E-AB06-A3904DE6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C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C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C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C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C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C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C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C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C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C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C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C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C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C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C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C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C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0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0C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C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C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2786528779@qq.com</dc:creator>
  <cp:keywords/>
  <dc:description/>
  <cp:lastModifiedBy>2786528779@qq.com</cp:lastModifiedBy>
  <cp:revision>2</cp:revision>
  <dcterms:created xsi:type="dcterms:W3CDTF">2025-08-27T14:00:00Z</dcterms:created>
  <dcterms:modified xsi:type="dcterms:W3CDTF">2025-08-27T14:01:00Z</dcterms:modified>
</cp:coreProperties>
</file>