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  <w:t>品优购电商系统开发</w:t>
      </w:r>
    </w:p>
    <w:p>
      <w:pPr>
        <w:spacing w:line="276" w:lineRule="auto"/>
        <w:jc w:val="center"/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zh-CN" w:eastAsia="zh-CN"/>
        </w:rPr>
      </w:pPr>
      <w:r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zh-CN" w:eastAsia="zh-CN"/>
        </w:rPr>
        <w:t>第</w:t>
      </w:r>
      <w:r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en-US" w:eastAsia="zh-CN"/>
        </w:rPr>
        <w:t>1章</w:t>
      </w:r>
    </w:p>
    <w:p>
      <w:pPr>
        <w:spacing w:line="276" w:lineRule="auto"/>
        <w:jc w:val="center"/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zh-CN" w:eastAsia="zh-CN"/>
        </w:rPr>
        <w:t>分布式框架</w:t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>-Dubbox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jc w:val="center"/>
        <w:rPr>
          <w:rFonts w:hint="eastAsia" w:ascii="黑体" w:hAnsi="黑体" w:eastAsia="黑体" w:cs="黑体"/>
          <w:sz w:val="36"/>
          <w:szCs w:val="36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hint="eastAsia" w:ascii="微软雅黑" w:hAnsi="微软雅黑" w:eastAsia="微软雅黑" w:cs="微软雅黑"/>
          <w:sz w:val="44"/>
          <w:szCs w:val="44"/>
          <w:lang w:val="zh-CN"/>
        </w:rPr>
      </w:pPr>
      <w:r>
        <w:rPr>
          <w:rFonts w:hint="eastAsia" w:ascii="微软雅黑" w:hAnsi="微软雅黑" w:eastAsia="微软雅黑" w:cs="微软雅黑"/>
          <w:sz w:val="44"/>
          <w:szCs w:val="44"/>
        </w:rPr>
        <w:t>传智播客</w: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.黑马程序员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</w:pPr>
      <w:bookmarkStart w:id="0" w:name="_Toc22790"/>
      <w:bookmarkStart w:id="1" w:name="_Toc10262"/>
      <w:r>
        <w:rPr>
          <w:rFonts w:hint="eastAsia"/>
        </w:rPr>
        <w:t>课程目标</w:t>
      </w:r>
      <w:bookmarkEnd w:id="0"/>
      <w:bookmarkEnd w:id="1"/>
    </w:p>
    <w:p>
      <w:pPr>
        <w:spacing w:line="276" w:lineRule="auto"/>
      </w:pPr>
      <w:bookmarkStart w:id="2" w:name="_Toc18985"/>
      <w:bookmarkStart w:id="3" w:name="_Toc6733"/>
      <w:r>
        <w:rPr>
          <w:rFonts w:hint="eastAsia"/>
        </w:rPr>
        <w:t>目标</w:t>
      </w:r>
      <w:r>
        <w:t>1</w:t>
      </w:r>
      <w:bookmarkEnd w:id="2"/>
      <w:bookmarkEnd w:id="3"/>
      <w:r>
        <w:rPr>
          <w:rFonts w:hint="eastAsia"/>
          <w:lang w:eastAsia="zh-CN"/>
        </w:rPr>
        <w:t>：了解电商行业特点以及理解电商的模式</w:t>
      </w:r>
    </w:p>
    <w:p>
      <w:pPr>
        <w:spacing w:line="276" w:lineRule="auto"/>
        <w:rPr>
          <w:rFonts w:hint="eastAsia"/>
          <w:lang w:eastAsia="zh-CN"/>
        </w:rPr>
      </w:pPr>
      <w:bookmarkStart w:id="4" w:name="_Toc27759"/>
      <w:r>
        <w:rPr>
          <w:rFonts w:hint="eastAsia"/>
        </w:rPr>
        <w:t>目标</w:t>
      </w:r>
      <w:r>
        <w:t>2</w:t>
      </w:r>
      <w:r>
        <w:rPr>
          <w:rFonts w:hint="eastAsia"/>
        </w:rPr>
        <w:t>：</w:t>
      </w:r>
      <w:bookmarkEnd w:id="4"/>
      <w:r>
        <w:rPr>
          <w:rFonts w:hint="eastAsia"/>
          <w:lang w:eastAsia="zh-CN"/>
        </w:rPr>
        <w:t>了解整体品优购的架构特点</w:t>
      </w:r>
    </w:p>
    <w:p>
      <w:pPr>
        <w:spacing w:line="276" w:lineRule="auto"/>
        <w:rPr>
          <w:rFonts w:hint="eastAsia"/>
          <w:lang w:eastAsia="zh-CN"/>
        </w:rPr>
      </w:pPr>
      <w:r>
        <w:rPr>
          <w:rFonts w:hint="eastAsia"/>
        </w:rPr>
        <w:t>目标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：</w:t>
      </w:r>
      <w:r>
        <w:rPr>
          <w:rFonts w:hint="eastAsia"/>
          <w:lang w:eastAsia="zh-CN"/>
        </w:rPr>
        <w:t>能够运用</w:t>
      </w:r>
      <w:r>
        <w:rPr>
          <w:rFonts w:hint="eastAsia"/>
          <w:lang w:val="en-US" w:eastAsia="zh-CN"/>
        </w:rPr>
        <w:t>Dubbox+SSM搭建分布式应用</w:t>
      </w:r>
    </w:p>
    <w:p>
      <w:pPr>
        <w:spacing w:line="276" w:lineRule="auto"/>
        <w:rPr>
          <w:rFonts w:hint="eastAsia"/>
          <w:lang w:eastAsia="zh-CN"/>
        </w:rPr>
      </w:pPr>
      <w:r>
        <w:rPr>
          <w:rFonts w:hint="eastAsia"/>
        </w:rPr>
        <w:t>目标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：</w:t>
      </w:r>
      <w:r>
        <w:rPr>
          <w:rFonts w:hint="eastAsia"/>
          <w:lang w:eastAsia="zh-CN"/>
        </w:rPr>
        <w:t>搭建工程框架，完成品牌列表后端代码</w:t>
      </w: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</w:pPr>
      <w:r>
        <w:rPr>
          <w:rFonts w:hint="eastAsia"/>
          <w:lang w:val="en-US" w:eastAsia="zh-CN"/>
        </w:rPr>
        <w:t>1.走进电商</w:t>
      </w:r>
    </w:p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1.1电商行业分析</w:t>
      </w:r>
    </w:p>
    <w:p>
      <w:pPr>
        <w:spacing w:line="276" w:lineRule="auto"/>
        <w:ind w:firstLine="420" w:firstLineChars="0"/>
        <w:rPr>
          <w:rFonts w:hint="eastAsia"/>
        </w:rPr>
      </w:pPr>
      <w:r>
        <w:rPr>
          <w:rFonts w:hint="eastAsia"/>
        </w:rPr>
        <w:t>近年来，中国的电子商务快速发展，交易额连创新高，电子商务在各领域的应用不断拓展和深化、相关服务业蓬勃发展、支撑体系不断健全完善、创新的动力和能力 不断增强。电子商务正在与实体经济深度融合，进入规模性发展阶段，对经济社会生活的影响不断增大，正成为我国经济发展的新引擎。</w:t>
      </w:r>
    </w:p>
    <w:p>
      <w:pPr>
        <w:spacing w:line="276" w:lineRule="auto"/>
        <w:ind w:firstLine="420" w:firstLineChars="0"/>
        <w:rPr>
          <w:rFonts w:hint="eastAsia"/>
        </w:rPr>
      </w:pPr>
      <w:r>
        <w:rPr>
          <w:rFonts w:hint="eastAsia"/>
        </w:rPr>
        <w:t>中国电子商务研究中心数据显示，截止到 2012 年底，中国电子商务市场交易规模达 7.85万亿人民币，同比增长 30.83%。其中，B2B 电子商务交易额 达 6.25 万亿，同比增长 27%。而 2011 年全年，中国电子商务市场交易额达 6 万亿人民币，同比增长 33%，占 GDP 比重上升到 13%；2012 年，电子商务占 GDP 的比重已经高达 15%。</w:t>
      </w:r>
    </w:p>
    <w:p>
      <w:pPr>
        <w:spacing w:line="276" w:lineRule="auto"/>
      </w:pPr>
      <w:r>
        <w:drawing>
          <wp:inline distT="0" distB="0" distL="114300" distR="114300">
            <wp:extent cx="4716145" cy="3229610"/>
            <wp:effectExtent l="0" t="0" r="8255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</w:pPr>
    </w:p>
    <w:p>
      <w:pPr>
        <w:spacing w:line="276" w:lineRule="auto"/>
        <w:rPr>
          <w:rFonts w:hint="eastAsia"/>
        </w:rPr>
      </w:pPr>
      <w:r>
        <w:drawing>
          <wp:inline distT="0" distB="0" distL="114300" distR="114300">
            <wp:extent cx="4666615" cy="5885815"/>
            <wp:effectExtent l="0" t="0" r="635" b="6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588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1.2</w:t>
      </w:r>
      <w:r>
        <w:rPr>
          <w:rFonts w:hint="eastAsia"/>
        </w:rPr>
        <w:t>电商行业技术特点</w:t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 技术新</w:t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 技术范围广</w:t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 分布式</w:t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 高并发、集群、负载均衡、高可用</w:t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 海量数据</w:t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 业务复杂</w:t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 系统安全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1.3主要</w:t>
      </w:r>
      <w:r>
        <w:rPr>
          <w:rFonts w:hint="eastAsia"/>
        </w:rPr>
        <w:t>电商</w:t>
      </w:r>
      <w:r>
        <w:rPr>
          <w:rFonts w:hint="eastAsia"/>
          <w:lang w:eastAsia="zh-CN"/>
        </w:rPr>
        <w:t>模式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1.3.1 </w:t>
      </w:r>
      <w:r>
        <w:rPr>
          <w:rStyle w:val="27"/>
          <w:rFonts w:hint="default"/>
          <w:b/>
          <w:bCs/>
        </w:rPr>
        <w:t>B2B</w:t>
      </w:r>
      <w:r>
        <w:rPr>
          <w:rStyle w:val="27"/>
          <w:rFonts w:hint="eastAsia"/>
          <w:b/>
          <w:bCs/>
          <w:lang w:val="en-US" w:eastAsia="zh-CN"/>
        </w:rPr>
        <w:t>--</w:t>
      </w:r>
      <w:r>
        <w:rPr>
          <w:rStyle w:val="27"/>
          <w:rFonts w:hint="default"/>
          <w:b/>
          <w:bCs/>
        </w:rPr>
        <w:t>企业对企业</w:t>
      </w:r>
    </w:p>
    <w:p>
      <w:pPr>
        <w:spacing w:line="276" w:lineRule="auto"/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B2B 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（ Business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to Business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是指进行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"http://baike.baidu.com/item/%E7%94%B5%E5%AD%90%E5%95%86%E5%8A%A1"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电子商务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交易的供需双方都是商家（或企业、公司），她（他）们使用了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"http://baike.baidu.com/item/%E4%BA%92%E8%81%94%E7%BD%91/199186"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互联网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的技术或各种商务网络平台，完成商务交易的过程。电子商务是现代 B2B marketing的一种具体主要的表现形式。</w:t>
      </w:r>
    </w:p>
    <w:p>
      <w:pPr>
        <w:spacing w:line="276" w:lineRule="auto"/>
      </w:pPr>
      <w:r>
        <w:drawing>
          <wp:inline distT="0" distB="0" distL="114300" distR="114300">
            <wp:extent cx="2933065" cy="1628775"/>
            <wp:effectExtent l="0" t="0" r="63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eastAsia="zh-CN"/>
        </w:rPr>
        <w:t>案例：</w:t>
      </w:r>
      <w:r>
        <w:rPr>
          <w:rFonts w:hint="eastAsia"/>
        </w:rPr>
        <w:t>阿里巴巴</w:t>
      </w:r>
      <w:r>
        <w:rPr>
          <w:rFonts w:hint="eastAsia"/>
          <w:lang w:eastAsia="zh-CN"/>
        </w:rPr>
        <w:t>、</w:t>
      </w:r>
      <w:r>
        <w:rPr>
          <w:rFonts w:hint="eastAsia"/>
        </w:rPr>
        <w:t>慧聪网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1.3.2 </w:t>
      </w:r>
      <w:r>
        <w:rPr>
          <w:rStyle w:val="27"/>
          <w:rFonts w:hint="eastAsia"/>
          <w:b/>
          <w:bCs/>
          <w:lang w:val="en-US" w:eastAsia="zh-CN"/>
        </w:rPr>
        <w:t>C2C--个人对个人</w:t>
      </w:r>
    </w:p>
    <w:p>
      <w:pPr>
        <w:spacing w:line="276" w:lineRule="auto"/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C2C即 Customer（Consumer） to Customer（Consumer）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意思就是消费者个人间的电子商务行为。比如一个消费者有一台电脑，通过网络进行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"http://baike.baidu.com/item/%E4%BA%A4%E6%98%93/32757"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交易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，把它出售给另外一个消费者，此种交易类型就称为C2C电子商务。</w:t>
      </w:r>
    </w:p>
    <w:p>
      <w:pPr>
        <w:spacing w:line="276" w:lineRule="auto"/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2447925" cy="1552575"/>
            <wp:effectExtent l="0" t="0" r="9525" b="952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 w:firstLineChars="0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案例：淘宝、易趣、瓜子二手车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1.3.3 </w:t>
      </w:r>
      <w:r>
        <w:rPr>
          <w:rStyle w:val="27"/>
          <w:rFonts w:hint="default"/>
          <w:b/>
          <w:bCs/>
        </w:rPr>
        <w:t>B2</w:t>
      </w:r>
      <w:r>
        <w:rPr>
          <w:rStyle w:val="27"/>
          <w:rFonts w:hint="eastAsia"/>
          <w:b/>
          <w:bCs/>
          <w:lang w:val="en-US" w:eastAsia="zh-CN"/>
        </w:rPr>
        <w:t>C--</w:t>
      </w:r>
      <w:r>
        <w:rPr>
          <w:rStyle w:val="27"/>
          <w:rFonts w:hint="default"/>
          <w:b/>
          <w:bCs/>
        </w:rPr>
        <w:t>企业对</w:t>
      </w:r>
      <w:r>
        <w:rPr>
          <w:rStyle w:val="27"/>
          <w:rFonts w:hint="eastAsia"/>
          <w:b/>
          <w:bCs/>
          <w:lang w:eastAsia="zh-CN"/>
        </w:rPr>
        <w:t>个人</w:t>
      </w:r>
    </w:p>
    <w:p>
      <w:pPr>
        <w:spacing w:line="276" w:lineRule="auto"/>
        <w:ind w:firstLine="420" w:firstLineChars="0"/>
        <w:rPr>
          <w:rFonts w:hint="eastAsia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B2C是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"http://baike.baidu.com/item/Business-to-Customer"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Business-to-Customer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的缩写，而其中文简称为“商对客”。“商对客”是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"http://baike.baidu.com/item/%E7%94%B5%E5%AD%90%E5%95%86%E5%8A%A1"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电子商务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的一种模式，也就是通常说的直接面向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"http://baike.baidu.com/item/%E6%B6%88%E8%B4%B9%E8%80%85"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消费者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销售产品和服务商业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"http://baike.baidu.com/item/%E9%9B%B6%E5%94%AE"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零售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模式。这种形式的电子商务一般以网络零售业为主，主要借助于互联网开展在线销售活动。B2C即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"http://baike.baidu.com/item/%E4%BC%81%E4%B8%9A"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企业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通过互联网为消费者提供一个新型的购物环境——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"http://baike.baidu.com/item/%E7%BD%91%E4%B8%8A%E5%95%86%E5%BA%97"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网上商店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，消费者通过网络在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"http://baike.baidu.com/item/%E7%BD%91%E4%B8%8A%E8%B4%AD%E7%89%A9"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网上购物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、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"http://baike.baidu.com/item/%E7%BD%91%E4%B8%8A%E6%94%AF%E4%BB%98"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网上支付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等消费行为。</w:t>
      </w:r>
    </w:p>
    <w:p>
      <w:pPr>
        <w:spacing w:line="276" w:lineRule="auto"/>
      </w:pPr>
      <w:r>
        <w:drawing>
          <wp:inline distT="0" distB="0" distL="114300" distR="114300">
            <wp:extent cx="2380615" cy="1877060"/>
            <wp:effectExtent l="0" t="0" r="635" b="889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87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案例：唯品会、乐蜂网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 C</w:t>
      </w:r>
      <w:r>
        <w:rPr>
          <w:rStyle w:val="27"/>
          <w:rFonts w:hint="default"/>
          <w:b/>
          <w:bCs/>
        </w:rPr>
        <w:t>2</w:t>
      </w:r>
      <w:r>
        <w:rPr>
          <w:rStyle w:val="27"/>
          <w:rFonts w:hint="eastAsia"/>
          <w:b/>
          <w:bCs/>
          <w:lang w:val="en-US" w:eastAsia="zh-CN"/>
        </w:rPr>
        <w:t>B--</w:t>
      </w:r>
      <w:r>
        <w:rPr>
          <w:rStyle w:val="27"/>
          <w:rFonts w:hint="eastAsia"/>
          <w:b/>
          <w:bCs/>
          <w:lang w:eastAsia="zh-CN"/>
        </w:rPr>
        <w:t>个人</w:t>
      </w:r>
      <w:r>
        <w:rPr>
          <w:rStyle w:val="27"/>
          <w:rFonts w:hint="default"/>
          <w:b/>
          <w:bCs/>
        </w:rPr>
        <w:t>对</w:t>
      </w:r>
      <w:r>
        <w:rPr>
          <w:rStyle w:val="27"/>
          <w:rFonts w:hint="eastAsia"/>
          <w:b/>
          <w:bCs/>
          <w:lang w:eastAsia="zh-CN"/>
        </w:rPr>
        <w:t>企业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eastAsia="宋体" w:cs="Arial"/>
          <w:b w:val="0"/>
          <w:i w:val="0"/>
          <w:caps w:val="0"/>
          <w:color w:val="1E1C11" w:themeColor="background2" w:themeShade="1A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Arial" w:hAnsi="Arial" w:eastAsia="宋体" w:cs="Arial"/>
          <w:b w:val="0"/>
          <w:i w:val="0"/>
          <w:caps w:val="0"/>
          <w:color w:val="1E1C11" w:themeColor="background2" w:themeShade="1A"/>
          <w:spacing w:val="0"/>
          <w:kern w:val="0"/>
          <w:sz w:val="21"/>
          <w:szCs w:val="21"/>
          <w:shd w:val="clear" w:fill="FFFFFF"/>
          <w:lang w:val="en-US" w:eastAsia="zh-CN" w:bidi="ar"/>
        </w:rPr>
        <w:t>C2B（Consumer to Business，即消费者到企业），是互联网经济时代新的商业模式。这一模式改变了原有生产者（企业和机构）和消费者的关系，是一种消费者贡献价值（Create Value）， 企业和机构消费价值（Consume Value）。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1E1C11" w:themeColor="background2" w:themeShade="1A"/>
          <w:spacing w:val="0"/>
          <w:kern w:val="0"/>
          <w:sz w:val="21"/>
          <w:szCs w:val="21"/>
          <w:shd w:val="clear" w:fill="FFFFFF"/>
          <w:lang w:val="en-US" w:eastAsia="zh-CN" w:bidi="ar"/>
        </w:rPr>
        <w:t>C2B模式和我们熟知的供需模式（DSM, Demand Supply Model）恰恰相反</w:t>
      </w:r>
      <w:r>
        <w:rPr>
          <w:rFonts w:hint="eastAsia" w:ascii="Arial" w:hAnsi="Arial" w:cs="Arial"/>
          <w:b w:val="0"/>
          <w:i w:val="0"/>
          <w:caps w:val="0"/>
          <w:color w:val="1E1C11" w:themeColor="background2" w:themeShade="1A"/>
          <w:spacing w:val="0"/>
          <w:kern w:val="0"/>
          <w:sz w:val="21"/>
          <w:szCs w:val="21"/>
          <w:shd w:val="clear" w:fill="FFFFFF"/>
          <w:lang w:val="en-US" w:eastAsia="zh-CN" w:bidi="ar"/>
        </w:rPr>
        <w:t>，</w:t>
      </w:r>
      <w:r>
        <w:rPr>
          <w:rFonts w:hint="default" w:ascii="Arial" w:hAnsi="Arial" w:eastAsia="宋体" w:cs="Arial"/>
          <w:b w:val="0"/>
          <w:i w:val="0"/>
          <w:caps w:val="0"/>
          <w:color w:val="1E1C11" w:themeColor="background2" w:themeShade="1A"/>
          <w:spacing w:val="0"/>
          <w:kern w:val="0"/>
          <w:sz w:val="21"/>
          <w:szCs w:val="21"/>
          <w:shd w:val="clear" w:fill="FFFFFF"/>
          <w:lang w:val="en-US" w:eastAsia="zh-CN" w:bidi="ar"/>
        </w:rPr>
        <w:t>真正的C2B 应该先有消费者需求产生而后有企业生产，即先有消费者提出需求，后有生产企业按需求组织生产。通常情况为消费者根据自身需求定制产品和价格，或主动参与产品设计、生产和定价，产品、价格等彰显消费者的个性化需求，生产企业进行定制化生产。</w:t>
      </w:r>
    </w:p>
    <w:p>
      <w:pPr>
        <w:spacing w:line="276" w:lineRule="auto"/>
      </w:pPr>
      <w:r>
        <w:drawing>
          <wp:inline distT="0" distB="0" distL="114300" distR="114300">
            <wp:extent cx="2590165" cy="1600200"/>
            <wp:effectExtent l="0" t="0" r="635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eastAsia="zh-CN"/>
        </w:rPr>
        <w:t>案例：</w:t>
      </w:r>
      <w:r>
        <w:rPr>
          <w:rFonts w:hint="eastAsia"/>
        </w:rPr>
        <w:t>海尔商城</w:t>
      </w:r>
      <w:r>
        <w:rPr>
          <w:rFonts w:hint="eastAsia"/>
          <w:lang w:eastAsia="zh-CN"/>
        </w:rPr>
        <w:t>、</w:t>
      </w:r>
      <w:r>
        <w:rPr>
          <w:rFonts w:hint="eastAsia"/>
        </w:rPr>
        <w:t> 尚品宅配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 O2O</w:t>
      </w:r>
      <w:r>
        <w:rPr>
          <w:rStyle w:val="27"/>
          <w:rFonts w:hint="eastAsia"/>
          <w:b/>
          <w:bCs/>
          <w:lang w:val="en-US" w:eastAsia="zh-CN"/>
        </w:rPr>
        <w:t>--线上到线下</w:t>
      </w:r>
    </w:p>
    <w:p>
      <w:pPr>
        <w:spacing w:line="276" w:lineRule="auto"/>
        <w:ind w:firstLine="420" w:firstLineChars="0"/>
        <w:rPr>
          <w:rFonts w:hint="eastAsia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O2O即Online To Offline（在线离线/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"http://baike.baidu.com/item/%E7%BA%BF%E4%B8%8A%E5%88%B0%E7%BA%BF%E4%B8%8B"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线上到线下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），是指将线下的商务机会与互联网结合，让互联网成为线下交易的平台，这个概念最早来源于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"http://baike.baidu.com/item/%E7%BE%8E%E5%9B%BD/125486"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美国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。O2O的概念非常广泛，既可涉及到线上，又可涉及到线下,可以通称为O2O。主流商业管理课程均对O2O这种新型的商业模式有所介绍及关注。</w:t>
      </w:r>
    </w:p>
    <w:p>
      <w:pPr>
        <w:spacing w:line="276" w:lineRule="auto"/>
        <w:ind w:firstLine="420" w:firstLineChars="0"/>
        <w:rPr>
          <w:rFonts w:hint="eastAsia"/>
        </w:rPr>
      </w:pPr>
      <w:r>
        <w:drawing>
          <wp:inline distT="0" distB="0" distL="114300" distR="114300">
            <wp:extent cx="2628265" cy="1371600"/>
            <wp:effectExtent l="0" t="0" r="635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案例：美团、饿了吗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1.3.6 F2C</w:t>
      </w:r>
      <w:r>
        <w:rPr>
          <w:rStyle w:val="27"/>
          <w:rFonts w:hint="eastAsia"/>
          <w:b/>
          <w:bCs/>
          <w:lang w:val="en-US" w:eastAsia="zh-CN"/>
        </w:rPr>
        <w:t>--工厂到个人</w:t>
      </w:r>
    </w:p>
    <w:p>
      <w:pPr>
        <w:spacing w:line="276" w:lineRule="auto"/>
        <w:ind w:firstLine="420" w:firstLineChars="0"/>
        <w:rPr>
          <w:rFonts w:hint="eastAsia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F2C指的是Factory to customer，即从厂商到消费者的电子商务模式。</w:t>
      </w:r>
    </w:p>
    <w:p>
      <w:pPr>
        <w:spacing w:line="276" w:lineRule="auto"/>
      </w:pPr>
      <w:r>
        <w:drawing>
          <wp:inline distT="0" distB="0" distL="114300" distR="114300">
            <wp:extent cx="2723515" cy="1600200"/>
            <wp:effectExtent l="0" t="0" r="635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 B2B2C -企业-企业-个人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"https://www.baidu.com/s?wd=B2B2C&amp;tn=44039180_cpr&amp;fenlei=mv6quAkxTZn0IZRqIHckPjm4nH00T1dWuynvmWw-n10znjIhmWPB0ZwV5Hcvrjm3rH6sPfKWUMw85HfYnjn4nH6sgvPsT6KdThsqpZwYTjCEQLGCpyw9Uz4Bmy-bIi4WUvYETgN-TLwGUv3En10zPW6dnHf4"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/>
        </w:rPr>
        <w:fldChar w:fldCharType="separate"/>
      </w:r>
      <w:r>
        <w:rPr>
          <w:rFonts w:hint="default"/>
        </w:rPr>
        <w:t>B2B2C</w:t>
      </w:r>
      <w:r>
        <w:rPr>
          <w:rFonts w:hint="default"/>
        </w:rPr>
        <w:fldChar w:fldCharType="end"/>
      </w:r>
      <w:r>
        <w:rPr>
          <w:rFonts w:hint="default"/>
        </w:rPr>
        <w:t>是一种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"https://www.baidu.com/s?wd=%E7%94%B5%E5%AD%90%E5%95%86%E5%8A%A1%E7%B1%BB%E5%9E%8B&amp;tn=44039180_cpr&amp;fenlei=mv6quAkxTZn0IZRqIHckPjm4nH00T1dWuynvmWw-n10znjIhmWPB0ZwV5Hcvrjm3rH6sPfKWUMw85HfYnjn4nH6sgvPsT6KdThsqpZwYTjCEQLGCpyw9Uz4Bmy-bIi4WUvYETgN-TLwGUv3En10zPW6dnHf4"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/>
        </w:rPr>
        <w:fldChar w:fldCharType="separate"/>
      </w:r>
      <w:r>
        <w:rPr>
          <w:rFonts w:hint="default"/>
        </w:rPr>
        <w:t>电子商务类型</w:t>
      </w:r>
      <w:r>
        <w:rPr>
          <w:rFonts w:hint="default"/>
        </w:rPr>
        <w:fldChar w:fldCharType="end"/>
      </w:r>
      <w:r>
        <w:rPr>
          <w:rFonts w:hint="default"/>
        </w:rPr>
        <w:t>的网络购物商业模式，B是BUSINESS的简称，C是CUSTOMER的简称，第一个B指的是商品或服务的供应商，第二个B指的是从事电子商务的企业，C则是表示消费者。</w:t>
      </w:r>
      <w:r>
        <w:rPr>
          <w:rFonts w:hint="default"/>
        </w:rPr>
        <w:br w:type="textWrapping"/>
      </w:r>
      <w:r>
        <w:rPr>
          <w:rFonts w:hint="default"/>
        </w:rPr>
        <w:t>　　第一个BUSINESS，并不仅仅局限于品牌供应商、影视制作公司和图书出版商，任何的商品供应商或服务供应商都能可以成为第一个BUSINESS；第二B是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"https://www.baidu.com/s?wd=B2B2C&amp;tn=44039180_cpr&amp;fenlei=mv6quAkxTZn0IZRqIHckPjm4nH00T1dWuynvmWw-n10znjIhmWPB0ZwV5Hcvrjm3rH6sPfKWUMw85HfYnjn4nH6sgvPsT6KdThsqpZwYTjCEQLGCpyw9Uz4Bmy-bIi4WUvYETgN-TLwGUv3En10zPW6dnHf4"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/>
        </w:rPr>
        <w:fldChar w:fldCharType="separate"/>
      </w:r>
      <w:r>
        <w:rPr>
          <w:rFonts w:hint="default"/>
        </w:rPr>
        <w:t>B2B2C</w:t>
      </w:r>
      <w:r>
        <w:rPr>
          <w:rFonts w:hint="default"/>
        </w:rPr>
        <w:fldChar w:fldCharType="end"/>
      </w:r>
      <w:r>
        <w:rPr>
          <w:rFonts w:hint="default"/>
        </w:rPr>
        <w:t>模式的电子商务企业，通过统一的经营管理对商品和服务、消费者终端同时进行整合，是广大供应商和消费者之间的桥梁，为供应商和消费者提供优质的服务，是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baidu.com/s?wd=%E4%BA%92%E8%81%94%E7%BD%91%E7%94%B5%E5%AD%90%E5%95%86%E5%8A%A1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/>
        </w:rPr>
        <w:fldChar w:fldCharType="separate"/>
      </w:r>
      <w:r>
        <w:rPr>
          <w:rFonts w:hint="default"/>
        </w:rPr>
        <w:t>互联网电子商务</w:t>
      </w:r>
      <w:r>
        <w:rPr>
          <w:rFonts w:hint="default"/>
        </w:rPr>
        <w:fldChar w:fldCharType="end"/>
      </w:r>
      <w:r>
        <w:rPr>
          <w:rFonts w:hint="default"/>
        </w:rPr>
        <w:t>服务供应商。C表示消费者，在第二个B构建的统一电子商务平台购物的消费者；</w:t>
      </w:r>
      <w:r>
        <w:rPr>
          <w:rFonts w:hint="default"/>
        </w:rPr>
        <w:br w:type="textWrapping"/>
      </w:r>
      <w:r>
        <w:rPr>
          <w:rFonts w:hint="default"/>
        </w:rPr>
        <w:t>　　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"https://www.baidu.com/s?wd=B2B2C&amp;tn=44039180_cpr&amp;fenlei=mv6quAkxTZn0IZRqIHckPjm4nH00T1dWuynvmWw-n10znjIhmWPB0ZwV5Hcvrjm3rH6sPfKWUMw85HfYnjn4nH6sgvPsT6KdThsqpZwYTjCEQLGCpyw9Uz4Bmy-bIi4WUvYETgN-TLwGUv3En10zPW6dnHf4"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/>
        </w:rPr>
        <w:fldChar w:fldCharType="separate"/>
      </w:r>
      <w:r>
        <w:rPr>
          <w:rFonts w:hint="default"/>
        </w:rPr>
        <w:t>B2B2C</w:t>
      </w:r>
      <w:r>
        <w:rPr>
          <w:rFonts w:hint="default"/>
        </w:rPr>
        <w:fldChar w:fldCharType="end"/>
      </w:r>
      <w:r>
        <w:rPr>
          <w:rFonts w:hint="default"/>
        </w:rPr>
        <w:t>的来源于目前的B2B、B2C模式的演变和完善，把B2C和C2C完美地结合起来，通过B2B2C模式的电子商务企业构建自己的物流供应链系统，提供统一的服务。</w:t>
      </w:r>
    </w:p>
    <w:p>
      <w:pPr>
        <w:spacing w:line="276" w:lineRule="auto"/>
        <w:ind w:firstLine="420" w:firstLineChars="0"/>
        <w:rPr>
          <w:rFonts w:hint="eastAsia"/>
        </w:rPr>
      </w:pPr>
      <w:r>
        <w:rPr>
          <w:rFonts w:hint="eastAsia"/>
          <w:lang w:eastAsia="zh-CN"/>
        </w:rPr>
        <w:t>案例：</w:t>
      </w:r>
      <w:r>
        <w:rPr>
          <w:rFonts w:hint="eastAsia"/>
        </w:rPr>
        <w:t>京东商城、天猫商城</w:t>
      </w: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</w:pPr>
      <w:r>
        <w:rPr>
          <w:rFonts w:hint="eastAsia"/>
          <w:lang w:val="en-US" w:eastAsia="zh-CN"/>
        </w:rPr>
        <w:t>2.品优购- 需求分析与系统设计</w:t>
      </w:r>
    </w:p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2.1品优购简介</w:t>
      </w:r>
    </w:p>
    <w:p>
      <w:pPr>
        <w:spacing w:line="276" w:lineRule="auto"/>
        <w:ind w:firstLine="420" w:firstLineChars="0"/>
        <w:rPr>
          <w:rFonts w:hint="eastAsia"/>
        </w:rPr>
      </w:pPr>
      <w:r>
        <w:rPr>
          <w:rFonts w:hint="eastAsia"/>
          <w:lang w:eastAsia="zh-CN"/>
        </w:rPr>
        <w:t>品优购</w:t>
      </w:r>
      <w:r>
        <w:rPr>
          <w:rFonts w:hint="eastAsia"/>
        </w:rPr>
        <w:t>网上商城是一个综合性的 B2</w:t>
      </w:r>
      <w:r>
        <w:rPr>
          <w:rFonts w:hint="eastAsia"/>
          <w:lang w:val="en-US" w:eastAsia="zh-CN"/>
        </w:rPr>
        <w:t>B2</w:t>
      </w:r>
      <w:r>
        <w:rPr>
          <w:rFonts w:hint="eastAsia"/>
        </w:rPr>
        <w:t>C 平台，类似京东商城、天猫商城。</w:t>
      </w:r>
      <w:r>
        <w:rPr>
          <w:rFonts w:hint="eastAsia"/>
          <w:lang w:eastAsia="zh-CN"/>
        </w:rPr>
        <w:t>网站采用商家入驻的模式，商家入驻平台提交申请，有平台进行资质审核，审核通过后，商家拥有独立的管理后台录入商品信息。商品经过平台审核后即可发布。</w:t>
      </w:r>
    </w:p>
    <w:p>
      <w:pPr>
        <w:spacing w:line="276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品优购</w:t>
      </w:r>
      <w:r>
        <w:rPr>
          <w:rFonts w:hint="eastAsia"/>
        </w:rPr>
        <w:t>网上商城</w:t>
      </w:r>
      <w:r>
        <w:rPr>
          <w:rFonts w:hint="eastAsia"/>
          <w:lang w:val="en-US" w:eastAsia="zh-CN"/>
        </w:rPr>
        <w:t>主要分为网站前台、运营商后台、商家管理后台三个子系统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网站前台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主要包括网站首页、商家首页、商品详细页、、搜索页、会员中心、订单与支付相关页面、秒杀频道等。</w:t>
      </w:r>
    </w:p>
    <w:p>
      <w:pPr>
        <w:spacing w:line="276" w:lineRule="auto"/>
      </w:pPr>
      <w:r>
        <w:drawing>
          <wp:inline distT="0" distB="0" distL="114300" distR="114300">
            <wp:extent cx="5266690" cy="2536825"/>
            <wp:effectExtent l="0" t="0" r="10160" b="1587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运营商后台</w:t>
      </w:r>
    </w:p>
    <w:p>
      <w:pPr>
        <w:numPr>
          <w:ilvl w:val="0"/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是运营商的运营人员的管理后台。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主要包括商家审核、品牌管理、规格管理、模板管理、商品分类管理、商品审核、广告类型管理、广告管理、订单查询、商家结算等。</w:t>
      </w:r>
    </w:p>
    <w:p>
      <w:pPr>
        <w:numPr>
          <w:ilvl w:val="0"/>
          <w:numId w:val="0"/>
        </w:numPr>
        <w:spacing w:line="276" w:lineRule="auto"/>
        <w:rPr>
          <w:rFonts w:hint="eastAsia"/>
          <w:lang w:eastAsia="zh-CN"/>
        </w:rPr>
      </w:pPr>
      <w:r>
        <w:drawing>
          <wp:inline distT="0" distB="0" distL="114300" distR="114300">
            <wp:extent cx="5269865" cy="2208530"/>
            <wp:effectExtent l="0" t="0" r="6985" b="127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</w:pPr>
      <w:r>
        <w:rPr>
          <w:rFonts w:hint="eastAsia"/>
          <w:lang w:val="en-US" w:eastAsia="zh-CN"/>
        </w:rPr>
        <w:t>2.1.3 商家管理后台</w:t>
      </w:r>
    </w:p>
    <w:p>
      <w:p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入驻的商家进行管理的后台，主要功能是对商品的管理以及订单查询统计、资金结算等功能。</w:t>
      </w:r>
    </w:p>
    <w:p>
      <w:pPr>
        <w:spacing w:line="276" w:lineRule="auto"/>
        <w:rPr>
          <w:rFonts w:hint="eastAsia"/>
          <w:lang w:eastAsia="zh-CN"/>
        </w:rPr>
      </w:pPr>
      <w:r>
        <w:drawing>
          <wp:inline distT="0" distB="0" distL="114300" distR="114300">
            <wp:extent cx="5273675" cy="2456180"/>
            <wp:effectExtent l="0" t="0" r="3175" b="127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2.2系统架构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什么是SOA架构</w:t>
      </w:r>
    </w:p>
    <w:p>
      <w:pPr>
        <w:ind w:firstLine="420" w:firstLineChars="0"/>
      </w:pPr>
      <w:r>
        <w:t>SOA是Service-Oriented Architecture的首字母简称，它是一种支持</w:t>
      </w:r>
      <w:r>
        <w:rPr>
          <w:rFonts w:hint="default"/>
        </w:rPr>
        <w:t>面向服务的架构样式。从服务、基于服务开发和服务的结果来看，</w:t>
      </w:r>
      <w:r>
        <w:rPr>
          <w:rFonts w:hint="eastAsia"/>
          <w:lang w:eastAsia="zh-CN"/>
        </w:rPr>
        <w:t>面</w:t>
      </w:r>
      <w:r>
        <w:rPr>
          <w:rFonts w:hint="default"/>
        </w:rPr>
        <w:t>向服务是一种思考方式。</w:t>
      </w:r>
      <w:r>
        <w:rPr>
          <w:rFonts w:hint="eastAsia"/>
          <w:lang w:eastAsia="zh-CN"/>
        </w:rPr>
        <w:t>其实</w:t>
      </w:r>
      <w:r>
        <w:rPr>
          <w:rFonts w:hint="eastAsia"/>
          <w:lang w:val="en-US" w:eastAsia="zh-CN"/>
        </w:rPr>
        <w:t>SOA架构更多应用于互联网项目开发。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为什么互联网项目会采用</w:t>
      </w:r>
      <w:r>
        <w:rPr>
          <w:rFonts w:hint="eastAsia"/>
          <w:lang w:val="en-US" w:eastAsia="zh-CN"/>
        </w:rPr>
        <w:t>SOA架构呢？随着互联网的发展，网站应用的规模不断扩大，常规的垂直应用架构已无法应对，分布式服务架构以及流动计算架构势在必行，迫切需一个治理系统确保架构有条不紊的演进。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品优购架构分析</w:t>
      </w:r>
    </w:p>
    <w:p>
      <w:pPr>
        <w:spacing w:line="276" w:lineRule="auto"/>
      </w:pPr>
      <w:r>
        <w:drawing>
          <wp:inline distT="0" distB="0" distL="114300" distR="114300">
            <wp:extent cx="5269865" cy="2658110"/>
            <wp:effectExtent l="0" t="0" r="6985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（清晰的架构图请看</w:t>
      </w:r>
      <w:r>
        <w:rPr>
          <w:rFonts w:hint="eastAsia"/>
          <w:b/>
          <w:bCs/>
          <w:lang w:eastAsia="zh-CN"/>
        </w:rPr>
        <w:t>品优购架构图.xlsx</w:t>
      </w:r>
      <w:r>
        <w:rPr>
          <w:rFonts w:hint="eastAsia"/>
          <w:lang w:eastAsia="zh-CN"/>
        </w:rPr>
        <w:t>）</w:t>
      </w:r>
    </w:p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2.3数据库表结构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shd w:val="clear" w:color="auto" w:fill="92D050"/>
            <w:vAlign w:val="top"/>
          </w:tcPr>
          <w:p>
            <w:pPr>
              <w:spacing w:line="276" w:lineRule="auto"/>
              <w:rPr>
                <w:rFonts w:hint="eastAsia" w:eastAsia="宋体"/>
                <w:b/>
                <w:bCs/>
                <w:color w:val="FFFFFF" w:themeColor="background1"/>
                <w:vertAlign w:val="baseline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vertAlign w:val="baseline"/>
                <w:lang w:eastAsia="zh-CN"/>
                <w14:textFill>
                  <w14:solidFill>
                    <w14:schemeClr w14:val="bg1"/>
                  </w14:solidFill>
                </w14:textFill>
              </w:rPr>
              <w:t>表名称</w:t>
            </w:r>
          </w:p>
        </w:tc>
        <w:tc>
          <w:tcPr>
            <w:tcW w:w="4261" w:type="dxa"/>
            <w:shd w:val="clear" w:color="auto" w:fill="92D050"/>
            <w:vAlign w:val="top"/>
          </w:tcPr>
          <w:p>
            <w:pPr>
              <w:spacing w:line="276" w:lineRule="auto"/>
              <w:rPr>
                <w:rFonts w:hint="eastAsia"/>
                <w:b/>
                <w:bCs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tb_brand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00206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val="en-US" w:eastAsia="zh-CN"/>
              </w:rPr>
              <w:t>品牌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tb_specification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val="en-US" w:eastAsia="zh-CN"/>
              </w:rPr>
              <w:t>规格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tb_specification_option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规格选项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tb_type_template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类型模板：用于关联品牌和规格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tb_item_cat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tb_seller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商家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tb_goods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tb_goods_desc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E46C0A" w:themeColor="accent6" w:themeShade="B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  <w:lang w:val="en-US" w:eastAsia="zh-CN"/>
              </w:rPr>
              <w:t>tb_item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val="en-US" w:eastAsia="zh-CN"/>
              </w:rPr>
              <w:t>商品明细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tb_content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内容（广告）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tb_content_category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内容（广告）类型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tb_user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tb_order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tb_order_item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订单明细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tb_pay_log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支付日志</w:t>
            </w:r>
          </w:p>
        </w:tc>
      </w:tr>
    </w:tbl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2.4框架组合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品优购采用当前流行的前后端编程架构。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后端框架采用Spring +SpringMVC+mybatis +Dubbox 。前端采用angularJS + Bootstrap。</w:t>
      </w: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</w:pPr>
      <w:r>
        <w:rPr>
          <w:rFonts w:hint="eastAsia"/>
          <w:lang w:val="en-US" w:eastAsia="zh-CN"/>
        </w:rPr>
        <w:t>3.Dubbox框架</w:t>
      </w:r>
    </w:p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bookmarkStart w:id="5" w:name="_Toc1566"/>
      <w:r>
        <w:rPr>
          <w:rFonts w:hint="eastAsia"/>
          <w:lang w:val="en-US" w:eastAsia="zh-CN"/>
        </w:rPr>
        <w:t xml:space="preserve">3.1 </w:t>
      </w:r>
      <w:bookmarkEnd w:id="5"/>
      <w:r>
        <w:rPr>
          <w:rFonts w:hint="eastAsia"/>
          <w:lang w:val="en-US" w:eastAsia="zh-CN"/>
        </w:rPr>
        <w:t>Dubbox简介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Dubbo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x 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是一个分布式服务框架，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其前身是阿里巴巴开源项目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Dubbo ，被国内电商及互联网项目中使用，后期阿里巴巴停止了该项目的维护，当当网便在Dubbo基础上进行优化，并继续维护，为了与原有的Dubbo区分，故将其命名为</w:t>
      </w:r>
      <w:r>
        <w:rPr>
          <w:rFonts w:hint="eastAsia" w:ascii="Helvetica" w:hAnsi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Dubbox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Dubbo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x 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致力于提供高性能和透明化的RPC远程服务调用方案，以及SOA服务治理方案。简单的说，dubbo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x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就是个服务框架，如果没有分布式的需求，其实是不需要用的，只有在分布式的时候，才有dubbo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x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这样的分布式服务框架的需求，并且本质上是个服务调用的东东，说白了就是个远程服务调用的分布式框架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drawing>
          <wp:inline distT="0" distB="0" distL="114300" distR="114300">
            <wp:extent cx="5273040" cy="2846705"/>
            <wp:effectExtent l="0" t="0" r="3810" b="1079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节点角色说明：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Provider: 暴露服务的服务提供方。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Consumer: 调用远程服务的服务消费方。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Registry: 服务注册与发现的注册中心。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Monitor: 统计服务的调用次调和调用时间的监控中心。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Container: 服务运行容器。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调用关系说明：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0. 服务容器负责启动，加载，运行服务提供者。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1. 服务提供者在启动时，向注册中心注册自己提供的服务。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2. 服务消费者在启动时，向注册中心订阅自己所需的服务。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3. 注册中心返回服务提供者地址列表给消费者，如果有变更，注册中心将基于长连接推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送变更数据给消费者。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4. 服务消费者，从提供者地址列表中，基于软负载均衡算法，选一台提供者进行调用，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如果调用失败，再选另一台调用。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5. 服务消费者和提供者，在内存中累计调用次数和调用时间，定时每分钟发送一次统计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数据到监控中心。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3.2注册中心Zookeeper</w:t>
      </w:r>
    </w:p>
    <w:p>
      <w:pPr>
        <w:pStyle w:val="4"/>
        <w:numPr>
          <w:ilvl w:val="2"/>
          <w:numId w:val="0"/>
        </w:numPr>
        <w:ind w:leftChars="0"/>
        <w:rPr>
          <w:lang w:val="en-US"/>
        </w:rPr>
      </w:pPr>
      <w:r>
        <w:rPr>
          <w:rFonts w:hint="eastAsia"/>
          <w:lang w:val="en-US" w:eastAsia="zh-CN"/>
        </w:rPr>
        <w:t>3.2.1 Zookeeper 介绍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官方推荐使用 zookeeper 注册中心。注册中心负责服务地址的注册与查找，相当于目录服务，服务提供者和消费者只在启动时与注册中心交互，注册中心不转发请求，压力较小。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 是 Apacahe Hadoop 的子项目，是一个树型的目录服务，支持变更推送，适合作为Dubbox 服务的注册中心，工业强度较高，可用于生产环境。</w:t>
      </w:r>
    </w:p>
    <w:p>
      <w:pPr>
        <w:pStyle w:val="4"/>
        <w:numPr>
          <w:ilvl w:val="2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3.2.2 Zookeeper 在Linux系统的安装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安装步骤：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第一步：安装 jdk（此步省略，我给大家提供的镜像已经安装好JDK）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第二步：把 zookeeper 的压缩包（资源\配套软件\dubbox\zookeeper-3.4.6.tar.gz）上传到 linux 系统。</w:t>
      </w:r>
    </w:p>
    <w:p>
      <w:pPr>
        <w:ind w:firstLine="0" w:firstLineChars="0"/>
        <w:rPr>
          <w:rFonts w:hint="eastAsia" w:eastAsia="宋体"/>
          <w:color w:val="77933C" w:themeColor="accent3" w:themeShade="BF"/>
          <w:lang w:val="en-US" w:eastAsia="zh-CN"/>
        </w:rPr>
      </w:pPr>
      <w:r>
        <w:rPr>
          <w:rFonts w:hint="eastAsia"/>
          <w:color w:val="77933C" w:themeColor="accent3" w:themeShade="BF"/>
          <w:lang w:val="en-US" w:eastAsia="zh-CN"/>
        </w:rPr>
        <w:t>Alt+P 进入SFTP ，输入put d:\zookeeper-3.4.6.tar.gz 上传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第三步：解压缩压缩包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tar -zxvf zookeeper-3.4.6.tar.gz</w:t>
            </w:r>
          </w:p>
        </w:tc>
      </w:tr>
    </w:tbl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第四步：进入 zookeeper-3.4.6 目录，创建 data 文件夹。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mkdir data</w:t>
            </w:r>
          </w:p>
        </w:tc>
      </w:tr>
    </w:tbl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第五步：进入conf目录 ，把 zoo_sample.cfg 改名为 zoo.cfg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cd conf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mv zoo_sample.cfg zoo.cfg</w:t>
            </w:r>
          </w:p>
        </w:tc>
      </w:tr>
    </w:tbl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第六步：打开zoo.cfg ,  修改 data 属性：dataDir=/root/zookeeper-3.4.6/data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3.2.3 Zookeeper 服务启动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进入bin目录，启动服务输入命令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./zkServer.sh start</w:t>
            </w:r>
          </w:p>
        </w:tc>
      </w:tr>
    </w:tbl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输出以下内容表示启动成功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95165" cy="3810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关闭服务输入命令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./zkServer.sh stop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输出以下提示信息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09490" cy="35242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查看状态：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./zkServer.sh status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如果启动状态，提示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80865" cy="38100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如果未启动状态，提示：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04665" cy="3619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Dubbox本地 JAR包部署与安装（了解）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Dubbox的jar包并没有部署到Maven的中央仓库中，大家在Maven的中央仓库中可以查找到Dubbo的最终版本是2.5.3 , 阿里巴巴解散了Dubbo团队后由当当网继续维护此项目，并改名为 Dubbox ,坐标不变，版本变更了，但是并没有提交到中央仓库。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我们现在需要手动将Dubbox的jar包安装到我的本地仓库中。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先将dubbo-2.8.4.jar包放到d:\setup, 然后输入命令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mvn install:install-file -Dfile=d:\setup\dubbo-2.8.4.jar -DgroupId=com.alibaba -DartifactId=dubbo -Dversion=2.8.4 -Dpackaging=jar</w:t>
            </w:r>
          </w:p>
        </w:tc>
      </w:tr>
    </w:tbl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3.4配置离线约束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地址：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"http://code.alibabatech.com/schema/dubbo/dubbo.xsd" </w:instrText>
      </w:r>
      <w:r>
        <w:rPr>
          <w:rFonts w:hint="eastAsia"/>
        </w:rPr>
        <w:fldChar w:fldCharType="separate"/>
      </w:r>
      <w:r>
        <w:rPr>
          <w:rStyle w:val="18"/>
          <w:rFonts w:hint="eastAsia"/>
        </w:rPr>
        <w:t>http://code.alibabatech.com/schema/dubbo/dubbo.xsd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3.5入门小Demo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3.5.1服务提供者开发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开发步骤：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（1）创建Maven工程（WAR）dubboxdemo-service  ，在pom.xml中引入依赖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project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cn.itcast.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>dubbox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demo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>dubbox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demo-service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war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spring.version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4.2.4.RELEASE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spring.version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Spring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spring-context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webmvc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jdbc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spring-aspects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jms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spring-context-support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相关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com.alibaba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2.8.4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org.apache.zookeeper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zookeeper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3.4.6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com.github.sgroschupf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zkclient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3.11.0.GA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org.apache.maven.plugins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-compiler-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2.3.2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source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1.7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source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target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1.7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target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指定端口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808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>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请求路径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（2）在工程的webapps下创建WEB-INF文件夹，创建web.xml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 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"2.5"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加载spring容器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contextConfigLocation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classpath:applicationContext*.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xml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org.springframework.web.context.ContextLoaderListener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（3）创建业务接口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创建包cn.itcast.dubbodemo.service，用于存放业务接口，创建接口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cn.itcast.dubbodemo.service;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业务接口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Administrator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UserService {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getName();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（4）创建业务实现类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创建包cn.itcast.dubbodemo.service.impl ，用于存放业务实现类。创建业务实现类：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cn.itcast.dubbodemo.service.impl;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b w:val="0"/>
                <w:bCs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 w:val="0"/>
                <w:bCs/>
                <w:color w:val="FF0000"/>
                <w:sz w:val="18"/>
                <w:szCs w:val="18"/>
              </w:rPr>
              <w:t>import com.alibaba.dubbo.config.annotation.Service;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cn.itcast.dubbodemo.service.UserService;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UserServiceImpl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getName() {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/>
                <w:color w:val="2A00FF"/>
                <w:sz w:val="18"/>
                <w:szCs w:val="18"/>
                <w:lang w:val="en-US" w:eastAsia="zh-CN"/>
              </w:rPr>
              <w:t>itcast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注意：Service注解与原来不同，需要引入com.alibaba包下的</w:t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（5）编写配置文件</w:t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在src/main/resources下创建applicationContext-service.xml ,内容如下：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xmlns:dubbo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u w:val="single"/>
              </w:rPr>
              <w:t>http://code.alibabatech.com/schema/dubbo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"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 http://www.springframework.org/schema/beans/spring-beans.xsd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 http://www.springframework.org/schema/mvc/spring-mvc.xsd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http://code.alibabatech.com/schema/dubbo http://code.alibabatech.com/schema/dubbo/dubbo.xsd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 http://www.springframework.org/schema/context/spring-context.xsd"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&lt;dubbo:application name=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"dubbo</w:t>
            </w:r>
            <w:r>
              <w:rPr>
                <w:rFonts w:hint="eastAsia" w:ascii="Consolas" w:hAnsi="Consolas"/>
                <w:i/>
                <w:color w:val="FF0000"/>
                <w:sz w:val="18"/>
                <w:szCs w:val="18"/>
                <w:lang w:val="en-US" w:eastAsia="zh-CN"/>
              </w:rPr>
              <w:t>x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demo-service"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/&gt;  </w:t>
            </w: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&lt;dubbo:registry address=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"zookeeper://</w:t>
            </w:r>
            <w:r>
              <w:rPr>
                <w:rFonts w:hint="eastAsia" w:ascii="Consolas" w:hAnsi="Consolas"/>
                <w:i/>
                <w:color w:val="FF0000"/>
                <w:sz w:val="18"/>
                <w:szCs w:val="18"/>
                <w:lang w:val="en-US" w:eastAsia="zh-CN"/>
              </w:rPr>
              <w:t>192.168.25.132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:2181"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/&gt; </w:t>
            </w: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&lt;dubbo:annotation package="cn.itcast.dubbo</w:t>
            </w:r>
            <w:r>
              <w:rPr>
                <w:rFonts w:hint="eastAsia" w:ascii="Consolas" w:hAnsi="Consolas"/>
                <w:color w:val="FF0000"/>
                <w:sz w:val="18"/>
                <w:szCs w:val="18"/>
                <w:lang w:val="en-US" w:eastAsia="zh-CN"/>
              </w:rPr>
              <w:t>x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demo.service" /&gt; </w:t>
            </w:r>
          </w:p>
          <w:p>
            <w:pPr>
              <w:widowControl w:val="0"/>
              <w:numPr>
                <w:ilvl w:val="0"/>
                <w:numId w:val="0"/>
              </w:numPr>
              <w:spacing w:after="225" w:line="360" w:lineRule="atLeast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eastAsia"/>
        </w:rPr>
        <w:t>dubbo:annotation</w:t>
      </w:r>
      <w:r>
        <w:rPr>
          <w:rFonts w:hint="eastAsia"/>
          <w:lang w:eastAsia="zh-CN"/>
        </w:rPr>
        <w:t>用于扫描</w:t>
      </w:r>
      <w:r>
        <w:rPr>
          <w:rFonts w:hint="eastAsia"/>
          <w:lang w:val="en-US" w:eastAsia="zh-CN"/>
        </w:rPr>
        <w:t>@Service注解。</w:t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（6）测试运行</w:t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</w:pPr>
      <w:r>
        <w:rPr>
          <w:rFonts w:hint="eastAsia"/>
          <w:lang w:val="en-US" w:eastAsia="zh-CN"/>
        </w:rPr>
        <w:t>tomcat7:run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3.5.2服务消费者开发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开发步骤：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（1）创建Maven工程（WAR）dubboxdemo-web</w:t>
      </w:r>
      <w:r>
        <w:rPr>
          <w:rFonts w:hint="eastAsia"/>
          <w:lang w:val="en-US" w:eastAsia="zh-CN"/>
        </w:rPr>
        <w:t xml:space="preserve"> ，在pom.xml引入依赖 ，同“dubboxdemo-service”工程。区别就是把tomcat插件的运行端口改为8082 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（2）在webapps目录下创建WEB-INF 目录</w:t>
      </w:r>
      <w:r>
        <w:rPr>
          <w:rFonts w:hint="eastAsia"/>
          <w:lang w:val="en-US" w:eastAsia="zh-CN"/>
        </w:rPr>
        <w:t xml:space="preserve">，并创建web.xml 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 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"2.5"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解决post乱码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CharacterEncodingFilter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org.springframework.web.filter.CharacterEncodingFilter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utf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-8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forceEncoding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CharacterEncodingFilter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/*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org.springframework.web.servlet.DispatcherServlet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指定加载的配置文件 ，通过参数contextConfigLocation加载--&gt;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contextConfigLocation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classpath:applicationContext-web.xml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*.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>do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（3）拷贝业务接口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将“dubboxdemo-service”工程的cn.itcast.dubboxdemo.service 包以及下面的接口拷贝至此工程。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（4）编写Controller 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cn.itcast.dubbo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>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demo.controller;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org.springframework.stereotype.Controller;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org.springframework.web.bind.annotation.RequestMapping;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org.springframework.web.bind.annotation.ResponseBody;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cn.itcast.dubbodemo.service.UserService;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"/user"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@Reference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UserService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"/showName"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showName(){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.getName();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（5）编写spring配置文件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在src/main/resources下创建applicationContext-web.xml  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xmlns:dubbo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"http://code.alibabatech.com/schema/dubbo"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 http://www.springframework.org/schema/beans/spring-beans.xsd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 http://www.springframework.org/schema/mvc/spring-mvc.xsd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http://code.alibabatech.com/schema/dubbo http://code.alibabatech.com/schema/dubbo/dubbo.xsd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 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fldChar w:fldCharType="begin"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instrText xml:space="preserve"> HYPERLINK "http://www.springframework.org/schema/context/spring-context.xsd\"&gt;" </w:instrTex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fldChar w:fldCharType="separate"/>
            </w:r>
            <w:r>
              <w:rPr>
                <w:rStyle w:val="18"/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http://www.springframework.org/schema/context/spring-context.xsd"</w:t>
            </w:r>
            <w:r>
              <w:rPr>
                <w:rStyle w:val="18"/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fldChar w:fldCharType="end"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&lt;mvc:annotation-driven 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&lt;mvc:message-converters register-defaults="false"&gt;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 xml:space="preserve">&lt;bean class="org.springframework.http.converter.StringHttpMessageConverter"&gt;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&lt;constructor-arg value="UTF-8" 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 xml:space="preserve">&lt;/bean&gt;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&lt;/mvc:message-converters&gt;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&lt;/mvc:annotation-driven&gt;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5FBF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引用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服务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&lt;dubbo:application name=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</w:t>
            </w:r>
            <w:r>
              <w:rPr>
                <w:rFonts w:hint="eastAsia" w:ascii="Consolas" w:hAnsi="Consolas"/>
                <w:i/>
                <w:color w:val="FF0000"/>
                <w:sz w:val="18"/>
                <w:szCs w:val="18"/>
                <w:lang w:val="en-US" w:eastAsia="zh-CN"/>
              </w:rPr>
              <w:t>dubboxdemo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-web"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&lt;dubbo:registry address=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"zookeeper://</w:t>
            </w:r>
            <w:r>
              <w:rPr>
                <w:rFonts w:hint="eastAsia" w:ascii="Consolas" w:hAnsi="Consolas"/>
                <w:i/>
                <w:color w:val="FF0000"/>
                <w:sz w:val="18"/>
                <w:szCs w:val="18"/>
                <w:lang w:val="en-US" w:eastAsia="zh-CN"/>
              </w:rPr>
              <w:t>192.168.25.132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:2181"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/>
                <w:color w:val="FF0000"/>
                <w:sz w:val="18"/>
                <w:szCs w:val="18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&lt;dubbo:annotation package=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"cn.itcast.dubbo</w:t>
            </w:r>
            <w:r>
              <w:rPr>
                <w:rFonts w:hint="eastAsia" w:ascii="Consolas" w:hAnsi="Consolas"/>
                <w:i/>
                <w:color w:val="FF0000"/>
                <w:sz w:val="18"/>
                <w:szCs w:val="18"/>
                <w:lang w:val="en-US" w:eastAsia="zh-CN"/>
              </w:rPr>
              <w:t>x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demo.controller"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/&gt;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（6）测试运行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tomcat7:run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在浏览器输入http://localhost:8082/user/showName.do，查看浏览器输出结果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3.6管理中心的部署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我们在开发时，需要知道注册中心都注册了哪些服务，以便我们开发和测试。我们可以通过部署一个管理中心来实现。其实管理中心就是一个web应用，部署到tomcat即可。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3.6.1管理端安装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（1）编译源码，得到war包</w:t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给大家下发的资源中有个dubbox-master.zip  ，这个是dubbox的源码，我们可以使用maven命令编译源码得到“管理端”的war包</w:t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将此压缩包解压，在命令符下进入dubbo-admin目录 ，输入maven命令</w:t>
      </w:r>
    </w:p>
    <w:tbl>
      <w:tblPr>
        <w:tblStyle w:val="20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0"/>
              </w:numPr>
              <w:spacing w:after="225" w:line="360" w:lineRule="atLeast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mvn package -Dmaven.skip.test=true</w:t>
            </w:r>
          </w:p>
        </w:tc>
      </w:tr>
    </w:tbl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如果你看到如下信息，就说明成功了</w:t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933315" cy="1066800"/>
            <wp:effectExtent l="0" t="0" r="63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（2）进入target文件夹，你会看到一个dubbo-admin-2.8.4.war ， 在linux服务器上安装tomcat,  将此war包上传到linux服务器的tomcat的webapps下。为了访问方便，你可以把版本号去掉。 启动tomcat后自动解压。</w:t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（3）如果你部署在zookeeper同一台主机并且端口是默认的2181，则无需修改任何配置。如果不是在一台主机上或端口被修改，需要修改WEB-INF下的dubbo.properties  ，修改如下配置：</w:t>
      </w:r>
    </w:p>
    <w:tbl>
      <w:tblPr>
        <w:tblStyle w:val="20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0"/>
              </w:numPr>
              <w:spacing w:after="225" w:line="360" w:lineRule="atLeast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dubbo.registry.address=zookeeper://127.0.0.1:2181</w:t>
            </w:r>
          </w:p>
        </w:tc>
      </w:tr>
    </w:tbl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修改后重新启动tomcat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3.6.2管理端使用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（1）打开浏览器，输入http://192.168.25.132:8080/dubbo-admin/ ,登录用户名和密码均为root 进入首页。 (192.168.25.132:)是我部署的linux主机地址。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889125"/>
            <wp:effectExtent l="0" t="0" r="10795" b="158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（2）启动服务提供者工程，即可在服务治理-提供者查看到该服务。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422400"/>
            <wp:effectExtent l="0" t="0" r="11430" b="635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点击其中一条数据后可以查看详情。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828415"/>
            <wp:effectExtent l="0" t="0" r="6350" b="63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（3）启动服务消费者工程，运行页面，观察“消费者”列表</w:t>
      </w:r>
    </w:p>
    <w:p>
      <w:r>
        <w:drawing>
          <wp:inline distT="0" distB="0" distL="114300" distR="114300">
            <wp:extent cx="5272405" cy="1177925"/>
            <wp:effectExtent l="0" t="0" r="4445" b="317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4.品优购-框架搭建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4.1工程结构分析与设计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最终完整的工程结构如下：</w:t>
      </w:r>
    </w:p>
    <w:p>
      <w:r>
        <w:drawing>
          <wp:inline distT="0" distB="0" distL="114300" distR="114300">
            <wp:extent cx="2542540" cy="4533265"/>
            <wp:effectExtent l="0" t="0" r="10160" b="63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453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工程说明：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pinyougou-parent 聚合工程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pinyougou-pojo 通用实体类层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pinyougou-dao 通用数据访问层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pinyougou-xxxxx-interface  某服务层接口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pinyougou-xxxxx-service   某服务层实现</w:t>
      </w:r>
    </w:p>
    <w:p>
      <w:r>
        <w:rPr>
          <w:rFonts w:hint="eastAsia"/>
          <w:lang w:val="en-US" w:eastAsia="zh-CN"/>
        </w:rPr>
        <w:t xml:space="preserve">pinyougou-xxxxx-web     某web工程  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4.2创建数据库表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执行资源文件夹中pinyougou-db.sql 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4.3搭建框架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4.3.1父工程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创建Maven工程pinyougou-parent （POM） ，groupId 为com.pinyougou ,artifactId 为pinyougou-parent ,  在pom.xml中添加锁定版本信息</w:t>
      </w:r>
      <w:r>
        <w:rPr>
          <w:rFonts w:hint="eastAsia"/>
        </w:rPr>
        <w:t>dependencyManagement</w:t>
      </w:r>
      <w:r>
        <w:rPr>
          <w:rFonts w:hint="eastAsia"/>
          <w:lang w:eastAsia="zh-CN"/>
        </w:rPr>
        <w:t>与</w:t>
      </w:r>
      <w:r>
        <w:rPr>
          <w:rFonts w:hint="eastAsia"/>
        </w:rPr>
        <w:t>pluginManagement</w:t>
      </w:r>
      <w:r>
        <w:rPr>
          <w:rFonts w:hint="eastAsia"/>
          <w:lang w:eastAsia="zh-CN"/>
        </w:rPr>
        <w:t>，详见“资源</w:t>
      </w:r>
      <w:r>
        <w:rPr>
          <w:rFonts w:hint="eastAsia"/>
          <w:lang w:val="en-US" w:eastAsia="zh-CN"/>
        </w:rPr>
        <w:t>/配置文件/第一天搭建/父工程/pom.xml</w:t>
      </w:r>
      <w:r>
        <w:rPr>
          <w:rFonts w:hint="eastAsia"/>
          <w:lang w:eastAsia="zh-CN"/>
        </w:rPr>
        <w:t>”。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以下模块均继承自此父工程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4.3.2</w:t>
      </w:r>
      <w:r>
        <w:rPr>
          <w:rFonts w:hint="eastAsia"/>
          <w:b/>
          <w:bCs/>
          <w:lang w:val="en-US" w:eastAsia="zh-CN"/>
        </w:rPr>
        <w:t>通用实体类模块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 xml:space="preserve">通用实体类模块-pinyougou-pojo 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4.3.3</w:t>
      </w:r>
      <w:r>
        <w:rPr>
          <w:rFonts w:hint="eastAsia"/>
          <w:b/>
          <w:bCs/>
          <w:lang w:val="en-US" w:eastAsia="zh-CN"/>
        </w:rPr>
        <w:t>通用数据访问模块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创建通用数据访问模块pinyougou-dao .添加依赖</w:t>
      </w:r>
      <w:r>
        <w:rPr>
          <w:rFonts w:hint="eastAsia"/>
        </w:rPr>
        <w:t>Mybatis</w:t>
      </w:r>
      <w:r>
        <w:rPr>
          <w:rFonts w:hint="eastAsia"/>
          <w:lang w:eastAsia="zh-CN"/>
        </w:rPr>
        <w:t>和</w:t>
      </w:r>
      <w:r>
        <w:rPr>
          <w:rFonts w:hint="eastAsia"/>
          <w:lang w:val="en-US" w:eastAsia="zh-CN"/>
        </w:rPr>
        <w:t xml:space="preserve">pinyougou-pojo 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org.mybatis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org.mybatis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-spring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com.github.miemiedev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paginator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MySql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-connector-java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连接池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com.alibaba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druid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com.pinyougou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pinyougou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pojo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tabs>
          <w:tab w:val="left" w:pos="1971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将“配置文件/第一天搭建/数据访问层工程”下的配置文件拷贝到pinyougou-dao工程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4.3.4</w:t>
      </w:r>
      <w:r>
        <w:rPr>
          <w:rFonts w:hint="eastAsia"/>
          <w:b/>
          <w:bCs/>
          <w:lang w:val="en-US" w:eastAsia="zh-CN"/>
        </w:rPr>
        <w:t>通用工具类模块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创建通用工具类模块pinyougou-common 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4.3.5商家商品服务接口模块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创建maven（jar）模块pinyougou-sellergoods-interface  , pom.xml添加依赖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com.pinyougou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pinyougou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pojo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4.3.6商家商品服务模块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创建maven（</w:t>
      </w:r>
      <w:r>
        <w:rPr>
          <w:rFonts w:hint="eastAsia"/>
          <w:color w:val="0000FF"/>
          <w:lang w:val="en-US" w:eastAsia="zh-CN"/>
        </w:rPr>
        <w:t>war</w:t>
      </w:r>
      <w:r>
        <w:rPr>
          <w:rFonts w:hint="eastAsia"/>
          <w:lang w:val="en-US" w:eastAsia="zh-CN"/>
        </w:rPr>
        <w:t>）模块pinyougou-sellergoods-service ，pom.xml引入依赖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Spring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spring-context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webmvc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jdbc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spring-aspects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jms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spring-context-support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spring-test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相关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com.alibaba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org.apache.zookeeper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zookeeper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com.github.sgroschupf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zkclient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com.alibaba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fastjson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codec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codec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com.pinyougou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pinyougou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-common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com.pinyougou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pinyougou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dao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com.pinyougou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pinyougou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sellergoods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-interface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插件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9001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在webapps下创建WEB-INF/web.xml ，加载spring容器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 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"2.5"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加载spring容器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contextConfigLocation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classpath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:spring/applicationContext*.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xml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org.springframework.web.context.ContextLoaderListener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创建包com.pinyougou.sellergoods.service.impl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在src/main/resources下创建spring/applicationContext-service.xml  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xmlns:dubbo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"http://code.alibabatech.com/schema/dubbo"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 http://www.springframework.org/schema/beans/spring-beans.xsd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 http://www.springframework.org/schema/mvc/spring-mvc.xsd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http://code.alibabatech.com/schema/dubbo http://code.alibabatech.com/schema/dubbo/dubbo.xsd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 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fldChar w:fldCharType="begin"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instrText xml:space="preserve"> HYPERLINK "http://www.springframework.org/schema/context/spring-context.xsd\"&gt;" </w:instrTex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fldChar w:fldCharType="separate"/>
            </w:r>
            <w:r>
              <w:rPr>
                <w:rStyle w:val="18"/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http://www.springframework.org/schema/context/spring-context.xsd"</w:t>
            </w:r>
            <w:r>
              <w:rPr>
                <w:rStyle w:val="18"/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fldChar w:fldCharType="end"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dubbo:protocol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"dubbo"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"20881"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dubbo:protocol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dubbo:application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"pinyougou-sellergoods-service"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dubbo:registry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address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"zookeeper://192.168.25.129:2181"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dubbo:annotation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"com.pinyougou.sellergoods.service.impl"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4.3.7运营商管理后台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创建maven（</w:t>
      </w:r>
      <w:r>
        <w:rPr>
          <w:rFonts w:hint="eastAsia"/>
          <w:color w:val="0000FF"/>
          <w:lang w:val="en-US" w:eastAsia="zh-CN"/>
        </w:rPr>
        <w:t>war</w:t>
      </w:r>
      <w:r>
        <w:rPr>
          <w:rFonts w:hint="eastAsia"/>
          <w:lang w:val="en-US" w:eastAsia="zh-CN"/>
        </w:rPr>
        <w:t xml:space="preserve">）模块pinyougou-manager-web ，  pom.xml引入依赖  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Spring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spring-context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webmvc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jdbc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spring-aspects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jms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spring-context-support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spring-test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相关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com.alibaba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org.apache.zookeeper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zookeeper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com.github.sgroschupf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zkclient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com.alibaba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fastjson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codec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codec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com.pinyougou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pinyougou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-common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com.pinyougou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pinyougou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sellergoods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-interface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插件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9101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在webapps下创建WEB-INF/web.xml ，加载spring容器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 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"2.5"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解决post乱码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CharacterEncodingFilter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org.springframework.web.filter.CharacterEncodingFilter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utf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-8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forceEncoding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CharacterEncodingFilter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/*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org.springframework.web.servlet.DispatcherServlet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指定加载的配置文件 ，通过参数contextConfigLocation加载--&gt;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contextConfigLocation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classpath:spring/springmvc.xml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*.do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创建包com.pinyougou.manager.controller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在src/main/resources下创建spring/springmvc.xml 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xmlns:dubbo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"http://code.alibabatech.com/schema/dubbo"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 http://www.springframework.org/schema/beans/spring-beans.xsd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 http://www.springframework.org/schema/mvc/spring-mvc.xsd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http://code.alibabatech.com/schema/dubbo http://code.alibabatech.com/schema/dubbo/dubbo.xsd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 http://www.springframework.org/schema/context/spring-context.xsd"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mvc:annotation-driven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mvc:message-converters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register-defaults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"true"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"com.alibaba.fastjson.support.spring.FastJsonHttpMessageConverter"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"supportedMediaTypes"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"application/json"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"features"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array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WriteMapNullValue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WriteDateUseDateFormat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array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mvc:message-converters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mvc:annotation-driven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引用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服务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dubbo:application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"pinyougou-manager-web"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dubbo:registry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address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"zookeeper://</w:t>
            </w:r>
            <w:r>
              <w:rPr>
                <w:rFonts w:hint="eastAsia" w:ascii="Consolas" w:hAnsi="Consolas"/>
                <w:i/>
                <w:color w:val="2A00FF"/>
                <w:sz w:val="18"/>
                <w:szCs w:val="18"/>
                <w:lang w:val="en-US" w:eastAsia="zh-CN"/>
              </w:rPr>
              <w:t>192.168.25.132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:2181"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dubbo:annotation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  <w:highlight w:val="white"/>
              </w:rPr>
              <w:t>com.pinyougou.manager.controller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4.3.8商家管理后台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构建web模块pinyougou-shop-web  与运营商管理后台的构建方式类似。区别：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（1）定义tomcat的启动端口为9102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（2）springmvc.xml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/>
                <w:color w:val="3F5FBF"/>
                <w:sz w:val="18"/>
                <w:szCs w:val="18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引用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服务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dubbo:application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"pinyougou-shop-web"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dubbo:registry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address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"zookeeper://</w:t>
            </w:r>
            <w:r>
              <w:rPr>
                <w:rFonts w:hint="eastAsia" w:ascii="Consolas" w:hAnsi="Consolas"/>
                <w:i/>
                <w:color w:val="2A00FF"/>
                <w:sz w:val="18"/>
                <w:szCs w:val="18"/>
                <w:lang w:val="en-US" w:eastAsia="zh-CN"/>
              </w:rPr>
              <w:t>192.168.25.132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:2181"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dubbo:annotation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"com.pinyougou.shop.controller"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</w:tc>
      </w:tr>
    </w:tbl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4.4实体类与数据访问层模块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4.4.1 生成代码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利用反向工程generatorSqlmapCustom实现实体类与数据访问层代码的自动生成   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4.4.2 拷贝代码</w:t>
      </w:r>
    </w:p>
    <w:p>
      <w:pPr>
        <w:tabs>
          <w:tab w:val="left" w:pos="1971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将com.pinyougou.pojo包拷贝到pojo工程</w:t>
      </w:r>
    </w:p>
    <w:p>
      <w:pPr>
        <w:tabs>
          <w:tab w:val="left" w:pos="1971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将com.pinyougou.mapper包和resouce下的com.pinyougou.mapper文件夹拷贝到dao工程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4.4.3 修改实体类代码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修改每个实体类，让其实现</w:t>
      </w:r>
      <w:r>
        <w:rPr>
          <w:rFonts w:hint="eastAsia"/>
        </w:rPr>
        <w:t>Serializable</w:t>
      </w:r>
      <w:r>
        <w:rPr>
          <w:rFonts w:hint="eastAsia"/>
          <w:lang w:eastAsia="zh-CN"/>
        </w:rPr>
        <w:t>接口</w:t>
      </w: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5.品牌列表-后端代码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5.1需求分析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完成品牌管理的后端代码，在浏览器可查询品牌的数据（json格式）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5.2数据库表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tb_brand  品牌表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FABF8F" w:themeFill="accent6" w:themeFillTint="99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字段</w:t>
            </w:r>
          </w:p>
        </w:tc>
        <w:tc>
          <w:tcPr>
            <w:tcW w:w="2130" w:type="dxa"/>
            <w:shd w:val="clear" w:color="auto" w:fill="FABF8F" w:themeFill="accent6" w:themeFillTint="99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类型</w:t>
            </w:r>
          </w:p>
        </w:tc>
        <w:tc>
          <w:tcPr>
            <w:tcW w:w="2131" w:type="dxa"/>
            <w:shd w:val="clear" w:color="auto" w:fill="FABF8F" w:themeFill="accent6" w:themeFillTint="99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长度</w:t>
            </w:r>
          </w:p>
        </w:tc>
        <w:tc>
          <w:tcPr>
            <w:tcW w:w="2131" w:type="dxa"/>
            <w:shd w:val="clear" w:color="auto" w:fill="FABF8F" w:themeFill="accent6" w:themeFillTint="99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Bigint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Name</w:t>
            </w:r>
          </w:p>
        </w:tc>
        <w:tc>
          <w:tcPr>
            <w:tcW w:w="2130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255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品牌名称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First_char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213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品牌首字母</w:t>
            </w:r>
          </w:p>
        </w:tc>
      </w:tr>
    </w:tbl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5.3后端代码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5.2.1 服务层接口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在pinyougou-sellergoods-interface 工程创建Brand</w:t>
      </w:r>
      <w:r>
        <w:rPr>
          <w:rFonts w:hint="eastAsia"/>
        </w:rPr>
        <w:t>Service</w:t>
      </w:r>
      <w:r>
        <w:rPr>
          <w:rFonts w:hint="eastAsia"/>
          <w:lang w:eastAsia="zh-CN"/>
        </w:rPr>
        <w:t>接口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25" w:hRule="atLeast"/>
        </w:trPr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com.pinyougou.sellergoods.service;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com.pinyougou.pojo.TbBrand;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品牌服务层接口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Administrator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BrandService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返回全部列表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List&lt;TbBrand&gt; findAll();</w:t>
            </w:r>
          </w:p>
          <w:p>
            <w:pPr>
              <w:spacing w:beforeLines="0" w:afterLines="0"/>
              <w:jc w:val="left"/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5.2.2 服务实现类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在pinyougou-sellergoods-service 工程创建Brand</w:t>
      </w:r>
      <w:r>
        <w:rPr>
          <w:rFonts w:hint="eastAsia"/>
        </w:rPr>
        <w:t>ServiceImpl</w:t>
      </w:r>
      <w:r>
        <w:rPr>
          <w:rFonts w:hint="eastAsia"/>
          <w:lang w:eastAsia="zh-CN"/>
        </w:rPr>
        <w:t>类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com.pinyougou.sellergoods.service.impl;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com.alibaba.dubbo.config.annotation.Service;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com.pinyougou.mapper.TbBrandMapper;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com.pinyougou.pojo.TbBrand;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com.pinyougou.sellergoods.service.BrandService;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BrandServiceImpl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BrandService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TbBrandMapper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brandMapper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List&lt;TbBrand&gt; findAll()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brandMapper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.selectByExample(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5.2.3 控制层代码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在pinyougou-manager-web工程创建com.pinyougou.manager.controller包，包下创建Brand</w:t>
      </w:r>
      <w:r>
        <w:rPr>
          <w:rFonts w:hint="eastAsia"/>
        </w:rPr>
        <w:t>Controller</w:t>
      </w:r>
      <w:r>
        <w:rPr>
          <w:rFonts w:hint="eastAsia"/>
          <w:lang w:eastAsia="zh-CN"/>
        </w:rPr>
        <w:t>类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com.pinyougou.manager.controller;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org.springframework.web.bind.annotation.RequestMapping;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org.springframework.web.bind.annotation.RestController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com.alibaba.dubbo.config.annotation.Reference;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com.pinyougou.pojo.TbBrand;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com.pinyougou.sellergoods.service.BrandService;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品牌controller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Administrator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lightGray"/>
              </w:rPr>
              <w:t>RestController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"/brand"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BrandController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@Reference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BrandService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brandServ</w:t>
            </w:r>
            <w:r>
              <w:rPr>
                <w:rFonts w:hint="eastAsia" w:ascii="Consolas" w:hAnsi="Consolas"/>
                <w:color w:val="0000C0"/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返回全部列表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"/findAll"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List&lt;TbBrand&gt; findAll(){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brandServ</w:t>
            </w:r>
            <w:r>
              <w:rPr>
                <w:rFonts w:hint="eastAsia" w:ascii="Consolas" w:hAnsi="Consolas"/>
                <w:color w:val="0000C0"/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.findAll();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启动pinyougou-sellergoods-service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启动pinyougou-manager-web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地址栏输入http://localhost:9101/brand/findAll.do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89890"/>
            <wp:effectExtent l="0" t="0" r="508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可以看到浏览器输出了json数据。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附录：常见错误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1.在注册中心找不到对应的服务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494429" w:themeFill="background2" w:themeFillShade="3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494429" w:themeFill="background2" w:themeFillShade="3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494429" w:themeFill="background2" w:themeFillShade="3F"/>
          </w:tcPr>
          <w:p>
            <w:pPr>
              <w:spacing w:line="276" w:lineRule="auto"/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color w:val="FFFF00"/>
                <w:vertAlign w:val="baseline"/>
              </w:rPr>
              <w:t>java.lang.IllegalStateException: Failed to check the status of the service com.pinyougou.sellergoods.service.BrandService. No provider available for the service com.pinyougou.sellergoods.service.BrandService from the url zookeeper://192.168.25.129:2181/com.alibaba.dubbo.registry.RegistryService?application=pinyougou-manager-web&amp;dubbo=2.8.4&amp;interface=com.pinyougou.sellergoods.service.BrandService&amp;methods=update,get,delete,selectOptionList,add,getListByPage&amp;pid=3980&amp;revision=0.0.1-SNAPSHOT&amp;side=consumer&amp;timestamp=1501146823396 to the consumer 172.16.17.14 use dubbo version 2.8.4</w:t>
            </w:r>
          </w:p>
        </w:tc>
      </w:tr>
    </w:tbl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种错误是服务层代码没有成功注册到注册中心导致，请检查一下你的服务层代码是否添加了@service注解，并且该注解的包一定是com.alibaba.dubbo.config.annotation包，不是org.springframework.stereotype.Service，这个地方极容易出错。另外还有一个原因就是你的服务层工程由于某些原因没有正常启动，也无法注册到注册中心里。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2.无法连接到注册中心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494429" w:themeFill="background2" w:themeFillShade="3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494429" w:themeFill="background2" w:themeFillShade="3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494429" w:themeFill="background2" w:themeFillShade="3F"/>
          </w:tcPr>
          <w:p>
            <w:pPr>
              <w:spacing w:line="276" w:lineRule="auto"/>
              <w:jc w:val="left"/>
              <w:rPr>
                <w:rFonts w:hint="eastAsia"/>
                <w:color w:val="FFFF00"/>
                <w:vertAlign w:val="baseline"/>
              </w:rPr>
            </w:pPr>
            <w:r>
              <w:rPr>
                <w:rFonts w:hint="eastAsia"/>
                <w:color w:val="FFFF00"/>
                <w:vertAlign w:val="baseline"/>
              </w:rPr>
              <w:t>org.I0Itec.zkclient.exception.ZkTimeoutException: Unable to connect to zookeeper server within timeout: 5000</w:t>
            </w: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org.I0Itec.zkclient.ZkClient.connect(ZkClient.java:876)</w:t>
            </w: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org.I0Itec.zkclient.ZkClient.&lt;init&gt;(ZkClient.java:98)</w:t>
            </w: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org.I0Itec.zkclient.ZkClient.&lt;init&gt;(ZkClient.java:92)</w:t>
            </w: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org.I0Itec.zkclient.ZkClient.&lt;init&gt;(ZkClient.java:80)</w:t>
            </w:r>
          </w:p>
          <w:p>
            <w:pPr>
              <w:spacing w:line="276" w:lineRule="auto"/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com.alibaba.dubbo.remoting.zookeeper.zkclient.ZkclientZookeeperClient.&lt;init&gt;(ZkclientZookeeperClient.java:26)</w:t>
            </w:r>
          </w:p>
        </w:tc>
      </w:tr>
    </w:tbl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请检查</w:t>
      </w:r>
      <w:r>
        <w:rPr>
          <w:rFonts w:hint="eastAsia"/>
          <w:lang w:val="en-US" w:eastAsia="zh-CN"/>
        </w:rPr>
        <w:t>IP与端口是否填写正确，检查注册中心是否正常启动</w:t>
      </w:r>
    </w:p>
    <w:p>
      <w:pPr>
        <w:spacing w:line="276" w:lineRule="auto"/>
        <w:jc w:val="left"/>
        <w:rPr>
          <w:rFonts w:hint="eastAsia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rPr>
        <w:rFonts w:hint="eastAsia"/>
        <w:lang w:val="en-US" w:eastAsia="zh-CN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rFonts w:hint="eastAsia" w:eastAsia="宋体"/>
        <w:lang w:eastAsia="zh-CN"/>
      </w:rPr>
    </w:pPr>
    <w:r>
      <w:rPr>
        <w:rFonts w:hint="eastAsia" w:eastAsia="宋体"/>
        <w:lang w:eastAsia="zh-CN"/>
      </w:rPr>
      <w:drawing>
        <wp:inline distT="0" distB="0" distL="114300" distR="114300">
          <wp:extent cx="933450" cy="647700"/>
          <wp:effectExtent l="0" t="0" r="0" b="0"/>
          <wp:docPr id="10" name="图片 10" descr="商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10" descr="商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33450" cy="6477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bookmarkStart w:id="6" w:name="_GoBack"/>
    <w:bookmarkEnd w:id="6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76330D"/>
    <w:multiLevelType w:val="multilevel"/>
    <w:tmpl w:val="2E76330D"/>
    <w:lvl w:ilvl="0" w:tentative="0">
      <w:start w:val="1"/>
      <w:numFmt w:val="chineseCountingThousand"/>
      <w:pStyle w:val="2"/>
      <w:suff w:val="space"/>
      <w:lvlText w:val="%1、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2．"/>
      <w:lvlJc w:val="left"/>
      <w:pPr>
        <w:ind w:left="992" w:hanging="992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2.%3．"/>
      <w:lvlJc w:val="left"/>
      <w:pPr>
        <w:ind w:left="1418" w:hanging="1418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116C7"/>
    <w:rsid w:val="00113784"/>
    <w:rsid w:val="0018522E"/>
    <w:rsid w:val="001A12B7"/>
    <w:rsid w:val="00203578"/>
    <w:rsid w:val="002A5D9B"/>
    <w:rsid w:val="002C2A94"/>
    <w:rsid w:val="00306C9D"/>
    <w:rsid w:val="00310732"/>
    <w:rsid w:val="003369A9"/>
    <w:rsid w:val="003474FF"/>
    <w:rsid w:val="00347E92"/>
    <w:rsid w:val="003B0329"/>
    <w:rsid w:val="003E551A"/>
    <w:rsid w:val="00422752"/>
    <w:rsid w:val="00460949"/>
    <w:rsid w:val="005520F4"/>
    <w:rsid w:val="00563F41"/>
    <w:rsid w:val="0057053A"/>
    <w:rsid w:val="005B4D72"/>
    <w:rsid w:val="006B7E4E"/>
    <w:rsid w:val="00707BC7"/>
    <w:rsid w:val="00746034"/>
    <w:rsid w:val="007D66FF"/>
    <w:rsid w:val="007E1E60"/>
    <w:rsid w:val="0081607D"/>
    <w:rsid w:val="00843869"/>
    <w:rsid w:val="00855538"/>
    <w:rsid w:val="00882AFC"/>
    <w:rsid w:val="008D6DB7"/>
    <w:rsid w:val="0096019F"/>
    <w:rsid w:val="009B7BE7"/>
    <w:rsid w:val="009D2C95"/>
    <w:rsid w:val="009E2BC4"/>
    <w:rsid w:val="009E3D11"/>
    <w:rsid w:val="00A40A60"/>
    <w:rsid w:val="00AB551A"/>
    <w:rsid w:val="00AE06BC"/>
    <w:rsid w:val="00B24198"/>
    <w:rsid w:val="00B96C5E"/>
    <w:rsid w:val="00BD2571"/>
    <w:rsid w:val="00C061BD"/>
    <w:rsid w:val="00C30059"/>
    <w:rsid w:val="00C33D53"/>
    <w:rsid w:val="00D03751"/>
    <w:rsid w:val="00D4066A"/>
    <w:rsid w:val="00D752CA"/>
    <w:rsid w:val="00D976AF"/>
    <w:rsid w:val="00DA25C9"/>
    <w:rsid w:val="00DD745A"/>
    <w:rsid w:val="00E0454B"/>
    <w:rsid w:val="00E651FF"/>
    <w:rsid w:val="00E926C9"/>
    <w:rsid w:val="00EA6E88"/>
    <w:rsid w:val="00F1319B"/>
    <w:rsid w:val="00F17FFE"/>
    <w:rsid w:val="00FB0256"/>
    <w:rsid w:val="00FB1ADD"/>
    <w:rsid w:val="00FE0B71"/>
    <w:rsid w:val="0115219E"/>
    <w:rsid w:val="01267049"/>
    <w:rsid w:val="01275603"/>
    <w:rsid w:val="012A7DB2"/>
    <w:rsid w:val="016E373B"/>
    <w:rsid w:val="01A44421"/>
    <w:rsid w:val="01A53E1A"/>
    <w:rsid w:val="01CA1F40"/>
    <w:rsid w:val="01CA32A4"/>
    <w:rsid w:val="01D80188"/>
    <w:rsid w:val="020041D5"/>
    <w:rsid w:val="021441A4"/>
    <w:rsid w:val="023100D7"/>
    <w:rsid w:val="0285600D"/>
    <w:rsid w:val="02950127"/>
    <w:rsid w:val="029E65A9"/>
    <w:rsid w:val="030B3033"/>
    <w:rsid w:val="03141AC3"/>
    <w:rsid w:val="0337693A"/>
    <w:rsid w:val="03485289"/>
    <w:rsid w:val="034B40BA"/>
    <w:rsid w:val="034C526D"/>
    <w:rsid w:val="03960E21"/>
    <w:rsid w:val="039804E4"/>
    <w:rsid w:val="03A312F1"/>
    <w:rsid w:val="03F60529"/>
    <w:rsid w:val="040D69D0"/>
    <w:rsid w:val="042B3B79"/>
    <w:rsid w:val="042D1C60"/>
    <w:rsid w:val="04640262"/>
    <w:rsid w:val="046F6344"/>
    <w:rsid w:val="04C03745"/>
    <w:rsid w:val="04C84B9D"/>
    <w:rsid w:val="04CF7732"/>
    <w:rsid w:val="05023F6F"/>
    <w:rsid w:val="0560192A"/>
    <w:rsid w:val="05EB3AC1"/>
    <w:rsid w:val="06056D43"/>
    <w:rsid w:val="064D2D9A"/>
    <w:rsid w:val="06577132"/>
    <w:rsid w:val="066C1BC8"/>
    <w:rsid w:val="068243EE"/>
    <w:rsid w:val="068B3A9D"/>
    <w:rsid w:val="069E5147"/>
    <w:rsid w:val="06DB44BC"/>
    <w:rsid w:val="0736715D"/>
    <w:rsid w:val="074F51AA"/>
    <w:rsid w:val="075B418C"/>
    <w:rsid w:val="076527EC"/>
    <w:rsid w:val="077A5E0F"/>
    <w:rsid w:val="07853D89"/>
    <w:rsid w:val="07C90445"/>
    <w:rsid w:val="07DB2CD2"/>
    <w:rsid w:val="0801425C"/>
    <w:rsid w:val="08161FA7"/>
    <w:rsid w:val="083602D2"/>
    <w:rsid w:val="083A2BF6"/>
    <w:rsid w:val="08C31B9A"/>
    <w:rsid w:val="08E96DFD"/>
    <w:rsid w:val="08F87172"/>
    <w:rsid w:val="09150BC0"/>
    <w:rsid w:val="09344F1C"/>
    <w:rsid w:val="0968048B"/>
    <w:rsid w:val="096E57E9"/>
    <w:rsid w:val="097A2C87"/>
    <w:rsid w:val="09F2036D"/>
    <w:rsid w:val="09F21A13"/>
    <w:rsid w:val="0A032DCD"/>
    <w:rsid w:val="0A4421A1"/>
    <w:rsid w:val="0A4548CB"/>
    <w:rsid w:val="0A616811"/>
    <w:rsid w:val="0A6B6E48"/>
    <w:rsid w:val="0A797088"/>
    <w:rsid w:val="0A907BB5"/>
    <w:rsid w:val="0AFE0508"/>
    <w:rsid w:val="0B135C9D"/>
    <w:rsid w:val="0B2812DE"/>
    <w:rsid w:val="0B8A124C"/>
    <w:rsid w:val="0BB12BF0"/>
    <w:rsid w:val="0BBA0EDE"/>
    <w:rsid w:val="0BF6263E"/>
    <w:rsid w:val="0C027CC5"/>
    <w:rsid w:val="0C04344D"/>
    <w:rsid w:val="0C1C2A11"/>
    <w:rsid w:val="0C533F97"/>
    <w:rsid w:val="0C5B15CB"/>
    <w:rsid w:val="0C67453E"/>
    <w:rsid w:val="0C7D69D2"/>
    <w:rsid w:val="0C8460BF"/>
    <w:rsid w:val="0CA54458"/>
    <w:rsid w:val="0CA57D0C"/>
    <w:rsid w:val="0CC43343"/>
    <w:rsid w:val="0CF77E1B"/>
    <w:rsid w:val="0CFD655D"/>
    <w:rsid w:val="0D087D34"/>
    <w:rsid w:val="0D8E5D33"/>
    <w:rsid w:val="0DBC6B7F"/>
    <w:rsid w:val="0DD75F94"/>
    <w:rsid w:val="0DE11112"/>
    <w:rsid w:val="0DF01547"/>
    <w:rsid w:val="0DFD0687"/>
    <w:rsid w:val="0E2410FB"/>
    <w:rsid w:val="0E52675F"/>
    <w:rsid w:val="0E8C0EA8"/>
    <w:rsid w:val="0E8D4784"/>
    <w:rsid w:val="0EB50E15"/>
    <w:rsid w:val="0ECB6F0D"/>
    <w:rsid w:val="0F1A7AC2"/>
    <w:rsid w:val="0F390651"/>
    <w:rsid w:val="0FCA206B"/>
    <w:rsid w:val="10593667"/>
    <w:rsid w:val="105F74F3"/>
    <w:rsid w:val="10817014"/>
    <w:rsid w:val="109F73FD"/>
    <w:rsid w:val="10B4530E"/>
    <w:rsid w:val="10B52291"/>
    <w:rsid w:val="10C54956"/>
    <w:rsid w:val="10CC2E3F"/>
    <w:rsid w:val="10D90C04"/>
    <w:rsid w:val="10F04E31"/>
    <w:rsid w:val="10FA0722"/>
    <w:rsid w:val="10FB6459"/>
    <w:rsid w:val="11055FB2"/>
    <w:rsid w:val="11185E6F"/>
    <w:rsid w:val="11207347"/>
    <w:rsid w:val="11257007"/>
    <w:rsid w:val="1143768A"/>
    <w:rsid w:val="11644B9F"/>
    <w:rsid w:val="116A014B"/>
    <w:rsid w:val="11D51026"/>
    <w:rsid w:val="11D67D6F"/>
    <w:rsid w:val="12134FC9"/>
    <w:rsid w:val="1220264E"/>
    <w:rsid w:val="123B634C"/>
    <w:rsid w:val="125E4185"/>
    <w:rsid w:val="126862C6"/>
    <w:rsid w:val="128D3953"/>
    <w:rsid w:val="12B12B5E"/>
    <w:rsid w:val="12EE1124"/>
    <w:rsid w:val="130C7E11"/>
    <w:rsid w:val="135403F7"/>
    <w:rsid w:val="136D09F3"/>
    <w:rsid w:val="13D62FE6"/>
    <w:rsid w:val="14032954"/>
    <w:rsid w:val="14084530"/>
    <w:rsid w:val="14663F3E"/>
    <w:rsid w:val="147258E3"/>
    <w:rsid w:val="147C5959"/>
    <w:rsid w:val="14AB5BF6"/>
    <w:rsid w:val="14B560A8"/>
    <w:rsid w:val="14C85B7B"/>
    <w:rsid w:val="14CC7A2B"/>
    <w:rsid w:val="14D201B0"/>
    <w:rsid w:val="14EC07CA"/>
    <w:rsid w:val="15035CCD"/>
    <w:rsid w:val="151E1FFE"/>
    <w:rsid w:val="152248DF"/>
    <w:rsid w:val="15940AF5"/>
    <w:rsid w:val="159E7B0F"/>
    <w:rsid w:val="15D44F69"/>
    <w:rsid w:val="15F32F1C"/>
    <w:rsid w:val="16080C60"/>
    <w:rsid w:val="164C76C3"/>
    <w:rsid w:val="16753D80"/>
    <w:rsid w:val="169A4704"/>
    <w:rsid w:val="171665BE"/>
    <w:rsid w:val="17251154"/>
    <w:rsid w:val="17A37BD7"/>
    <w:rsid w:val="17BD269E"/>
    <w:rsid w:val="17D70AB5"/>
    <w:rsid w:val="185F4A9E"/>
    <w:rsid w:val="189F7457"/>
    <w:rsid w:val="18C37C3A"/>
    <w:rsid w:val="18DB2972"/>
    <w:rsid w:val="18F54F12"/>
    <w:rsid w:val="191E276E"/>
    <w:rsid w:val="19223B76"/>
    <w:rsid w:val="194E1CDC"/>
    <w:rsid w:val="196C2929"/>
    <w:rsid w:val="196E2814"/>
    <w:rsid w:val="19A350F4"/>
    <w:rsid w:val="19D2797D"/>
    <w:rsid w:val="1A2B4800"/>
    <w:rsid w:val="1A4863FD"/>
    <w:rsid w:val="1A6E6CC8"/>
    <w:rsid w:val="1AB42C93"/>
    <w:rsid w:val="1B3D53CD"/>
    <w:rsid w:val="1B3F36EA"/>
    <w:rsid w:val="1B431EE7"/>
    <w:rsid w:val="1B4456FD"/>
    <w:rsid w:val="1B480D97"/>
    <w:rsid w:val="1B4E3040"/>
    <w:rsid w:val="1B4F3A8D"/>
    <w:rsid w:val="1B541BA0"/>
    <w:rsid w:val="1B5978D1"/>
    <w:rsid w:val="1BA877C1"/>
    <w:rsid w:val="1BE14EC9"/>
    <w:rsid w:val="1BE33F13"/>
    <w:rsid w:val="1BE62B57"/>
    <w:rsid w:val="1BFE1751"/>
    <w:rsid w:val="1C09048A"/>
    <w:rsid w:val="1C1231A9"/>
    <w:rsid w:val="1C3E416F"/>
    <w:rsid w:val="1C420DEA"/>
    <w:rsid w:val="1C461646"/>
    <w:rsid w:val="1C5839C5"/>
    <w:rsid w:val="1C604565"/>
    <w:rsid w:val="1CBC7B18"/>
    <w:rsid w:val="1CC006D5"/>
    <w:rsid w:val="1CCB2C5C"/>
    <w:rsid w:val="1CF11FD1"/>
    <w:rsid w:val="1D4942D1"/>
    <w:rsid w:val="1DB9466B"/>
    <w:rsid w:val="1DC13402"/>
    <w:rsid w:val="1DCF792B"/>
    <w:rsid w:val="1DF5600C"/>
    <w:rsid w:val="1E0A0DDB"/>
    <w:rsid w:val="1E451416"/>
    <w:rsid w:val="1E565801"/>
    <w:rsid w:val="1E616890"/>
    <w:rsid w:val="1E636306"/>
    <w:rsid w:val="1E6C2A6F"/>
    <w:rsid w:val="1E8253DE"/>
    <w:rsid w:val="1E8F1768"/>
    <w:rsid w:val="1E99019A"/>
    <w:rsid w:val="1ECB139F"/>
    <w:rsid w:val="1EFD7C75"/>
    <w:rsid w:val="1F220B09"/>
    <w:rsid w:val="1F754FBC"/>
    <w:rsid w:val="1FCF34A6"/>
    <w:rsid w:val="20302CDC"/>
    <w:rsid w:val="203A4D20"/>
    <w:rsid w:val="2041143F"/>
    <w:rsid w:val="2045328F"/>
    <w:rsid w:val="20553618"/>
    <w:rsid w:val="206F42A7"/>
    <w:rsid w:val="209A09D9"/>
    <w:rsid w:val="20CA5EA0"/>
    <w:rsid w:val="21901430"/>
    <w:rsid w:val="219A0091"/>
    <w:rsid w:val="21A63705"/>
    <w:rsid w:val="21BB17EF"/>
    <w:rsid w:val="221D441D"/>
    <w:rsid w:val="226A7E3C"/>
    <w:rsid w:val="22784E5B"/>
    <w:rsid w:val="227C192B"/>
    <w:rsid w:val="22884F9D"/>
    <w:rsid w:val="229932BA"/>
    <w:rsid w:val="22C03D87"/>
    <w:rsid w:val="22C51FAD"/>
    <w:rsid w:val="22E80F92"/>
    <w:rsid w:val="22F75DB7"/>
    <w:rsid w:val="23476F9D"/>
    <w:rsid w:val="23537DCA"/>
    <w:rsid w:val="239127BB"/>
    <w:rsid w:val="239D3A22"/>
    <w:rsid w:val="23FF4F83"/>
    <w:rsid w:val="24211F26"/>
    <w:rsid w:val="24753EAC"/>
    <w:rsid w:val="24C247E9"/>
    <w:rsid w:val="24CF61E5"/>
    <w:rsid w:val="250C7751"/>
    <w:rsid w:val="25395856"/>
    <w:rsid w:val="25526C0C"/>
    <w:rsid w:val="25672848"/>
    <w:rsid w:val="258E2BD9"/>
    <w:rsid w:val="259F1CD6"/>
    <w:rsid w:val="25B423B8"/>
    <w:rsid w:val="260174A5"/>
    <w:rsid w:val="26130016"/>
    <w:rsid w:val="26272006"/>
    <w:rsid w:val="262F4AA7"/>
    <w:rsid w:val="2634163D"/>
    <w:rsid w:val="2644258C"/>
    <w:rsid w:val="265167FA"/>
    <w:rsid w:val="2685733F"/>
    <w:rsid w:val="26883C1B"/>
    <w:rsid w:val="268C21D2"/>
    <w:rsid w:val="26A33069"/>
    <w:rsid w:val="26E8267A"/>
    <w:rsid w:val="26E96556"/>
    <w:rsid w:val="26FB4257"/>
    <w:rsid w:val="270150C1"/>
    <w:rsid w:val="27387AAA"/>
    <w:rsid w:val="2762296C"/>
    <w:rsid w:val="276752B5"/>
    <w:rsid w:val="276C201B"/>
    <w:rsid w:val="2784123D"/>
    <w:rsid w:val="27A77E3E"/>
    <w:rsid w:val="27A8508F"/>
    <w:rsid w:val="27C20AEA"/>
    <w:rsid w:val="283A5A31"/>
    <w:rsid w:val="28643A51"/>
    <w:rsid w:val="28857AA5"/>
    <w:rsid w:val="28A2134E"/>
    <w:rsid w:val="28C219ED"/>
    <w:rsid w:val="28D62889"/>
    <w:rsid w:val="28DD746D"/>
    <w:rsid w:val="29040A25"/>
    <w:rsid w:val="29425349"/>
    <w:rsid w:val="295177E4"/>
    <w:rsid w:val="295230C2"/>
    <w:rsid w:val="2989509D"/>
    <w:rsid w:val="29A47D92"/>
    <w:rsid w:val="29C914DE"/>
    <w:rsid w:val="29E717F7"/>
    <w:rsid w:val="29F529D1"/>
    <w:rsid w:val="2A022C00"/>
    <w:rsid w:val="2A182E99"/>
    <w:rsid w:val="2A1F5973"/>
    <w:rsid w:val="2A200F02"/>
    <w:rsid w:val="2A536A42"/>
    <w:rsid w:val="2A714780"/>
    <w:rsid w:val="2ACD79D1"/>
    <w:rsid w:val="2AD12BC7"/>
    <w:rsid w:val="2AEF2022"/>
    <w:rsid w:val="2AF341CC"/>
    <w:rsid w:val="2B0D4B3C"/>
    <w:rsid w:val="2B1E58EA"/>
    <w:rsid w:val="2B26234C"/>
    <w:rsid w:val="2B263AED"/>
    <w:rsid w:val="2B5441F5"/>
    <w:rsid w:val="2B563EE5"/>
    <w:rsid w:val="2B5C5A16"/>
    <w:rsid w:val="2B7B70F6"/>
    <w:rsid w:val="2BB16ABB"/>
    <w:rsid w:val="2BC925C7"/>
    <w:rsid w:val="2BDB00C6"/>
    <w:rsid w:val="2C190290"/>
    <w:rsid w:val="2C342DFC"/>
    <w:rsid w:val="2C6C48CA"/>
    <w:rsid w:val="2C753F6B"/>
    <w:rsid w:val="2C923306"/>
    <w:rsid w:val="2CB61AE3"/>
    <w:rsid w:val="2D256FFF"/>
    <w:rsid w:val="2D276E48"/>
    <w:rsid w:val="2D2B0B59"/>
    <w:rsid w:val="2D617F35"/>
    <w:rsid w:val="2D960D18"/>
    <w:rsid w:val="2DAA342D"/>
    <w:rsid w:val="2DC47C48"/>
    <w:rsid w:val="2DCC4C23"/>
    <w:rsid w:val="2E110110"/>
    <w:rsid w:val="2E134125"/>
    <w:rsid w:val="2E17209F"/>
    <w:rsid w:val="2E184FDB"/>
    <w:rsid w:val="2E2161B2"/>
    <w:rsid w:val="2E3742EE"/>
    <w:rsid w:val="2E5679CA"/>
    <w:rsid w:val="2E746DA9"/>
    <w:rsid w:val="2EBA796C"/>
    <w:rsid w:val="2ED87438"/>
    <w:rsid w:val="2F173125"/>
    <w:rsid w:val="2F281077"/>
    <w:rsid w:val="2F283B36"/>
    <w:rsid w:val="2FD9399B"/>
    <w:rsid w:val="2FDE5642"/>
    <w:rsid w:val="2FE66C75"/>
    <w:rsid w:val="30087E80"/>
    <w:rsid w:val="300A2B90"/>
    <w:rsid w:val="30465464"/>
    <w:rsid w:val="307D6351"/>
    <w:rsid w:val="30B76E8B"/>
    <w:rsid w:val="30CD24F8"/>
    <w:rsid w:val="30D04EC3"/>
    <w:rsid w:val="30DA1580"/>
    <w:rsid w:val="30DC0B9E"/>
    <w:rsid w:val="30F70433"/>
    <w:rsid w:val="312B6849"/>
    <w:rsid w:val="314844B7"/>
    <w:rsid w:val="314E5F5F"/>
    <w:rsid w:val="315262BC"/>
    <w:rsid w:val="315314C7"/>
    <w:rsid w:val="319B22F8"/>
    <w:rsid w:val="319D720A"/>
    <w:rsid w:val="31A14D33"/>
    <w:rsid w:val="31A4693F"/>
    <w:rsid w:val="31EE7092"/>
    <w:rsid w:val="32126FAF"/>
    <w:rsid w:val="32176E85"/>
    <w:rsid w:val="32197748"/>
    <w:rsid w:val="32513046"/>
    <w:rsid w:val="327173DA"/>
    <w:rsid w:val="32AE4E4F"/>
    <w:rsid w:val="32B77812"/>
    <w:rsid w:val="32B94CA6"/>
    <w:rsid w:val="32BD57DE"/>
    <w:rsid w:val="32DE1267"/>
    <w:rsid w:val="32F903EE"/>
    <w:rsid w:val="330576AC"/>
    <w:rsid w:val="33187832"/>
    <w:rsid w:val="332F6F63"/>
    <w:rsid w:val="3364467E"/>
    <w:rsid w:val="3365758F"/>
    <w:rsid w:val="33AC0409"/>
    <w:rsid w:val="33B83E09"/>
    <w:rsid w:val="33EF383A"/>
    <w:rsid w:val="340258F0"/>
    <w:rsid w:val="34073EDB"/>
    <w:rsid w:val="343521A4"/>
    <w:rsid w:val="344E5FF7"/>
    <w:rsid w:val="347459B6"/>
    <w:rsid w:val="34761299"/>
    <w:rsid w:val="34B32C51"/>
    <w:rsid w:val="34CB48BC"/>
    <w:rsid w:val="34F611A5"/>
    <w:rsid w:val="352473A3"/>
    <w:rsid w:val="355B7E1B"/>
    <w:rsid w:val="35A952DD"/>
    <w:rsid w:val="35E5770A"/>
    <w:rsid w:val="365D5FF4"/>
    <w:rsid w:val="36B35D0B"/>
    <w:rsid w:val="371F0160"/>
    <w:rsid w:val="37262D99"/>
    <w:rsid w:val="372A1A65"/>
    <w:rsid w:val="374C56CA"/>
    <w:rsid w:val="374F77DC"/>
    <w:rsid w:val="375B2675"/>
    <w:rsid w:val="37876ED3"/>
    <w:rsid w:val="378D5FD4"/>
    <w:rsid w:val="37945963"/>
    <w:rsid w:val="37D96B06"/>
    <w:rsid w:val="38115A2C"/>
    <w:rsid w:val="3821799F"/>
    <w:rsid w:val="38386CAF"/>
    <w:rsid w:val="38856F35"/>
    <w:rsid w:val="388E70EA"/>
    <w:rsid w:val="38B86576"/>
    <w:rsid w:val="38C2735E"/>
    <w:rsid w:val="38C5606C"/>
    <w:rsid w:val="39380B6C"/>
    <w:rsid w:val="3946777C"/>
    <w:rsid w:val="39567889"/>
    <w:rsid w:val="395A626B"/>
    <w:rsid w:val="395D7FF9"/>
    <w:rsid w:val="3A2546AE"/>
    <w:rsid w:val="3A30708B"/>
    <w:rsid w:val="3A4A20D4"/>
    <w:rsid w:val="3A951F6E"/>
    <w:rsid w:val="3B057A4E"/>
    <w:rsid w:val="3B6C24FA"/>
    <w:rsid w:val="3BBD0EEE"/>
    <w:rsid w:val="3BDE52B9"/>
    <w:rsid w:val="3C302A5B"/>
    <w:rsid w:val="3C5560A3"/>
    <w:rsid w:val="3C582462"/>
    <w:rsid w:val="3C68513A"/>
    <w:rsid w:val="3C6C358B"/>
    <w:rsid w:val="3C7A0BB9"/>
    <w:rsid w:val="3D0E4D44"/>
    <w:rsid w:val="3D1121FD"/>
    <w:rsid w:val="3D2165A2"/>
    <w:rsid w:val="3D36277A"/>
    <w:rsid w:val="3D521D9F"/>
    <w:rsid w:val="3D6E0F1B"/>
    <w:rsid w:val="3D7A2169"/>
    <w:rsid w:val="3D830326"/>
    <w:rsid w:val="3DA80F4B"/>
    <w:rsid w:val="3DAA285C"/>
    <w:rsid w:val="3DED4EB9"/>
    <w:rsid w:val="3E0C171E"/>
    <w:rsid w:val="3E1223FD"/>
    <w:rsid w:val="3E1A1B18"/>
    <w:rsid w:val="3E422F8C"/>
    <w:rsid w:val="3E76016E"/>
    <w:rsid w:val="3E91721A"/>
    <w:rsid w:val="3ED53BDF"/>
    <w:rsid w:val="3EF11328"/>
    <w:rsid w:val="3F16682E"/>
    <w:rsid w:val="3F185D0F"/>
    <w:rsid w:val="3F1B7823"/>
    <w:rsid w:val="3F4948DC"/>
    <w:rsid w:val="3FAA26F4"/>
    <w:rsid w:val="3FB544A8"/>
    <w:rsid w:val="3FC558A6"/>
    <w:rsid w:val="4001737F"/>
    <w:rsid w:val="40871E6A"/>
    <w:rsid w:val="40947E9B"/>
    <w:rsid w:val="40C14FE2"/>
    <w:rsid w:val="40C840C5"/>
    <w:rsid w:val="40C87213"/>
    <w:rsid w:val="41C569AD"/>
    <w:rsid w:val="41F224AD"/>
    <w:rsid w:val="42086CCB"/>
    <w:rsid w:val="42093571"/>
    <w:rsid w:val="42127DF8"/>
    <w:rsid w:val="42170E07"/>
    <w:rsid w:val="42405392"/>
    <w:rsid w:val="42620794"/>
    <w:rsid w:val="42663118"/>
    <w:rsid w:val="42841B15"/>
    <w:rsid w:val="42AA270D"/>
    <w:rsid w:val="42C07F97"/>
    <w:rsid w:val="42E56410"/>
    <w:rsid w:val="42F750B7"/>
    <w:rsid w:val="432F2AB5"/>
    <w:rsid w:val="43665A0F"/>
    <w:rsid w:val="438A757E"/>
    <w:rsid w:val="43B653C4"/>
    <w:rsid w:val="43BA2619"/>
    <w:rsid w:val="44071105"/>
    <w:rsid w:val="446C0054"/>
    <w:rsid w:val="44707490"/>
    <w:rsid w:val="44BB2A2F"/>
    <w:rsid w:val="44F86EB4"/>
    <w:rsid w:val="45000041"/>
    <w:rsid w:val="4509606D"/>
    <w:rsid w:val="45172D26"/>
    <w:rsid w:val="45263E6F"/>
    <w:rsid w:val="452D553F"/>
    <w:rsid w:val="452E1C7B"/>
    <w:rsid w:val="454E0D0B"/>
    <w:rsid w:val="458A1A8D"/>
    <w:rsid w:val="45DD0844"/>
    <w:rsid w:val="460B77AA"/>
    <w:rsid w:val="460E78E4"/>
    <w:rsid w:val="462B108E"/>
    <w:rsid w:val="463C5657"/>
    <w:rsid w:val="46677B5A"/>
    <w:rsid w:val="468C047B"/>
    <w:rsid w:val="46AA6112"/>
    <w:rsid w:val="47067634"/>
    <w:rsid w:val="47721AC0"/>
    <w:rsid w:val="477B53E2"/>
    <w:rsid w:val="47920DB7"/>
    <w:rsid w:val="47D3028A"/>
    <w:rsid w:val="47D35D02"/>
    <w:rsid w:val="47DE00E1"/>
    <w:rsid w:val="48117E23"/>
    <w:rsid w:val="482902C5"/>
    <w:rsid w:val="485A5DD0"/>
    <w:rsid w:val="485F38AD"/>
    <w:rsid w:val="488E01E5"/>
    <w:rsid w:val="48935A0A"/>
    <w:rsid w:val="48A51529"/>
    <w:rsid w:val="490A065A"/>
    <w:rsid w:val="49312044"/>
    <w:rsid w:val="49381995"/>
    <w:rsid w:val="493A0170"/>
    <w:rsid w:val="493E6DC9"/>
    <w:rsid w:val="49404BD4"/>
    <w:rsid w:val="494C01F4"/>
    <w:rsid w:val="4956502A"/>
    <w:rsid w:val="49AD6557"/>
    <w:rsid w:val="49B81B1E"/>
    <w:rsid w:val="49F677A4"/>
    <w:rsid w:val="49F8152E"/>
    <w:rsid w:val="4A27103A"/>
    <w:rsid w:val="4A5643B8"/>
    <w:rsid w:val="4A5F5D16"/>
    <w:rsid w:val="4A800B23"/>
    <w:rsid w:val="4A816415"/>
    <w:rsid w:val="4AC07C19"/>
    <w:rsid w:val="4ACF2C8F"/>
    <w:rsid w:val="4AE60A63"/>
    <w:rsid w:val="4AFB6920"/>
    <w:rsid w:val="4B2C745B"/>
    <w:rsid w:val="4B2D3468"/>
    <w:rsid w:val="4B41425D"/>
    <w:rsid w:val="4B4142A3"/>
    <w:rsid w:val="4B49709A"/>
    <w:rsid w:val="4B7842AB"/>
    <w:rsid w:val="4BBB1EF3"/>
    <w:rsid w:val="4BC879ED"/>
    <w:rsid w:val="4BEE6C9A"/>
    <w:rsid w:val="4BFF64C2"/>
    <w:rsid w:val="4C24752C"/>
    <w:rsid w:val="4C8E63EA"/>
    <w:rsid w:val="4CA555F3"/>
    <w:rsid w:val="4CA93AC1"/>
    <w:rsid w:val="4CAE16C2"/>
    <w:rsid w:val="4CCC5743"/>
    <w:rsid w:val="4D1D572A"/>
    <w:rsid w:val="4D573D43"/>
    <w:rsid w:val="4D642684"/>
    <w:rsid w:val="4D647483"/>
    <w:rsid w:val="4DAE7193"/>
    <w:rsid w:val="4DC45FD6"/>
    <w:rsid w:val="4DD74D96"/>
    <w:rsid w:val="4E3D4652"/>
    <w:rsid w:val="4E55206A"/>
    <w:rsid w:val="4E56157E"/>
    <w:rsid w:val="4E972D9C"/>
    <w:rsid w:val="4EA92FEE"/>
    <w:rsid w:val="4EC11A11"/>
    <w:rsid w:val="4EDD57A4"/>
    <w:rsid w:val="4EE64E5A"/>
    <w:rsid w:val="4EF974AD"/>
    <w:rsid w:val="4EFF2A67"/>
    <w:rsid w:val="4EFF345D"/>
    <w:rsid w:val="4F10257D"/>
    <w:rsid w:val="4F2317B7"/>
    <w:rsid w:val="4FC73F78"/>
    <w:rsid w:val="4FEC464E"/>
    <w:rsid w:val="50510E96"/>
    <w:rsid w:val="50C23AEB"/>
    <w:rsid w:val="50CC6889"/>
    <w:rsid w:val="50E84E9A"/>
    <w:rsid w:val="510F4AC5"/>
    <w:rsid w:val="512970D4"/>
    <w:rsid w:val="51784930"/>
    <w:rsid w:val="518C021E"/>
    <w:rsid w:val="51A06209"/>
    <w:rsid w:val="51A81D79"/>
    <w:rsid w:val="51AA1CA0"/>
    <w:rsid w:val="51E12483"/>
    <w:rsid w:val="520E4388"/>
    <w:rsid w:val="52123D09"/>
    <w:rsid w:val="52146013"/>
    <w:rsid w:val="522B5480"/>
    <w:rsid w:val="522F3B14"/>
    <w:rsid w:val="525928A4"/>
    <w:rsid w:val="527E5A86"/>
    <w:rsid w:val="528F7C39"/>
    <w:rsid w:val="52AF3417"/>
    <w:rsid w:val="52D603B0"/>
    <w:rsid w:val="52F7515D"/>
    <w:rsid w:val="52FA395D"/>
    <w:rsid w:val="52FF564A"/>
    <w:rsid w:val="5329338E"/>
    <w:rsid w:val="53B31FB0"/>
    <w:rsid w:val="540C7775"/>
    <w:rsid w:val="544A0455"/>
    <w:rsid w:val="546D1193"/>
    <w:rsid w:val="547179B0"/>
    <w:rsid w:val="54C36101"/>
    <w:rsid w:val="54D761CE"/>
    <w:rsid w:val="54F06319"/>
    <w:rsid w:val="55604E3F"/>
    <w:rsid w:val="55864BAC"/>
    <w:rsid w:val="55DD059E"/>
    <w:rsid w:val="55E771D4"/>
    <w:rsid w:val="56125617"/>
    <w:rsid w:val="563879A1"/>
    <w:rsid w:val="563C5A53"/>
    <w:rsid w:val="567F3930"/>
    <w:rsid w:val="569C28D9"/>
    <w:rsid w:val="56D27BFE"/>
    <w:rsid w:val="56E10DDD"/>
    <w:rsid w:val="572D5895"/>
    <w:rsid w:val="57331ACF"/>
    <w:rsid w:val="574E2A85"/>
    <w:rsid w:val="57836689"/>
    <w:rsid w:val="578761FE"/>
    <w:rsid w:val="579B607F"/>
    <w:rsid w:val="57A56669"/>
    <w:rsid w:val="57AC4A69"/>
    <w:rsid w:val="58410447"/>
    <w:rsid w:val="58842497"/>
    <w:rsid w:val="589839E7"/>
    <w:rsid w:val="58BC5933"/>
    <w:rsid w:val="58C71EE5"/>
    <w:rsid w:val="590F3154"/>
    <w:rsid w:val="59247E6E"/>
    <w:rsid w:val="593B28DD"/>
    <w:rsid w:val="59662CE0"/>
    <w:rsid w:val="596839C9"/>
    <w:rsid w:val="59A374EF"/>
    <w:rsid w:val="59D3586F"/>
    <w:rsid w:val="5A30605D"/>
    <w:rsid w:val="5A536478"/>
    <w:rsid w:val="5A72698C"/>
    <w:rsid w:val="5A8452A0"/>
    <w:rsid w:val="5AAD6B5B"/>
    <w:rsid w:val="5B3D2687"/>
    <w:rsid w:val="5B4D4D14"/>
    <w:rsid w:val="5B5E0ADF"/>
    <w:rsid w:val="5B98135F"/>
    <w:rsid w:val="5BDF61B4"/>
    <w:rsid w:val="5BE812ED"/>
    <w:rsid w:val="5BEE5CAC"/>
    <w:rsid w:val="5C7C6304"/>
    <w:rsid w:val="5C8900B3"/>
    <w:rsid w:val="5C965684"/>
    <w:rsid w:val="5D3354F7"/>
    <w:rsid w:val="5D42417E"/>
    <w:rsid w:val="5D5054BD"/>
    <w:rsid w:val="5D733CED"/>
    <w:rsid w:val="5D9859BE"/>
    <w:rsid w:val="5DAF3678"/>
    <w:rsid w:val="5DE33C47"/>
    <w:rsid w:val="5E162827"/>
    <w:rsid w:val="5E1B7857"/>
    <w:rsid w:val="5E4F368A"/>
    <w:rsid w:val="5E5C07E5"/>
    <w:rsid w:val="5E715A73"/>
    <w:rsid w:val="5E950E07"/>
    <w:rsid w:val="5EAD0D89"/>
    <w:rsid w:val="5EB10EEC"/>
    <w:rsid w:val="5EDA19CB"/>
    <w:rsid w:val="5EDB375A"/>
    <w:rsid w:val="5EFD3EFE"/>
    <w:rsid w:val="5F045772"/>
    <w:rsid w:val="5F1F6CBA"/>
    <w:rsid w:val="5F3A2D47"/>
    <w:rsid w:val="5F6F5C68"/>
    <w:rsid w:val="5F915CF5"/>
    <w:rsid w:val="602B11B7"/>
    <w:rsid w:val="605E7727"/>
    <w:rsid w:val="60633AE9"/>
    <w:rsid w:val="609A0BE6"/>
    <w:rsid w:val="60CD62AD"/>
    <w:rsid w:val="60DA05DF"/>
    <w:rsid w:val="60FB283B"/>
    <w:rsid w:val="60FC5969"/>
    <w:rsid w:val="610D09BE"/>
    <w:rsid w:val="61391317"/>
    <w:rsid w:val="613F5AF6"/>
    <w:rsid w:val="61977B82"/>
    <w:rsid w:val="61CD5B2D"/>
    <w:rsid w:val="61CD600C"/>
    <w:rsid w:val="61DC0265"/>
    <w:rsid w:val="62020FB7"/>
    <w:rsid w:val="62307442"/>
    <w:rsid w:val="6249165A"/>
    <w:rsid w:val="625507CA"/>
    <w:rsid w:val="628F534B"/>
    <w:rsid w:val="62B147D5"/>
    <w:rsid w:val="62E44812"/>
    <w:rsid w:val="63370C0A"/>
    <w:rsid w:val="636E2E11"/>
    <w:rsid w:val="63A67EDD"/>
    <w:rsid w:val="63F456C8"/>
    <w:rsid w:val="643039C7"/>
    <w:rsid w:val="64404BC3"/>
    <w:rsid w:val="647B7007"/>
    <w:rsid w:val="64BA4B87"/>
    <w:rsid w:val="64CE1FFC"/>
    <w:rsid w:val="64D10DA9"/>
    <w:rsid w:val="64EC0174"/>
    <w:rsid w:val="6509595D"/>
    <w:rsid w:val="6522379E"/>
    <w:rsid w:val="65563994"/>
    <w:rsid w:val="65572C1E"/>
    <w:rsid w:val="655A5738"/>
    <w:rsid w:val="65682A2B"/>
    <w:rsid w:val="659A467B"/>
    <w:rsid w:val="659E32E8"/>
    <w:rsid w:val="65A35818"/>
    <w:rsid w:val="65A70F54"/>
    <w:rsid w:val="65CC016C"/>
    <w:rsid w:val="65D54F6E"/>
    <w:rsid w:val="65EF0A40"/>
    <w:rsid w:val="65F96429"/>
    <w:rsid w:val="660E7073"/>
    <w:rsid w:val="661F55E3"/>
    <w:rsid w:val="66574DEA"/>
    <w:rsid w:val="66781AB8"/>
    <w:rsid w:val="66795B33"/>
    <w:rsid w:val="66BB0725"/>
    <w:rsid w:val="66DF0824"/>
    <w:rsid w:val="66EA7603"/>
    <w:rsid w:val="66EF04B9"/>
    <w:rsid w:val="66F40D7E"/>
    <w:rsid w:val="66FD6C44"/>
    <w:rsid w:val="67397F7E"/>
    <w:rsid w:val="674B737C"/>
    <w:rsid w:val="675B0C3A"/>
    <w:rsid w:val="67B2665A"/>
    <w:rsid w:val="6816281F"/>
    <w:rsid w:val="68282667"/>
    <w:rsid w:val="68A2431B"/>
    <w:rsid w:val="68BB057A"/>
    <w:rsid w:val="68EF14F3"/>
    <w:rsid w:val="69021D25"/>
    <w:rsid w:val="690543D7"/>
    <w:rsid w:val="691317B9"/>
    <w:rsid w:val="69182C5E"/>
    <w:rsid w:val="69210FF6"/>
    <w:rsid w:val="692956C8"/>
    <w:rsid w:val="692F79CF"/>
    <w:rsid w:val="69AA05E5"/>
    <w:rsid w:val="69EA52E0"/>
    <w:rsid w:val="6A067995"/>
    <w:rsid w:val="6A101B68"/>
    <w:rsid w:val="6A414B57"/>
    <w:rsid w:val="6AA34A53"/>
    <w:rsid w:val="6B1D1B00"/>
    <w:rsid w:val="6B266D7C"/>
    <w:rsid w:val="6B345AEF"/>
    <w:rsid w:val="6B3D0F84"/>
    <w:rsid w:val="6B7408F7"/>
    <w:rsid w:val="6B7A0999"/>
    <w:rsid w:val="6B7F628A"/>
    <w:rsid w:val="6BBC70B9"/>
    <w:rsid w:val="6BD334DA"/>
    <w:rsid w:val="6BD87DAE"/>
    <w:rsid w:val="6C033306"/>
    <w:rsid w:val="6C0638BA"/>
    <w:rsid w:val="6C4F61E3"/>
    <w:rsid w:val="6C62702B"/>
    <w:rsid w:val="6CBD4173"/>
    <w:rsid w:val="6CC22287"/>
    <w:rsid w:val="6CF131C3"/>
    <w:rsid w:val="6D135598"/>
    <w:rsid w:val="6D1676F2"/>
    <w:rsid w:val="6D283BCA"/>
    <w:rsid w:val="6D2E66E8"/>
    <w:rsid w:val="6D5F4306"/>
    <w:rsid w:val="6D776C82"/>
    <w:rsid w:val="6D7E1A1B"/>
    <w:rsid w:val="6DAC6DAA"/>
    <w:rsid w:val="6DE22485"/>
    <w:rsid w:val="6E2764C0"/>
    <w:rsid w:val="6E4B1982"/>
    <w:rsid w:val="6E5521D5"/>
    <w:rsid w:val="6E986283"/>
    <w:rsid w:val="6EB461A1"/>
    <w:rsid w:val="6EB57F93"/>
    <w:rsid w:val="6F9D5EFF"/>
    <w:rsid w:val="6FEC6A5A"/>
    <w:rsid w:val="6FFD7ED7"/>
    <w:rsid w:val="700D769D"/>
    <w:rsid w:val="70134046"/>
    <w:rsid w:val="706811E4"/>
    <w:rsid w:val="70722E14"/>
    <w:rsid w:val="707E7C02"/>
    <w:rsid w:val="70980ED7"/>
    <w:rsid w:val="70DE4AFA"/>
    <w:rsid w:val="70E008D5"/>
    <w:rsid w:val="70E97D3F"/>
    <w:rsid w:val="710717D2"/>
    <w:rsid w:val="71810539"/>
    <w:rsid w:val="71856B14"/>
    <w:rsid w:val="71B257CC"/>
    <w:rsid w:val="71CC3F95"/>
    <w:rsid w:val="71D11F9E"/>
    <w:rsid w:val="72006608"/>
    <w:rsid w:val="721B720D"/>
    <w:rsid w:val="72745B3E"/>
    <w:rsid w:val="729D4B0F"/>
    <w:rsid w:val="72A73CF3"/>
    <w:rsid w:val="73455201"/>
    <w:rsid w:val="734746E1"/>
    <w:rsid w:val="73834E71"/>
    <w:rsid w:val="739427D9"/>
    <w:rsid w:val="73963210"/>
    <w:rsid w:val="73BB43BC"/>
    <w:rsid w:val="73E0270F"/>
    <w:rsid w:val="73E801B7"/>
    <w:rsid w:val="74015DB5"/>
    <w:rsid w:val="74070402"/>
    <w:rsid w:val="74243BCA"/>
    <w:rsid w:val="74777ACD"/>
    <w:rsid w:val="74D5461C"/>
    <w:rsid w:val="74EA2620"/>
    <w:rsid w:val="753C20C6"/>
    <w:rsid w:val="75DB5199"/>
    <w:rsid w:val="76183F0E"/>
    <w:rsid w:val="765C496C"/>
    <w:rsid w:val="76AF3734"/>
    <w:rsid w:val="76C810C5"/>
    <w:rsid w:val="77094348"/>
    <w:rsid w:val="77522AAE"/>
    <w:rsid w:val="77576A70"/>
    <w:rsid w:val="776F51E7"/>
    <w:rsid w:val="77744CB5"/>
    <w:rsid w:val="77745E23"/>
    <w:rsid w:val="77B93490"/>
    <w:rsid w:val="782045CF"/>
    <w:rsid w:val="787A1D15"/>
    <w:rsid w:val="78804A1B"/>
    <w:rsid w:val="788059D5"/>
    <w:rsid w:val="78A116B0"/>
    <w:rsid w:val="78AF35ED"/>
    <w:rsid w:val="78E96E50"/>
    <w:rsid w:val="79050E06"/>
    <w:rsid w:val="790D70AB"/>
    <w:rsid w:val="792C2661"/>
    <w:rsid w:val="79423484"/>
    <w:rsid w:val="795A79A2"/>
    <w:rsid w:val="79943E92"/>
    <w:rsid w:val="79A07F46"/>
    <w:rsid w:val="79FA7C15"/>
    <w:rsid w:val="7A165009"/>
    <w:rsid w:val="7A9150DF"/>
    <w:rsid w:val="7A9D1F2F"/>
    <w:rsid w:val="7ABC36C3"/>
    <w:rsid w:val="7AC11583"/>
    <w:rsid w:val="7AE85C4B"/>
    <w:rsid w:val="7AEE75CE"/>
    <w:rsid w:val="7B083678"/>
    <w:rsid w:val="7B2C429A"/>
    <w:rsid w:val="7B60003B"/>
    <w:rsid w:val="7B862A90"/>
    <w:rsid w:val="7B985DD7"/>
    <w:rsid w:val="7BB55730"/>
    <w:rsid w:val="7BC758C8"/>
    <w:rsid w:val="7BCE4EAC"/>
    <w:rsid w:val="7BD17372"/>
    <w:rsid w:val="7BDB35AA"/>
    <w:rsid w:val="7BE355C0"/>
    <w:rsid w:val="7BEA6265"/>
    <w:rsid w:val="7C063ED4"/>
    <w:rsid w:val="7C153C7B"/>
    <w:rsid w:val="7C310F57"/>
    <w:rsid w:val="7C45155C"/>
    <w:rsid w:val="7C582C66"/>
    <w:rsid w:val="7CBF59FA"/>
    <w:rsid w:val="7CD67017"/>
    <w:rsid w:val="7CF76BDC"/>
    <w:rsid w:val="7D280304"/>
    <w:rsid w:val="7D3F53B2"/>
    <w:rsid w:val="7D5F032D"/>
    <w:rsid w:val="7D654B8B"/>
    <w:rsid w:val="7D6F3C3B"/>
    <w:rsid w:val="7D747091"/>
    <w:rsid w:val="7DA20010"/>
    <w:rsid w:val="7DBB0943"/>
    <w:rsid w:val="7DD313C2"/>
    <w:rsid w:val="7DE7153C"/>
    <w:rsid w:val="7E054686"/>
    <w:rsid w:val="7E101EB7"/>
    <w:rsid w:val="7E3F6E87"/>
    <w:rsid w:val="7E7337C3"/>
    <w:rsid w:val="7E9951D7"/>
    <w:rsid w:val="7EAD0755"/>
    <w:rsid w:val="7EB94E6C"/>
    <w:rsid w:val="7EFC1B90"/>
    <w:rsid w:val="7F144739"/>
    <w:rsid w:val="7F1F244D"/>
    <w:rsid w:val="7F3213AF"/>
    <w:rsid w:val="7F6C27BA"/>
    <w:rsid w:val="7F9C122E"/>
    <w:rsid w:val="7FA151BB"/>
    <w:rsid w:val="7FCB5400"/>
    <w:rsid w:val="7FE205F3"/>
    <w:rsid w:val="7FEF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25" w:line="360" w:lineRule="atLeast"/>
      <w:jc w:val="both"/>
    </w:pPr>
    <w:rPr>
      <w:rFonts w:ascii="Calibri" w:hAnsi="Calibri" w:eastAsia="宋体" w:cs="Times New Roman"/>
      <w:color w:val="1E1C11" w:themeColor="background2" w:themeShade="1A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0"/>
    <w:pPr>
      <w:keepNext/>
      <w:keepLines/>
      <w:numPr>
        <w:ilvl w:val="0"/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3">
    <w:name w:val="heading 2"/>
    <w:basedOn w:val="2"/>
    <w:next w:val="1"/>
    <w:link w:val="26"/>
    <w:qFormat/>
    <w:uiPriority w:val="0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hAnsi="Cambria" w:eastAsia="黑体"/>
      <w:sz w:val="32"/>
      <w:szCs w:val="32"/>
    </w:rPr>
  </w:style>
  <w:style w:type="paragraph" w:styleId="4">
    <w:name w:val="heading 3"/>
    <w:basedOn w:val="3"/>
    <w:next w:val="1"/>
    <w:link w:val="27"/>
    <w:qFormat/>
    <w:uiPriority w:val="0"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sz w:val="28"/>
      <w:szCs w:val="32"/>
    </w:rPr>
  </w:style>
  <w:style w:type="paragraph" w:styleId="5">
    <w:name w:val="heading 4"/>
    <w:basedOn w:val="1"/>
    <w:next w:val="1"/>
    <w:link w:val="28"/>
    <w:qFormat/>
    <w:uiPriority w:val="9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16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22"/>
    <w:unhideWhenUsed/>
    <w:qFormat/>
    <w:uiPriority w:val="99"/>
    <w:rPr>
      <w:kern w:val="0"/>
      <w:sz w:val="18"/>
      <w:szCs w:val="18"/>
      <w:lang w:val="zh-CN" w:eastAsia="zh-CN"/>
    </w:rPr>
  </w:style>
  <w:style w:type="paragraph" w:styleId="8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 w:eastAsia="zh-CN"/>
    </w:rPr>
  </w:style>
  <w:style w:type="paragraph" w:styleId="9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 w:eastAsia="zh-CN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3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hint="eastAsia" w:ascii="宋体" w:hAnsi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5">
    <w:name w:val="Title"/>
    <w:basedOn w:val="1"/>
    <w:next w:val="1"/>
    <w:link w:val="30"/>
    <w:qFormat/>
    <w:uiPriority w:val="0"/>
    <w:pPr>
      <w:spacing w:before="240" w:after="60"/>
      <w:jc w:val="center"/>
      <w:outlineLvl w:val="0"/>
    </w:pPr>
    <w:rPr>
      <w:rFonts w:ascii="Cambria" w:hAnsi="Cambria" w:eastAsia="黑体"/>
      <w:b/>
      <w:bCs/>
      <w:sz w:val="72"/>
      <w:szCs w:val="32"/>
    </w:r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Hyperlink"/>
    <w:unhideWhenUsed/>
    <w:qFormat/>
    <w:uiPriority w:val="99"/>
    <w:rPr>
      <w:color w:val="0000FF"/>
      <w:u w:val="single"/>
    </w:rPr>
  </w:style>
  <w:style w:type="table" w:styleId="20">
    <w:name w:val="Table Grid"/>
    <w:basedOn w:val="19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1">
    <w:name w:val="页脚 Char"/>
    <w:link w:val="8"/>
    <w:qFormat/>
    <w:uiPriority w:val="99"/>
    <w:rPr>
      <w:sz w:val="18"/>
      <w:szCs w:val="18"/>
      <w:lang w:val="zh-CN" w:eastAsia="zh-CN"/>
    </w:rPr>
  </w:style>
  <w:style w:type="character" w:customStyle="1" w:styleId="22">
    <w:name w:val="批注框文本 Char"/>
    <w:link w:val="7"/>
    <w:qFormat/>
    <w:uiPriority w:val="99"/>
    <w:rPr>
      <w:sz w:val="18"/>
      <w:szCs w:val="18"/>
      <w:lang w:val="zh-CN" w:eastAsia="zh-CN"/>
    </w:rPr>
  </w:style>
  <w:style w:type="character" w:customStyle="1" w:styleId="23">
    <w:name w:val="页眉 Char"/>
    <w:link w:val="9"/>
    <w:qFormat/>
    <w:uiPriority w:val="99"/>
    <w:rPr>
      <w:sz w:val="18"/>
      <w:szCs w:val="18"/>
      <w:lang w:val="zh-CN" w:eastAsia="zh-CN"/>
    </w:rPr>
  </w:style>
  <w:style w:type="paragraph" w:customStyle="1" w:styleId="24">
    <w:name w:val="word规范相关文字性说明"/>
    <w:basedOn w:val="1"/>
    <w:qFormat/>
    <w:uiPriority w:val="0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25">
    <w:name w:val="标题 1 Char"/>
    <w:link w:val="2"/>
    <w:qFormat/>
    <w:uiPriority w:val="9"/>
    <w:rPr>
      <w:rFonts w:eastAsia="黑体"/>
      <w:b/>
      <w:bCs/>
      <w:kern w:val="44"/>
      <w:sz w:val="44"/>
      <w:szCs w:val="44"/>
    </w:rPr>
  </w:style>
  <w:style w:type="character" w:customStyle="1" w:styleId="26">
    <w:name w:val="标题 2 Char"/>
    <w:link w:val="3"/>
    <w:qFormat/>
    <w:uiPriority w:val="9"/>
    <w:rPr>
      <w:rFonts w:ascii="Cambria" w:hAnsi="Cambria" w:eastAsia="黑体"/>
      <w:b/>
      <w:bCs/>
      <w:kern w:val="2"/>
      <w:sz w:val="32"/>
      <w:szCs w:val="32"/>
    </w:rPr>
  </w:style>
  <w:style w:type="character" w:customStyle="1" w:styleId="27">
    <w:name w:val="标题 3 Char"/>
    <w:link w:val="4"/>
    <w:qFormat/>
    <w:uiPriority w:val="9"/>
    <w:rPr>
      <w:b/>
      <w:bCs/>
      <w:kern w:val="2"/>
      <w:sz w:val="28"/>
      <w:szCs w:val="32"/>
    </w:rPr>
  </w:style>
  <w:style w:type="character" w:customStyle="1" w:styleId="28">
    <w:name w:val="标题 4 Char"/>
    <w:link w:val="5"/>
    <w:qFormat/>
    <w:uiPriority w:val="9"/>
    <w:rPr>
      <w:rFonts w:ascii="Cambria" w:hAnsi="Cambria"/>
      <w:b/>
      <w:bCs/>
      <w:kern w:val="2"/>
      <w:sz w:val="21"/>
      <w:szCs w:val="28"/>
    </w:rPr>
  </w:style>
  <w:style w:type="paragraph" w:customStyle="1" w:styleId="29">
    <w:name w:val="列出段落1"/>
    <w:basedOn w:val="1"/>
    <w:qFormat/>
    <w:uiPriority w:val="0"/>
    <w:pPr>
      <w:spacing w:line="240" w:lineRule="auto"/>
      <w:ind w:firstLine="420" w:firstLineChars="200"/>
    </w:pPr>
    <w:rPr>
      <w:rFonts w:cs="Calibri"/>
      <w:szCs w:val="21"/>
    </w:rPr>
  </w:style>
  <w:style w:type="character" w:customStyle="1" w:styleId="30">
    <w:name w:val="标题 Char"/>
    <w:link w:val="15"/>
    <w:qFormat/>
    <w:uiPriority w:val="0"/>
    <w:rPr>
      <w:rFonts w:ascii="Cambria" w:hAnsi="Cambria" w:eastAsia="黑体" w:cs="Times New Roman"/>
      <w:b/>
      <w:bCs/>
      <w:kern w:val="2"/>
      <w:sz w:val="72"/>
      <w:szCs w:val="32"/>
    </w:rPr>
  </w:style>
  <w:style w:type="character" w:customStyle="1" w:styleId="31">
    <w:name w:val="HTML 预设格式 Char"/>
    <w:basedOn w:val="16"/>
    <w:link w:val="13"/>
    <w:qFormat/>
    <w:uiPriority w:val="99"/>
    <w:rPr>
      <w:rFonts w:ascii="宋体" w:hAnsi="宋体"/>
      <w:sz w:val="24"/>
      <w:szCs w:val="24"/>
    </w:rPr>
  </w:style>
  <w:style w:type="paragraph" w:customStyle="1" w:styleId="32">
    <w:name w:val="代码"/>
    <w:basedOn w:val="1"/>
    <w:qFormat/>
    <w:uiPriority w:val="0"/>
    <w:pPr>
      <w:spacing w:line="240" w:lineRule="auto"/>
    </w:pPr>
    <w:rPr>
      <w:rFonts w:eastAsiaTheme="minorEastAsia"/>
      <w:sz w:val="21"/>
    </w:rPr>
  </w:style>
  <w:style w:type="paragraph" w:customStyle="1" w:styleId="3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黑马word模板20160828.dot</Template>
  <Company>Microsoft</Company>
  <Pages>49</Pages>
  <Words>6144</Words>
  <Characters>26999</Characters>
  <Lines>77</Lines>
  <Paragraphs>21</Paragraphs>
  <ScaleCrop>false</ScaleCrop>
  <LinksUpToDate>false</LinksUpToDate>
  <CharactersWithSpaces>28994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2017-02-27T09:33:00Z</dcterms:created>
  <dc:creator>wangsenfeng</dc:creator>
  <cp:lastModifiedBy>Administrator</cp:lastModifiedBy>
  <dcterms:modified xsi:type="dcterms:W3CDTF">2018-04-27T07:21:07Z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