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StorageOS Documentation Suite</w:t>
      </w:r>
    </w:p>
    <w:p>
      <w:r>
        <w:rPr>
          <w:b/>
        </w:rPr>
        <w:t xml:space="preserve">Version: </w:t>
      </w:r>
      <w:r>
        <w:t>0.1</w:t>
        <w:br/>
      </w:r>
    </w:p>
    <w:p>
      <w:pPr>
        <w:pStyle w:val="Heading1"/>
      </w:pPr>
      <w:r>
        <w:t>Purpose</w:t>
      </w:r>
    </w:p>
    <w:p>
      <w:r>
        <w:t>This document is the master index for the StorageOS documentation. It captures the product vision and outlines the documentation that will be expanded into implementation-ready specifications.</w:t>
      </w:r>
    </w:p>
    <w:p>
      <w:pPr>
        <w:pStyle w:val="Heading1"/>
      </w:pPr>
      <w:r>
        <w:t>Current Scope</w:t>
      </w:r>
    </w:p>
    <w:p>
      <w:pPr>
        <w:pStyle w:val="ListBullet"/>
      </w:pPr>
      <w:r>
        <w:t>Unified storage explorer</w:t>
      </w:r>
    </w:p>
    <w:p>
      <w:pPr>
        <w:pStyle w:val="ListBullet"/>
      </w:pPr>
      <w:r>
        <w:t>Local, cloud and network storage connectors</w:t>
      </w:r>
    </w:p>
    <w:p>
      <w:pPr>
        <w:pStyle w:val="ListBullet"/>
      </w:pPr>
      <w:r>
        <w:t>Real-time updates using storage agents</w:t>
      </w:r>
    </w:p>
    <w:p>
      <w:pPr>
        <w:pStyle w:val="ListBullet"/>
      </w:pPr>
      <w:r>
        <w:t>Secure multi-user workspaces</w:t>
      </w:r>
    </w:p>
    <w:p>
      <w:pPr>
        <w:pStyle w:val="ListBullet"/>
      </w:pPr>
      <w:r>
        <w:t>Global search</w:t>
      </w:r>
    </w:p>
    <w:p>
      <w:pPr>
        <w:pStyle w:val="ListBullet"/>
      </w:pPr>
      <w:r>
        <w:t>Drag-and-drop transfers</w:t>
      </w:r>
    </w:p>
    <w:p>
      <w:pPr>
        <w:pStyle w:val="ListBullet"/>
      </w:pPr>
      <w:r>
        <w:t>Storage analytics</w:t>
      </w:r>
    </w:p>
    <w:p>
      <w:pPr>
        <w:pStyle w:val="ListBullet"/>
      </w:pPr>
      <w:r>
        <w:t>AI assistant</w:t>
      </w:r>
    </w:p>
    <w:p>
      <w:pPr>
        <w:pStyle w:val="ListBullet"/>
      </w:pPr>
      <w:r>
        <w:t>Plugin architecture</w:t>
      </w:r>
    </w:p>
    <w:p>
      <w:pPr>
        <w:pStyle w:val="Heading1"/>
      </w:pPr>
      <w:r>
        <w:t>Documentation Included</w:t>
      </w:r>
    </w:p>
    <w:p>
      <w:pPr>
        <w:pStyle w:val="ListBullet"/>
      </w:pPr>
      <w:r>
        <w:t>00_Project_Overview.md</w:t>
      </w:r>
    </w:p>
    <w:p>
      <w:pPr>
        <w:pStyle w:val="ListBullet"/>
      </w:pPr>
      <w:r>
        <w:t>01_Product_Vision.md</w:t>
      </w:r>
    </w:p>
    <w:p>
      <w:pPr>
        <w:pStyle w:val="ListBullet"/>
      </w:pPr>
      <w:r>
        <w:t>02_PRD.md</w:t>
      </w:r>
    </w:p>
    <w:p>
      <w:pPr>
        <w:pStyle w:val="ListBullet"/>
      </w:pPr>
      <w:r>
        <w:t>03_SRS.md</w:t>
      </w:r>
    </w:p>
    <w:p>
      <w:pPr>
        <w:pStyle w:val="ListBullet"/>
      </w:pPr>
      <w:r>
        <w:t>04_Architecture.md</w:t>
      </w:r>
    </w:p>
    <w:p>
      <w:pPr>
        <w:pStyle w:val="ListBullet"/>
      </w:pPr>
      <w:r>
        <w:t>05_Database.md</w:t>
      </w:r>
    </w:p>
    <w:p>
      <w:pPr>
        <w:pStyle w:val="ListBullet"/>
      </w:pPr>
      <w:r>
        <w:t>06_API.md</w:t>
      </w:r>
    </w:p>
    <w:p>
      <w:pPr>
        <w:pStyle w:val="ListBullet"/>
      </w:pPr>
      <w:r>
        <w:t>07_Security.md</w:t>
      </w:r>
    </w:p>
    <w:p>
      <w:pPr>
        <w:pStyle w:val="ListBullet"/>
      </w:pPr>
      <w:r>
        <w:t>08_UI_UX.md</w:t>
      </w:r>
    </w:p>
    <w:p>
      <w:pPr>
        <w:pStyle w:val="ListBullet"/>
      </w:pPr>
      <w:r>
        <w:t>09_AI.md</w:t>
      </w:r>
    </w:p>
    <w:p>
      <w:pPr>
        <w:pStyle w:val="ListBullet"/>
      </w:pPr>
      <w:r>
        <w:t>10_Connector_Framework.md</w:t>
      </w:r>
    </w:p>
    <w:p>
      <w:pPr>
        <w:pStyle w:val="ListBullet"/>
      </w:pPr>
      <w:r>
        <w:t>11_Roadmap.md</w:t>
      </w:r>
    </w:p>
    <w:p>
      <w:pPr>
        <w:pStyle w:val="Heading1"/>
      </w:pPr>
      <w:r>
        <w:t>Next Milestone</w:t>
      </w:r>
    </w:p>
    <w:p>
      <w:r>
        <w:t>Expand each document into detailed implementation-ready specifications (estimated 300-600 pages across the complete documentation set).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