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PRD-017 – Permissions &amp; RBAC</w:t>
      </w:r>
    </w:p>
    <w:p>
      <w:r>
        <w:t>**Requirement Group:** Authorization</w:t>
      </w:r>
    </w:p>
    <w:p>
      <w:r>
        <w:t>Define the authorization model used to control access to every resource within StorageOS.</w:t>
      </w:r>
    </w:p>
    <w:p>
      <w:r>
        <w:t>1. System Administrator</w:t>
      </w:r>
    </w:p>
    <w:p>
      <w:r>
        <w:t>2. Organization Administrator</w:t>
      </w:r>
    </w:p>
    <w:p>
      <w:r>
        <w:t>3. Workspace Owner</w:t>
      </w:r>
    </w:p>
    <w:p>
      <w:r>
        <w:t>4. Workspace Administrator</w:t>
      </w:r>
    </w:p>
    <w:p>
      <w:r>
        <w:t>5. Member</w:t>
      </w:r>
    </w:p>
    <w:p>
      <w:r>
        <w:t>6. Viewer</w:t>
      </w:r>
    </w:p>
    <w:p>
      <w:r>
        <w:t>7. Guest (limited)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Invite users</w:t>
      </w:r>
    </w:p>
    <w:p>
      <w:pPr>
        <w:pStyle w:val="ListBullet"/>
      </w:pPr>
      <w:r>
        <w:t>Disable users</w:t>
      </w:r>
    </w:p>
    <w:p>
      <w:pPr>
        <w:pStyle w:val="ListBullet"/>
      </w:pPr>
      <w:r>
        <w:t>Reset MFA</w:t>
      </w:r>
    </w:p>
    <w:p>
      <w:pPr>
        <w:pStyle w:val="ListBullet"/>
      </w:pPr>
      <w:r>
        <w:t>Create</w:t>
      </w:r>
    </w:p>
    <w:p>
      <w:pPr>
        <w:pStyle w:val="ListBullet"/>
      </w:pPr>
      <w:r>
        <w:t>Update</w:t>
      </w:r>
    </w:p>
    <w:p>
      <w:pPr>
        <w:pStyle w:val="ListBullet"/>
      </w:pPr>
      <w:r>
        <w:t>Delete</w:t>
      </w:r>
    </w:p>
    <w:p>
      <w:pPr>
        <w:pStyle w:val="ListBullet"/>
      </w:pPr>
      <w:r>
        <w:t>Transfer ownership</w:t>
      </w:r>
    </w:p>
    <w:p>
      <w:pPr>
        <w:pStyle w:val="ListBullet"/>
      </w:pPr>
      <w:r>
        <w:t>Connect providers</w:t>
      </w:r>
    </w:p>
    <w:p>
      <w:pPr>
        <w:pStyle w:val="ListBullet"/>
      </w:pPr>
      <w:r>
        <w:t>Disconnect providers</w:t>
      </w:r>
    </w:p>
    <w:p>
      <w:pPr>
        <w:pStyle w:val="ListBullet"/>
      </w:pPr>
      <w:r>
        <w:t>Browse</w:t>
      </w:r>
    </w:p>
    <w:p>
      <w:pPr>
        <w:pStyle w:val="ListBullet"/>
      </w:pPr>
      <w:r>
        <w:t>Upload</w:t>
      </w:r>
    </w:p>
    <w:p>
      <w:pPr>
        <w:pStyle w:val="ListBullet"/>
      </w:pPr>
      <w:r>
        <w:t>Download</w:t>
      </w:r>
    </w:p>
    <w:p>
      <w:pPr>
        <w:pStyle w:val="ListBullet"/>
      </w:pPr>
      <w:r>
        <w:t>Delete</w:t>
      </w:r>
    </w:p>
    <w:p>
      <w:pPr>
        <w:pStyle w:val="ListBullet"/>
      </w:pPr>
      <w:r>
        <w:t>Share</w:t>
      </w:r>
    </w:p>
    <w:p>
      <w:pPr>
        <w:pStyle w:val="ListBullet"/>
      </w:pPr>
      <w:r>
        <w:t>View audit logs</w:t>
      </w:r>
    </w:p>
    <w:p>
      <w:pPr>
        <w:pStyle w:val="ListBullet"/>
      </w:pPr>
      <w:r>
        <w:t>Manage policies</w:t>
      </w:r>
    </w:p>
    <w:p>
      <w:pPr>
        <w:pStyle w:val="ListBullet"/>
      </w:pPr>
      <w:r>
        <w:t>Manage licenses</w:t>
      </w:r>
    </w:p>
    <w:p>
      <w:pPr>
        <w:pStyle w:val="ListBullet"/>
      </w:pPr>
      <w:r>
        <w:t>View monitoring</w:t>
      </w:r>
    </w:p>
    <w:p>
      <w:pPr>
        <w:pStyle w:val="ListBullet"/>
      </w:pPr>
      <w:r>
        <w:t>Permissions are evaluated using least-privilege.</w:t>
      </w:r>
    </w:p>
    <w:p>
      <w:pPr>
        <w:pStyle w:val="ListBullet"/>
      </w:pPr>
      <w:r>
        <w:t>Deny rules override allow rules.</w:t>
      </w:r>
    </w:p>
    <w:p>
      <w:pPr>
        <w:pStyle w:val="ListBullet"/>
      </w:pPr>
      <w:r>
        <w:t>Workspace permissions do not grant organization-level permissions.</w:t>
      </w:r>
    </w:p>
    <w:p>
      <w:pPr>
        <w:pStyle w:val="ListBullet"/>
      </w:pPr>
      <w:r>
        <w:t>Resource owners may delegate access where permitted.</w:t>
      </w:r>
    </w:p>
    <w:p>
      <w:r>
        <w:t>Permissions can apply to: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Workspace</w:t>
      </w:r>
    </w:p>
    <w:p>
      <w:pPr>
        <w:pStyle w:val="ListBullet"/>
      </w:pPr>
      <w:r>
        <w:t>Device</w:t>
      </w:r>
    </w:p>
    <w:p>
      <w:pPr>
        <w:pStyle w:val="ListBullet"/>
      </w:pPr>
      <w:r>
        <w:t>Storage Provider</w:t>
      </w:r>
    </w:p>
    <w:p>
      <w:pPr>
        <w:pStyle w:val="ListBullet"/>
      </w:pPr>
      <w:r>
        <w:t>Folder</w:t>
      </w:r>
    </w:p>
    <w:p>
      <w:pPr>
        <w:pStyle w:val="ListBullet"/>
      </w:pPr>
      <w:r>
        <w:t>File</w:t>
      </w:r>
    </w:p>
    <w:p>
      <w:pPr>
        <w:pStyle w:val="ListBullet"/>
      </w:pPr>
      <w:r>
        <w:t>Connector</w:t>
      </w:r>
    </w:p>
    <w:p>
      <w:r>
        <w:t>US-1501: Allow a Viewer to browse files but prevent uploads.</w:t>
      </w:r>
    </w:p>
    <w:p>
      <w:r>
        <w:t>US-1502: Allow Workspace Admins to manage members without organization-wide access.</w:t>
      </w:r>
    </w:p>
    <w:p>
      <w:pPr>
        <w:pStyle w:val="ListBullet"/>
      </w:pPr>
      <w:r>
        <w:t>Unauthorized actions return access denied.</w:t>
      </w:r>
    </w:p>
    <w:p>
      <w:pPr>
        <w:pStyle w:val="ListBullet"/>
      </w:pPr>
      <w:r>
        <w:t>Permission changes take effect immediately.</w:t>
      </w:r>
    </w:p>
    <w:p>
      <w:pPr>
        <w:pStyle w:val="ListBullet"/>
      </w:pPr>
      <w:r>
        <w:t>Every authorization decision is auditable.</w:t>
      </w:r>
    </w:p>
    <w:p>
      <w:r>
        <w:t>GET /roles</w:t>
      </w:r>
    </w:p>
    <w:p>
      <w:r>
        <w:t>GET /permissions</w:t>
      </w:r>
    </w:p>
    <w:p>
      <w:r>
        <w:t>PATCH /members/{id}/role</w:t>
      </w:r>
    </w:p>
    <w:p>
      <w:r>
        <w:t>PRD-018 – Accessibility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