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– Competitor Analysis</w:t>
      </w:r>
    </w:p>
    <w:p>
      <w:r>
        <w:t>**Document ID:** V1-CH10</w:t>
      </w:r>
    </w:p>
    <w:p>
      <w:r>
        <w:t>**Version:** 1.0 Draft</w:t>
      </w:r>
    </w:p>
    <w:p>
      <w:r>
        <w:t>Evaluate existing file management and storage platforms to identify gaps and opportunities for StorageOS.</w:t>
      </w:r>
    </w:p>
    <w:p>
      <w:r>
        <w:t>**Strengths**</w:t>
      </w:r>
    </w:p>
    <w:p>
      <w:pPr>
        <w:pStyle w:val="ListBullet"/>
      </w:pPr>
      <w:r>
        <w:t>Excellent local file management</w:t>
      </w:r>
    </w:p>
    <w:p>
      <w:pPr>
        <w:pStyle w:val="ListBullet"/>
      </w:pPr>
      <w:r>
        <w:t>Native OS integration</w:t>
      </w:r>
    </w:p>
    <w:p>
      <w:r>
        <w:t>**Weaknesses**</w:t>
      </w:r>
    </w:p>
    <w:p>
      <w:pPr>
        <w:pStyle w:val="ListBullet"/>
      </w:pPr>
      <w:r>
        <w:t>No unified cloud experience</w:t>
      </w:r>
    </w:p>
    <w:p>
      <w:pPr>
        <w:pStyle w:val="ListBullet"/>
      </w:pPr>
      <w:r>
        <w:t>No cross-provider search</w:t>
      </w:r>
    </w:p>
    <w:p>
      <w:pPr>
        <w:pStyle w:val="ListBullet"/>
      </w:pPr>
      <w:r>
        <w:t>Limited analytics</w:t>
      </w:r>
    </w:p>
    <w:p>
      <w:r>
        <w:t>**Strengths**</w:t>
      </w:r>
    </w:p>
    <w:p>
      <w:pPr>
        <w:pStyle w:val="ListBullet"/>
      </w:pPr>
      <w:r>
        <w:t>Polished user experience</w:t>
      </w:r>
    </w:p>
    <w:p>
      <w:pPr>
        <w:pStyle w:val="ListBullet"/>
      </w:pPr>
      <w:r>
        <w:t>Tight Apple ecosystem integration</w:t>
      </w:r>
    </w:p>
    <w:p>
      <w:r>
        <w:t>**Weaknesses**</w:t>
      </w:r>
    </w:p>
    <w:p>
      <w:pPr>
        <w:pStyle w:val="ListBullet"/>
      </w:pPr>
      <w:r>
        <w:t>Apple-centric</w:t>
      </w:r>
    </w:p>
    <w:p>
      <w:pPr>
        <w:pStyle w:val="ListBullet"/>
      </w:pPr>
      <w:r>
        <w:t>Limited multi-cloud management</w:t>
      </w:r>
    </w:p>
    <w:p>
      <w:r>
        <w:t>**Strengths**</w:t>
      </w:r>
    </w:p>
    <w:p>
      <w:pPr>
        <w:pStyle w:val="ListBullet"/>
      </w:pPr>
      <w:r>
        <w:t>Collaboration</w:t>
      </w:r>
    </w:p>
    <w:p>
      <w:pPr>
        <w:pStyle w:val="ListBullet"/>
      </w:pPr>
      <w:r>
        <w:t>Search</w:t>
      </w:r>
    </w:p>
    <w:p>
      <w:pPr>
        <w:pStyle w:val="ListBullet"/>
      </w:pPr>
      <w:r>
        <w:t>Cloud synchronization</w:t>
      </w:r>
    </w:p>
    <w:p>
      <w:r>
        <w:t>**Weaknesses**</w:t>
      </w:r>
    </w:p>
    <w:p>
      <w:pPr>
        <w:pStyle w:val="ListBullet"/>
      </w:pPr>
      <w:r>
        <w:t>Google ecosystem focused</w:t>
      </w:r>
    </w:p>
    <w:p>
      <w:pPr>
        <w:pStyle w:val="ListBullet"/>
      </w:pPr>
      <w:r>
        <w:t>No unified local + third-party storage management</w:t>
      </w:r>
    </w:p>
    <w:p>
      <w:r>
        <w:t>**Strengths**</w:t>
      </w:r>
    </w:p>
    <w:p>
      <w:pPr>
        <w:pStyle w:val="ListBullet"/>
      </w:pPr>
      <w:r>
        <w:t>Microsoft 365 integration</w:t>
      </w:r>
    </w:p>
    <w:p>
      <w:pPr>
        <w:pStyle w:val="ListBullet"/>
      </w:pPr>
      <w:r>
        <w:t>Enterprise collaboration</w:t>
      </w:r>
    </w:p>
    <w:p>
      <w:pPr>
        <w:pStyle w:val="ListBullet"/>
      </w:pPr>
      <w:r>
        <w:t>Permissions</w:t>
      </w:r>
    </w:p>
    <w:p>
      <w:r>
        <w:t>**Weaknesses**</w:t>
      </w:r>
    </w:p>
    <w:p>
      <w:pPr>
        <w:pStyle w:val="ListBullet"/>
      </w:pPr>
      <w:r>
        <w:t>Microsoft ecosystem focused</w:t>
      </w:r>
    </w:p>
    <w:p>
      <w:pPr>
        <w:pStyle w:val="ListBullet"/>
      </w:pPr>
      <w:r>
        <w:t>Limited visibility into non-Microsoft storage</w:t>
      </w:r>
    </w:p>
    <w:p>
      <w:r>
        <w:t>**Strengths**</w:t>
      </w:r>
    </w:p>
    <w:p>
      <w:pPr>
        <w:pStyle w:val="ListBullet"/>
      </w:pPr>
      <w:r>
        <w:t>Reliable sync</w:t>
      </w:r>
    </w:p>
    <w:p>
      <w:pPr>
        <w:pStyle w:val="ListBullet"/>
      </w:pPr>
      <w:r>
        <w:t>Cross-platform support</w:t>
      </w:r>
    </w:p>
    <w:p>
      <w:r>
        <w:t>**Weaknesses**</w:t>
      </w:r>
    </w:p>
    <w:p>
      <w:pPr>
        <w:pStyle w:val="ListBullet"/>
      </w:pPr>
      <w:r>
        <w:t>Primarily a storage service</w:t>
      </w:r>
    </w:p>
    <w:p>
      <w:pPr>
        <w:pStyle w:val="ListBullet"/>
      </w:pPr>
      <w:r>
        <w:t>Limited storage orchestration</w:t>
      </w:r>
    </w:p>
    <w:p>
      <w:r>
        <w:t>Examples: Synology, QNAP</w:t>
      </w:r>
    </w:p>
    <w:p>
      <w:r>
        <w:t>**Strengths**</w:t>
      </w:r>
    </w:p>
    <w:p>
      <w:pPr>
        <w:pStyle w:val="ListBullet"/>
      </w:pPr>
      <w:r>
        <w:t>Hardware integration</w:t>
      </w:r>
    </w:p>
    <w:p>
      <w:pPr>
        <w:pStyle w:val="ListBullet"/>
      </w:pPr>
      <w:r>
        <w:t>Backup capabilities</w:t>
      </w:r>
    </w:p>
    <w:p>
      <w:r>
        <w:t>**Weaknesses**</w:t>
      </w:r>
    </w:p>
    <w:p>
      <w:pPr>
        <w:pStyle w:val="ListBullet"/>
      </w:pPr>
      <w:r>
        <w:t>Vendor lock-in</w:t>
      </w:r>
    </w:p>
    <w:p>
      <w:pPr>
        <w:pStyle w:val="ListBullet"/>
      </w:pPr>
      <w:r>
        <w:t>No unified multi-provider workspace</w:t>
      </w:r>
    </w:p>
    <w:p>
      <w:r>
        <w:t>No major product provides:</w:t>
      </w:r>
    </w:p>
    <w:p>
      <w:pPr>
        <w:pStyle w:val="ListBullet"/>
      </w:pPr>
      <w:r>
        <w:t>One Explorer for all storage</w:t>
      </w:r>
    </w:p>
    <w:p>
      <w:pPr>
        <w:pStyle w:val="ListBullet"/>
      </w:pPr>
      <w:r>
        <w:t>Cross-provider drag &amp; drop</w:t>
      </w:r>
    </w:p>
    <w:p>
      <w:pPr>
        <w:pStyle w:val="ListBullet"/>
      </w:pPr>
      <w:r>
        <w:t>Unified search</w:t>
      </w:r>
    </w:p>
    <w:p>
      <w:pPr>
        <w:pStyle w:val="ListBullet"/>
      </w:pPr>
      <w:r>
        <w:t>Storage analytics across providers</w:t>
      </w:r>
    </w:p>
    <w:p>
      <w:pPr>
        <w:pStyle w:val="ListBullet"/>
      </w:pPr>
      <w:r>
        <w:t>Connector-based extensibility</w:t>
      </w:r>
    </w:p>
    <w:p>
      <w:pPr>
        <w:pStyle w:val="ListBullet"/>
      </w:pPr>
      <w:r>
        <w:t>Unified device health monitoring</w:t>
      </w:r>
    </w:p>
    <w:p>
      <w:r>
        <w:t>StorageOS complements existing storage providers instead of replacing them. It acts as a virtualization and orchestration layer that unifies storage systems into a single workspace.</w:t>
      </w:r>
    </w:p>
    <w:p>
      <w:pPr>
        <w:pStyle w:val="ListBullet"/>
      </w:pPr>
      <w:r>
        <w:t>Chapter 09 – Market Analysis</w:t>
      </w:r>
    </w:p>
    <w:p>
      <w:pPr>
        <w:pStyle w:val="ListBullet"/>
      </w:pPr>
      <w:r>
        <w:t>Chapter 11 – Unique Selling Proposition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StorageOS</w:t>
            </w:r>
          </w:p>
        </w:tc>
      </w:tr>
      <w:tr>
        <w:tc>
          <w:tcPr>
            <w:tcW w:type="dxa" w:w="2880"/>
          </w:tcPr>
          <w:p>
            <w:r>
              <w:t>Local Storage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Multi-cloud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Unified Search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Cross-provider Transfer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Device Health</w:t>
            </w:r>
          </w:p>
        </w:tc>
        <w:tc>
          <w:tcPr>
            <w:tcW w:type="dxa" w:w="2880"/>
          </w:tcPr>
          <w:p>
            <w:r>
              <w:t>Rare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Connector SDK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