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40DF4" w14:textId="77777777" w:rsidR="00496685" w:rsidRDefault="00000000">
      <w:pPr>
        <w:spacing w:after="0"/>
        <w:jc w:val="center"/>
        <w:rPr>
          <w:rFonts w:ascii="Lucida Handwriting" w:hAnsi="Lucida Handwriting"/>
          <w:b/>
          <w:bCs/>
          <w:sz w:val="16"/>
          <w:szCs w:val="16"/>
          <w:lang w:val="es-ES"/>
        </w:rPr>
      </w:pPr>
      <w:bookmarkStart w:id="0" w:name="_Hlk161335114"/>
      <w:r>
        <w:rPr>
          <w:rFonts w:ascii="Lucida Handwriting" w:hAnsi="Lucida Handwriting" w:cs="Lucida Handwriting"/>
          <w:b/>
          <w:bCs/>
          <w:sz w:val="16"/>
          <w:szCs w:val="16"/>
          <w:lang w:val="es-ES"/>
        </w:rPr>
        <w:t>“</w:t>
      </w:r>
      <w:r>
        <w:rPr>
          <w:rFonts w:ascii="Lucida Handwriting" w:hAnsi="Lucida Handwriting"/>
          <w:b/>
          <w:bCs/>
          <w:sz w:val="16"/>
          <w:szCs w:val="16"/>
          <w:lang w:val="es-ES"/>
        </w:rPr>
        <w:t>Año de la recuperación y consolidación de la economía peruana”</w:t>
      </w:r>
    </w:p>
    <w:bookmarkEnd w:id="0"/>
    <w:p w14:paraId="50F7FA45" w14:textId="77777777" w:rsidR="00496685" w:rsidRDefault="00000000">
      <w:pPr>
        <w:spacing w:after="0" w:line="240" w:lineRule="auto"/>
        <w:jc w:val="center"/>
        <w:rPr>
          <w:rFonts w:ascii="Tw Cen MT Condensed Extra Bold" w:hAnsi="Tw Cen MT Condensed Extra Bold"/>
          <w:sz w:val="36"/>
          <w:szCs w:val="36"/>
          <w:lang w:val="es-ES"/>
        </w:rPr>
      </w:pPr>
      <w:r>
        <w:rPr>
          <w:rFonts w:ascii="Tw Cen MT Condensed Extra Bold" w:hAnsi="Tw Cen MT Condensed Extra Bold"/>
          <w:sz w:val="36"/>
          <w:szCs w:val="36"/>
          <w:lang w:val="es-ES"/>
        </w:rPr>
        <w:t>PLANIFICACIÓN CURRICULAR ANUAL 2025 – AULA TALLER – ESPECIALIDAD ELECTRÓNICA</w:t>
      </w:r>
    </w:p>
    <w:p w14:paraId="5448FE7C" w14:textId="77777777" w:rsidR="00496685" w:rsidRDefault="00000000">
      <w:pPr>
        <w:spacing w:after="0" w:line="240" w:lineRule="auto"/>
        <w:jc w:val="center"/>
        <w:rPr>
          <w:rFonts w:ascii="Arial Rounded MT Bold" w:hAnsi="Arial Rounded MT Bold"/>
          <w:b/>
          <w:bCs/>
          <w:sz w:val="36"/>
          <w:szCs w:val="36"/>
          <w:lang w:val="es-ES"/>
        </w:rPr>
      </w:pPr>
      <w:r>
        <w:rPr>
          <w:rFonts w:ascii="Arial Rounded MT Bold" w:hAnsi="Arial Rounded MT Bold"/>
          <w:b/>
          <w:bCs/>
          <w:sz w:val="36"/>
          <w:szCs w:val="36"/>
          <w:lang w:val="es-ES"/>
        </w:rPr>
        <w:t xml:space="preserve">EDUCACIÓN PARA EL TRABAJO - 3° GRADO </w:t>
      </w:r>
    </w:p>
    <w:p w14:paraId="0F57B796" w14:textId="77777777" w:rsidR="00496685" w:rsidRDefault="00496685">
      <w:pPr>
        <w:pStyle w:val="Piedepgina"/>
        <w:spacing w:after="0"/>
      </w:pPr>
    </w:p>
    <w:p w14:paraId="332AB57B" w14:textId="77777777" w:rsidR="00496685" w:rsidRDefault="00000000">
      <w:pPr>
        <w:pStyle w:val="Prrafodelista"/>
        <w:numPr>
          <w:ilvl w:val="0"/>
          <w:numId w:val="2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DATOS INFORMATIVOS:</w:t>
      </w:r>
      <w:r>
        <w:t xml:space="preserve"> </w:t>
      </w:r>
    </w:p>
    <w:p w14:paraId="08810E2C" w14:textId="77777777" w:rsidR="00496685" w:rsidRDefault="00000000">
      <w:pPr>
        <w:pStyle w:val="Prrafodelista"/>
        <w:numPr>
          <w:ilvl w:val="1"/>
          <w:numId w:val="2"/>
        </w:numPr>
        <w:spacing w:after="160" w:line="240" w:lineRule="auto"/>
        <w:rPr>
          <w:rFonts w:ascii="Agency FB" w:hAnsi="Agency FB"/>
          <w:lang w:val="es-ES"/>
        </w:rPr>
      </w:pPr>
      <w:r>
        <w:rPr>
          <w:rFonts w:ascii="Agency FB" w:hAnsi="Agency FB"/>
          <w:b/>
          <w:bCs/>
          <w:lang w:val="es-ES"/>
        </w:rPr>
        <w:t>Dirección Regional de Educación</w:t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  <w:t>:</w:t>
      </w:r>
      <w:r>
        <w:rPr>
          <w:rFonts w:ascii="Agency FB" w:hAnsi="Agency FB"/>
          <w:lang w:val="es-ES"/>
        </w:rPr>
        <w:t xml:space="preserve"> Ica.</w:t>
      </w:r>
    </w:p>
    <w:p w14:paraId="5A096355" w14:textId="77777777" w:rsidR="00496685" w:rsidRDefault="00000000">
      <w:pPr>
        <w:pStyle w:val="Prrafodelista"/>
        <w:numPr>
          <w:ilvl w:val="1"/>
          <w:numId w:val="2"/>
        </w:numPr>
        <w:spacing w:after="160" w:line="240" w:lineRule="auto"/>
        <w:rPr>
          <w:rFonts w:ascii="Agency FB" w:hAnsi="Agency FB"/>
          <w:lang w:val="es-ES"/>
        </w:rPr>
      </w:pPr>
      <w:r>
        <w:rPr>
          <w:rFonts w:ascii="Agency FB" w:hAnsi="Agency FB"/>
          <w:b/>
          <w:bCs/>
          <w:lang w:val="es-ES"/>
        </w:rPr>
        <w:t>Unidad de Gestión Educativa Local</w:t>
      </w:r>
      <w:r>
        <w:rPr>
          <w:rFonts w:ascii="Agency FB" w:hAnsi="Agency FB"/>
          <w:b/>
          <w:bCs/>
          <w:lang w:val="es-ES"/>
        </w:rPr>
        <w:tab/>
        <w:t>:</w:t>
      </w:r>
      <w:r>
        <w:rPr>
          <w:rFonts w:ascii="Agency FB" w:hAnsi="Agency FB"/>
          <w:lang w:val="es-ES"/>
        </w:rPr>
        <w:t xml:space="preserve"> Ica.</w:t>
      </w:r>
    </w:p>
    <w:p w14:paraId="35349A4F" w14:textId="77777777" w:rsidR="00496685" w:rsidRDefault="00000000">
      <w:pPr>
        <w:pStyle w:val="Prrafodelista"/>
        <w:numPr>
          <w:ilvl w:val="1"/>
          <w:numId w:val="2"/>
        </w:numPr>
        <w:spacing w:after="160" w:line="240" w:lineRule="auto"/>
        <w:rPr>
          <w:rFonts w:ascii="Agency FB" w:hAnsi="Agency FB"/>
          <w:lang w:val="es-ES"/>
        </w:rPr>
      </w:pPr>
      <w:r>
        <w:rPr>
          <w:rFonts w:ascii="Agency FB" w:hAnsi="Agency FB"/>
          <w:b/>
          <w:bCs/>
          <w:lang w:val="es-ES"/>
        </w:rPr>
        <w:t>Institución Educativa</w:t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  <w:t>:</w:t>
      </w:r>
      <w:r>
        <w:rPr>
          <w:rFonts w:ascii="Agency FB" w:hAnsi="Agency FB"/>
          <w:lang w:val="es-ES"/>
        </w:rPr>
        <w:t xml:space="preserve"> “San Luis Gonzaga”.</w:t>
      </w:r>
    </w:p>
    <w:p w14:paraId="3E1087CA" w14:textId="77777777" w:rsidR="00496685" w:rsidRDefault="00000000">
      <w:pPr>
        <w:pStyle w:val="Prrafodelista"/>
        <w:numPr>
          <w:ilvl w:val="1"/>
          <w:numId w:val="2"/>
        </w:numPr>
        <w:spacing w:after="160" w:line="240" w:lineRule="auto"/>
        <w:rPr>
          <w:rFonts w:ascii="Agency FB" w:hAnsi="Agency FB"/>
        </w:rPr>
      </w:pPr>
      <w:r>
        <w:rPr>
          <w:rFonts w:ascii="Agency FB" w:hAnsi="Agency FB"/>
          <w:b/>
          <w:bCs/>
        </w:rPr>
        <w:t>Director</w:t>
      </w:r>
      <w:r>
        <w:rPr>
          <w:rFonts w:ascii="Agency FB" w:hAnsi="Agency FB"/>
          <w:b/>
          <w:bCs/>
        </w:rPr>
        <w:tab/>
      </w:r>
      <w:r>
        <w:rPr>
          <w:rFonts w:ascii="Agency FB" w:hAnsi="Agency FB"/>
          <w:b/>
          <w:bCs/>
        </w:rPr>
        <w:tab/>
      </w:r>
      <w:r>
        <w:rPr>
          <w:rFonts w:ascii="Agency FB" w:hAnsi="Agency FB"/>
          <w:b/>
          <w:bCs/>
        </w:rPr>
        <w:tab/>
      </w:r>
      <w:r>
        <w:rPr>
          <w:rFonts w:ascii="Agency FB" w:hAnsi="Agency FB"/>
          <w:b/>
          <w:bCs/>
        </w:rPr>
        <w:tab/>
        <w:t>:</w:t>
      </w:r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Mag</w:t>
      </w:r>
      <w:proofErr w:type="spellEnd"/>
      <w:r>
        <w:rPr>
          <w:rFonts w:ascii="Agency FB" w:hAnsi="Agency FB"/>
        </w:rPr>
        <w:t xml:space="preserve">. Víctor Enrique </w:t>
      </w:r>
      <w:proofErr w:type="spellStart"/>
      <w:r>
        <w:rPr>
          <w:rFonts w:ascii="Agency FB" w:hAnsi="Agency FB"/>
        </w:rPr>
        <w:t>Uchuya</w:t>
      </w:r>
      <w:proofErr w:type="spellEnd"/>
      <w:r>
        <w:rPr>
          <w:rFonts w:ascii="Agency FB" w:hAnsi="Agency FB"/>
        </w:rPr>
        <w:t xml:space="preserve"> Mendoza,</w:t>
      </w:r>
    </w:p>
    <w:p w14:paraId="1B3627FA" w14:textId="77777777" w:rsidR="00496685" w:rsidRDefault="00000000">
      <w:pPr>
        <w:pStyle w:val="Prrafodelista"/>
        <w:numPr>
          <w:ilvl w:val="1"/>
          <w:numId w:val="2"/>
        </w:numPr>
        <w:spacing w:after="160" w:line="240" w:lineRule="auto"/>
        <w:rPr>
          <w:rFonts w:ascii="Agency FB" w:hAnsi="Agency FB"/>
        </w:rPr>
      </w:pPr>
      <w:r>
        <w:rPr>
          <w:rFonts w:ascii="Agency FB" w:hAnsi="Agency FB"/>
          <w:b/>
          <w:bCs/>
        </w:rPr>
        <w:t xml:space="preserve">Sub </w:t>
      </w:r>
      <w:proofErr w:type="gramStart"/>
      <w:r>
        <w:rPr>
          <w:rFonts w:ascii="Agency FB" w:hAnsi="Agency FB"/>
          <w:b/>
          <w:bCs/>
        </w:rPr>
        <w:t>Directora</w:t>
      </w:r>
      <w:proofErr w:type="gramEnd"/>
      <w:r>
        <w:rPr>
          <w:rFonts w:ascii="Agency FB" w:hAnsi="Agency FB"/>
          <w:b/>
          <w:bCs/>
        </w:rPr>
        <w:t xml:space="preserve"> – TM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  <w:t xml:space="preserve">: </w:t>
      </w:r>
      <w:bookmarkStart w:id="1" w:name="_Hlk129373821"/>
      <w:proofErr w:type="spellStart"/>
      <w:r>
        <w:rPr>
          <w:rFonts w:ascii="Agency FB" w:hAnsi="Agency FB"/>
        </w:rPr>
        <w:t>Mag</w:t>
      </w:r>
      <w:proofErr w:type="spellEnd"/>
      <w:r>
        <w:rPr>
          <w:rFonts w:ascii="Agency FB" w:hAnsi="Agency FB"/>
        </w:rPr>
        <w:t>. Mariela Noemi Carpio de la Cruz</w:t>
      </w:r>
      <w:bookmarkEnd w:id="1"/>
      <w:r>
        <w:rPr>
          <w:rFonts w:ascii="Agency FB" w:hAnsi="Agency FB"/>
        </w:rPr>
        <w:t>.</w:t>
      </w:r>
    </w:p>
    <w:p w14:paraId="07A86243" w14:textId="77777777" w:rsidR="00496685" w:rsidRDefault="00000000">
      <w:pPr>
        <w:pStyle w:val="Prrafodelista"/>
        <w:numPr>
          <w:ilvl w:val="1"/>
          <w:numId w:val="2"/>
        </w:numPr>
        <w:spacing w:after="160" w:line="240" w:lineRule="auto"/>
        <w:rPr>
          <w:rFonts w:ascii="Agency FB" w:hAnsi="Agency FB"/>
          <w:lang w:val="es-ES"/>
        </w:rPr>
      </w:pPr>
      <w:r>
        <w:rPr>
          <w:rFonts w:ascii="Agency FB" w:hAnsi="Agency FB"/>
          <w:b/>
          <w:bCs/>
          <w:lang w:val="es-ES"/>
        </w:rPr>
        <w:t>Área curricular / Especialidad</w:t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  <w:t>:</w:t>
      </w:r>
      <w:r>
        <w:rPr>
          <w:rFonts w:ascii="Agency FB" w:hAnsi="Agency FB"/>
          <w:lang w:val="es-ES"/>
        </w:rPr>
        <w:t xml:space="preserve"> Educación para el Trabajo – Electrónica / Emprendimiento (</w:t>
      </w:r>
      <w:proofErr w:type="spellStart"/>
      <w:r>
        <w:rPr>
          <w:rFonts w:ascii="Agency FB" w:hAnsi="Agency FB"/>
          <w:lang w:val="es-ES"/>
        </w:rPr>
        <w:t>AeC</w:t>
      </w:r>
      <w:proofErr w:type="spellEnd"/>
      <w:r>
        <w:rPr>
          <w:rFonts w:ascii="Agency FB" w:hAnsi="Agency FB"/>
          <w:lang w:val="es-ES"/>
        </w:rPr>
        <w:t>)</w:t>
      </w:r>
    </w:p>
    <w:p w14:paraId="61CE5FE8" w14:textId="77777777" w:rsidR="00496685" w:rsidRDefault="00000000">
      <w:pPr>
        <w:pStyle w:val="Prrafodelista"/>
        <w:numPr>
          <w:ilvl w:val="1"/>
          <w:numId w:val="2"/>
        </w:numPr>
        <w:spacing w:after="160" w:line="240" w:lineRule="auto"/>
        <w:rPr>
          <w:rFonts w:ascii="Agency FB" w:hAnsi="Agency FB"/>
          <w:lang w:val="es-ES"/>
        </w:rPr>
      </w:pPr>
      <w:r>
        <w:rPr>
          <w:rFonts w:ascii="Agency FB" w:hAnsi="Agency FB"/>
          <w:b/>
          <w:bCs/>
          <w:lang w:val="es-ES"/>
        </w:rPr>
        <w:t>Horas semanales / Modalidad</w:t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  <w:t>:</w:t>
      </w:r>
      <w:r>
        <w:rPr>
          <w:rFonts w:ascii="Agency FB" w:hAnsi="Agency FB"/>
          <w:lang w:val="es-ES"/>
        </w:rPr>
        <w:t xml:space="preserve"> 08 horas / EBR </w:t>
      </w:r>
    </w:p>
    <w:p w14:paraId="454230A1" w14:textId="7273E767" w:rsidR="00496685" w:rsidRDefault="00000000">
      <w:pPr>
        <w:pStyle w:val="Prrafodelista"/>
        <w:numPr>
          <w:ilvl w:val="1"/>
          <w:numId w:val="2"/>
        </w:numPr>
        <w:spacing w:after="160" w:line="240" w:lineRule="auto"/>
        <w:rPr>
          <w:rFonts w:ascii="Agency FB" w:hAnsi="Agency FB"/>
          <w:lang w:val="es-ES"/>
        </w:rPr>
      </w:pPr>
      <w:r>
        <w:rPr>
          <w:rFonts w:ascii="Agency FB" w:hAnsi="Agency FB"/>
          <w:b/>
          <w:bCs/>
          <w:lang w:val="es-ES"/>
        </w:rPr>
        <w:t>Ciclo / Año lectivo</w:t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  <w:t>:</w:t>
      </w:r>
      <w:r>
        <w:rPr>
          <w:rFonts w:ascii="Agency FB" w:hAnsi="Agency FB"/>
          <w:lang w:val="es-ES"/>
        </w:rPr>
        <w:t xml:space="preserve"> VII ciclo / 202</w:t>
      </w:r>
      <w:r w:rsidR="00581CF8">
        <w:rPr>
          <w:rFonts w:ascii="Agency FB" w:hAnsi="Agency FB"/>
          <w:lang w:val="es-ES"/>
        </w:rPr>
        <w:t>5</w:t>
      </w:r>
      <w:r>
        <w:rPr>
          <w:rFonts w:ascii="Agency FB" w:hAnsi="Agency FB"/>
          <w:lang w:val="es-ES"/>
        </w:rPr>
        <w:t>.</w:t>
      </w:r>
    </w:p>
    <w:p w14:paraId="1750792A" w14:textId="77777777" w:rsidR="00496685" w:rsidRDefault="00000000">
      <w:pPr>
        <w:pStyle w:val="Prrafodelista"/>
        <w:numPr>
          <w:ilvl w:val="1"/>
          <w:numId w:val="2"/>
        </w:numPr>
        <w:spacing w:after="160" w:line="240" w:lineRule="auto"/>
        <w:rPr>
          <w:rFonts w:ascii="Agency FB" w:hAnsi="Agency FB"/>
          <w:lang w:val="es-ES"/>
        </w:rPr>
      </w:pPr>
      <w:r>
        <w:rPr>
          <w:rFonts w:ascii="Agency FB" w:hAnsi="Agency FB"/>
          <w:b/>
          <w:bCs/>
          <w:lang w:val="es-ES"/>
        </w:rPr>
        <w:t>Grado</w:t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  <w:t>:</w:t>
      </w:r>
      <w:r>
        <w:rPr>
          <w:rFonts w:ascii="Agency FB" w:hAnsi="Agency FB"/>
          <w:lang w:val="es-ES"/>
        </w:rPr>
        <w:t xml:space="preserve"> Tercero (3º)</w:t>
      </w:r>
    </w:p>
    <w:p w14:paraId="05451096" w14:textId="77777777" w:rsidR="00496685" w:rsidRDefault="00000000">
      <w:pPr>
        <w:pStyle w:val="Prrafodelista"/>
        <w:numPr>
          <w:ilvl w:val="1"/>
          <w:numId w:val="2"/>
        </w:numPr>
        <w:spacing w:after="160" w:line="240" w:lineRule="auto"/>
        <w:rPr>
          <w:rFonts w:ascii="Agency FB" w:hAnsi="Agency FB"/>
          <w:lang w:val="es-ES"/>
        </w:rPr>
      </w:pPr>
      <w:r>
        <w:rPr>
          <w:rFonts w:ascii="Agency FB" w:hAnsi="Agency FB"/>
          <w:b/>
          <w:bCs/>
          <w:lang w:val="es-ES"/>
        </w:rPr>
        <w:t>Secciones</w:t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  <w:t>:</w:t>
      </w:r>
      <w:r>
        <w:rPr>
          <w:rFonts w:ascii="Agency FB" w:hAnsi="Agency FB"/>
          <w:lang w:val="es-ES"/>
        </w:rPr>
        <w:t xml:space="preserve"> D</w:t>
      </w:r>
    </w:p>
    <w:p w14:paraId="4599F32E" w14:textId="77777777" w:rsidR="00496685" w:rsidRDefault="00000000">
      <w:pPr>
        <w:pStyle w:val="Prrafodelista"/>
        <w:numPr>
          <w:ilvl w:val="1"/>
          <w:numId w:val="2"/>
        </w:numPr>
        <w:spacing w:after="160" w:line="240" w:lineRule="auto"/>
        <w:rPr>
          <w:rFonts w:ascii="Agency FB" w:hAnsi="Agency FB"/>
          <w:lang w:val="es-ES"/>
        </w:rPr>
      </w:pPr>
      <w:r>
        <w:rPr>
          <w:rFonts w:ascii="Agency FB" w:hAnsi="Agency FB"/>
          <w:b/>
          <w:bCs/>
          <w:lang w:val="es-ES"/>
        </w:rPr>
        <w:t>Profesor de Área</w:t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  <w:t>:</w:t>
      </w:r>
      <w:r>
        <w:rPr>
          <w:rFonts w:ascii="Agency FB" w:hAnsi="Agency FB"/>
          <w:lang w:val="es-ES"/>
        </w:rPr>
        <w:t xml:space="preserve"> Julio César Soria Quispe.</w:t>
      </w:r>
    </w:p>
    <w:p w14:paraId="3E12F764" w14:textId="77777777" w:rsidR="00496685" w:rsidRDefault="00496685">
      <w:pPr>
        <w:pStyle w:val="Piedepgina"/>
        <w:tabs>
          <w:tab w:val="left" w:pos="360"/>
        </w:tabs>
        <w:spacing w:after="0" w:line="240" w:lineRule="auto"/>
        <w:ind w:left="720"/>
        <w:rPr>
          <w:rFonts w:ascii="Arial Narrow" w:hAnsi="Arial Narrow" w:cs="Arial"/>
          <w:b/>
          <w:bCs/>
          <w:i/>
        </w:rPr>
      </w:pPr>
    </w:p>
    <w:p w14:paraId="78A97C55" w14:textId="77777777" w:rsidR="00496685" w:rsidRDefault="00000000">
      <w:pPr>
        <w:pStyle w:val="Prrafodelista"/>
        <w:numPr>
          <w:ilvl w:val="0"/>
          <w:numId w:val="2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DESCRIPCIÓN GENERAL / ENFOQUE DEL ÁREA:</w:t>
      </w:r>
    </w:p>
    <w:p w14:paraId="1913D440" w14:textId="77777777" w:rsidR="00496685" w:rsidRDefault="00000000">
      <w:pPr>
        <w:pStyle w:val="Prrafodelista"/>
        <w:spacing w:after="160" w:line="240" w:lineRule="auto"/>
        <w:rPr>
          <w:rFonts w:ascii="Agency FB" w:hAnsi="Agency FB" w:cs="Arial"/>
          <w:bCs/>
          <w:iCs/>
        </w:rPr>
      </w:pPr>
      <w:bookmarkStart w:id="2" w:name="_Hlk161240371"/>
      <w:r>
        <w:rPr>
          <w:rFonts w:ascii="Agency FB" w:hAnsi="Agency FB" w:cs="Arial"/>
          <w:bCs/>
          <w:iCs/>
        </w:rPr>
        <w:t xml:space="preserve">La presente programación consiste en la organización secuencial y cronológica </w:t>
      </w:r>
      <w:r>
        <w:rPr>
          <w:rFonts w:ascii="Agency FB" w:hAnsi="Agency FB" w:cs="Arial"/>
          <w:bCs/>
          <w:iCs/>
          <w:lang w:val="es-ES"/>
        </w:rPr>
        <w:t xml:space="preserve">en </w:t>
      </w:r>
      <w:r>
        <w:rPr>
          <w:rFonts w:ascii="Agency FB" w:hAnsi="Agency FB" w:cs="Arial"/>
          <w:bCs/>
          <w:iCs/>
        </w:rPr>
        <w:t xml:space="preserve">unidades didácticas de aprendizaje </w:t>
      </w:r>
      <w:r>
        <w:rPr>
          <w:rFonts w:ascii="Agency FB" w:hAnsi="Agency FB" w:cs="Arial"/>
          <w:bCs/>
          <w:iCs/>
          <w:lang w:val="es-ES"/>
        </w:rPr>
        <w:t xml:space="preserve">y/o proyecto de aprendizaje </w:t>
      </w:r>
      <w:r>
        <w:rPr>
          <w:rFonts w:ascii="Agency FB" w:hAnsi="Agency FB" w:cs="Arial"/>
          <w:bCs/>
          <w:iCs/>
        </w:rPr>
        <w:t xml:space="preserve">a desarrollarse durante el año </w:t>
      </w:r>
      <w:r>
        <w:rPr>
          <w:rFonts w:ascii="Agency FB" w:hAnsi="Agency FB" w:cs="Arial"/>
          <w:bCs/>
          <w:iCs/>
          <w:lang w:val="es-ES"/>
        </w:rPr>
        <w:t>lectivo 2025</w:t>
      </w:r>
      <w:r>
        <w:rPr>
          <w:rFonts w:ascii="Agency FB" w:hAnsi="Agency FB" w:cs="Arial"/>
          <w:bCs/>
          <w:iCs/>
        </w:rPr>
        <w:t xml:space="preserve"> todo dentro del marco del Currículo Nacional de la Educación Básica (CNEB) cuyo propósito es desarrollar la competencia y capacidades del área curricular de Educación para el Trabajo </w:t>
      </w:r>
      <w:bookmarkEnd w:id="2"/>
      <w:r>
        <w:rPr>
          <w:rFonts w:ascii="Agency FB" w:hAnsi="Agency FB" w:cs="Arial"/>
          <w:bCs/>
          <w:iCs/>
        </w:rPr>
        <w:t>para el TERCER GRADO, ciclo VII.</w:t>
      </w:r>
    </w:p>
    <w:p w14:paraId="28C24908" w14:textId="77777777" w:rsidR="00496685" w:rsidRDefault="00000000">
      <w:pPr>
        <w:pStyle w:val="Prrafodelista"/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</w:rPr>
        <w:t>El CNEB plantea que los estudiantes deben articularse con el mundo del trabajo y el desarrollo socioeconómico de su entorno. Para ello, deben demostrar habilidades socioemocionales y técnicas que les permitan integrarse al mercado laboral mediante empleo dependiente, independiente o autogenerado. Además, deben desarrollar soluciones creativas, sostenibles y responsables con la comunidad y el ambiente, evaluar sus proyectos y adaptarse a nuevos desafíos.</w:t>
      </w:r>
    </w:p>
    <w:p w14:paraId="40789112" w14:textId="77777777" w:rsidR="00496685" w:rsidRDefault="00000000">
      <w:pPr>
        <w:pStyle w:val="Prrafodelista"/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  <w:lang w:val="es-ES"/>
        </w:rPr>
        <w:t xml:space="preserve">El Arrea de </w:t>
      </w:r>
      <w:r>
        <w:rPr>
          <w:rFonts w:ascii="Agency FB" w:hAnsi="Agency FB"/>
          <w:bCs/>
          <w:iCs/>
        </w:rPr>
        <w:t xml:space="preserve">EPT se orienta al desarrollo de la competencia "Gestiona proyectos de emprendimiento económico o social", con </w:t>
      </w:r>
      <w:r>
        <w:rPr>
          <w:rFonts w:ascii="Agency FB" w:hAnsi="Agency FB"/>
          <w:bCs/>
          <w:iCs/>
          <w:lang w:val="es-ES"/>
        </w:rPr>
        <w:t xml:space="preserve">las </w:t>
      </w:r>
      <w:r>
        <w:rPr>
          <w:rFonts w:ascii="Agency FB" w:hAnsi="Agency FB"/>
          <w:bCs/>
          <w:iCs/>
        </w:rPr>
        <w:t>capacidades</w:t>
      </w:r>
      <w:r>
        <w:rPr>
          <w:rFonts w:ascii="Agency FB" w:hAnsi="Agency FB"/>
          <w:bCs/>
          <w:iCs/>
          <w:lang w:val="es-ES"/>
        </w:rPr>
        <w:t xml:space="preserve"> siguientes:</w:t>
      </w:r>
    </w:p>
    <w:p w14:paraId="6C623F38" w14:textId="77777777" w:rsidR="00496685" w:rsidRDefault="00000000">
      <w:pPr>
        <w:pStyle w:val="Prrafodelista"/>
        <w:numPr>
          <w:ilvl w:val="0"/>
          <w:numId w:val="3"/>
        </w:numPr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</w:rPr>
        <w:t>Crear propuestas de valor.</w:t>
      </w:r>
    </w:p>
    <w:p w14:paraId="102045D3" w14:textId="77777777" w:rsidR="00496685" w:rsidRDefault="00000000">
      <w:pPr>
        <w:pStyle w:val="Prrafodelista"/>
        <w:numPr>
          <w:ilvl w:val="0"/>
          <w:numId w:val="3"/>
        </w:numPr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</w:rPr>
        <w:t>Aplicar habilidades técnicas.</w:t>
      </w:r>
    </w:p>
    <w:p w14:paraId="41237A82" w14:textId="77777777" w:rsidR="00496685" w:rsidRDefault="00000000">
      <w:pPr>
        <w:pStyle w:val="Prrafodelista"/>
        <w:numPr>
          <w:ilvl w:val="0"/>
          <w:numId w:val="3"/>
        </w:numPr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</w:rPr>
        <w:t>Trabajar cooperativamente.</w:t>
      </w:r>
    </w:p>
    <w:p w14:paraId="091F9250" w14:textId="77777777" w:rsidR="00496685" w:rsidRDefault="00000000">
      <w:pPr>
        <w:pStyle w:val="Prrafodelista"/>
        <w:numPr>
          <w:ilvl w:val="0"/>
          <w:numId w:val="3"/>
        </w:numPr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</w:rPr>
        <w:t>Evaluar resultados del emprendimiento.</w:t>
      </w:r>
    </w:p>
    <w:p w14:paraId="1B3CCCAC" w14:textId="77777777" w:rsidR="00496685" w:rsidRDefault="00000000">
      <w:pPr>
        <w:pStyle w:val="Prrafodelista"/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</w:rPr>
        <w:t>Según el Programa Curricular del nivel secundaria, la planificación debe considerar las necesidades y características de los estudiantes y su comunidad. En el contexto postpandemia, en tal sentido la I.E. San Luis Gonzaga busca recuperar su nivel académico, fortalecer el aspecto socioemocional de los alumnos y adaptarse a nuevas metodologías, incorporando herramientas digitales, inteligencia artificial, robótica y programación.</w:t>
      </w:r>
    </w:p>
    <w:p w14:paraId="0684B283" w14:textId="77777777" w:rsidR="00496685" w:rsidRDefault="00000000">
      <w:pPr>
        <w:pStyle w:val="Prrafodelista"/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</w:rPr>
        <w:lastRenderedPageBreak/>
        <w:t xml:space="preserve">Por otra parte, los estudiantes de tercer grado transitan por la adolescencia, etapa de cambios biológicos, emocionales y sociales. Dichos estudiantes, están en condiciones de desarrollar aprendizajes complejos, ser autónomos en su proceso educativo y apropiarse de las </w:t>
      </w:r>
      <w:proofErr w:type="spellStart"/>
      <w:r>
        <w:rPr>
          <w:rFonts w:ascii="Agency FB" w:hAnsi="Agency FB"/>
          <w:bCs/>
          <w:iCs/>
        </w:rPr>
        <w:t>TICs</w:t>
      </w:r>
      <w:proofErr w:type="spellEnd"/>
      <w:r>
        <w:rPr>
          <w:rFonts w:ascii="Agency FB" w:hAnsi="Agency FB"/>
          <w:bCs/>
          <w:iCs/>
        </w:rPr>
        <w:t xml:space="preserve"> para un mejor desempeño académico y personal. La propuesta educativa busca atender su bienestar socioemocional, fortalecer sus competencias áulicas y transversales, y fomentar la participación ciudadana y la toma de decisiones responsables.</w:t>
      </w:r>
      <w:r>
        <w:rPr>
          <w:rFonts w:ascii="Agency FB" w:hAnsi="Agency FB"/>
          <w:bCs/>
          <w:iCs/>
        </w:rPr>
        <w:tab/>
      </w:r>
    </w:p>
    <w:p w14:paraId="2BC0FEC4" w14:textId="639D7457" w:rsidR="00496685" w:rsidRDefault="00000000">
      <w:pPr>
        <w:pStyle w:val="Prrafodelista"/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  <w:lang w:val="es-ES"/>
        </w:rPr>
        <w:t>Así</w:t>
      </w:r>
      <w:r>
        <w:rPr>
          <w:rFonts w:ascii="Agency FB" w:hAnsi="Agency FB"/>
          <w:bCs/>
          <w:iCs/>
        </w:rPr>
        <w:t xml:space="preserve"> mismo, la planificación curricular de EPT en la especialidad de </w:t>
      </w:r>
      <w:r>
        <w:rPr>
          <w:rFonts w:ascii="Agency FB" w:hAnsi="Agency FB"/>
          <w:bCs/>
          <w:iCs/>
          <w:lang w:val="es-ES"/>
        </w:rPr>
        <w:t>Electrónica</w:t>
      </w:r>
      <w:r>
        <w:rPr>
          <w:rFonts w:ascii="Agency FB" w:hAnsi="Agency FB"/>
          <w:bCs/>
          <w:iCs/>
        </w:rPr>
        <w:t xml:space="preserve"> está enfocada en el desarrollo de la competencia emprendedora en la </w:t>
      </w:r>
      <w:r w:rsidR="00795CF6">
        <w:rPr>
          <w:rFonts w:ascii="Agency FB" w:hAnsi="Agency FB"/>
          <w:bCs/>
          <w:iCs/>
        </w:rPr>
        <w:t>disciplina</w:t>
      </w:r>
      <w:r>
        <w:rPr>
          <w:rFonts w:ascii="Agency FB" w:hAnsi="Agency FB"/>
          <w:bCs/>
          <w:iCs/>
        </w:rPr>
        <w:t xml:space="preserve"> de Electrónica, </w:t>
      </w:r>
      <w:r w:rsidR="00795CF6">
        <w:rPr>
          <w:rFonts w:ascii="Agency FB" w:hAnsi="Agency FB"/>
          <w:bCs/>
          <w:iCs/>
        </w:rPr>
        <w:t>Robótica</w:t>
      </w:r>
      <w:r>
        <w:rPr>
          <w:rFonts w:ascii="Agency FB" w:hAnsi="Agency FB"/>
          <w:bCs/>
          <w:iCs/>
        </w:rPr>
        <w:t xml:space="preserve"> y Programación a través de metodologías activas como el ABP y el </w:t>
      </w:r>
      <w:r w:rsidR="00795CF6">
        <w:rPr>
          <w:rFonts w:ascii="Agency FB" w:hAnsi="Agency FB"/>
          <w:bCs/>
          <w:iCs/>
        </w:rPr>
        <w:t>STEM,</w:t>
      </w:r>
      <w:r>
        <w:rPr>
          <w:rFonts w:ascii="Agency FB" w:hAnsi="Agency FB"/>
          <w:bCs/>
          <w:iCs/>
        </w:rPr>
        <w:t xml:space="preserve"> </w:t>
      </w:r>
      <w:r>
        <w:rPr>
          <w:rFonts w:ascii="Agency FB" w:hAnsi="Agency FB"/>
          <w:bCs/>
          <w:iCs/>
          <w:lang w:val="es-ES"/>
        </w:rPr>
        <w:t>así</w:t>
      </w:r>
      <w:r>
        <w:rPr>
          <w:rFonts w:ascii="Agency FB" w:hAnsi="Agency FB"/>
          <w:bCs/>
          <w:iCs/>
        </w:rPr>
        <w:t xml:space="preserve"> como </w:t>
      </w:r>
      <w:r>
        <w:rPr>
          <w:rFonts w:ascii="Agency FB" w:hAnsi="Agency FB"/>
          <w:bCs/>
          <w:iCs/>
          <w:lang w:val="es-ES"/>
        </w:rPr>
        <w:t>también</w:t>
      </w:r>
      <w:r>
        <w:rPr>
          <w:rFonts w:ascii="Agency FB" w:hAnsi="Agency FB"/>
          <w:bCs/>
          <w:iCs/>
        </w:rPr>
        <w:t xml:space="preserve"> para el emprendimiento realizando las fases de: empatizar, idear, diseñar, prototipar y evaluar. Para tales fines se propone desarrollar contenidos como:</w:t>
      </w:r>
    </w:p>
    <w:p w14:paraId="25FA815E" w14:textId="77777777" w:rsidR="00496685" w:rsidRDefault="00000000">
      <w:pPr>
        <w:pStyle w:val="Prrafodelista"/>
        <w:numPr>
          <w:ilvl w:val="0"/>
          <w:numId w:val="3"/>
        </w:numPr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</w:rPr>
        <w:t>Electrónica Básica I y II (leyes, circuitos eléctricos y dispositivos electrónicos).</w:t>
      </w:r>
    </w:p>
    <w:p w14:paraId="1641B6A9" w14:textId="77777777" w:rsidR="00496685" w:rsidRDefault="00000000">
      <w:pPr>
        <w:pStyle w:val="Prrafodelista"/>
        <w:numPr>
          <w:ilvl w:val="0"/>
          <w:numId w:val="3"/>
        </w:numPr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</w:rPr>
        <w:t>Fundamentos de electricidad y electrónica.</w:t>
      </w:r>
    </w:p>
    <w:p w14:paraId="72093E1E" w14:textId="77777777" w:rsidR="00496685" w:rsidRDefault="00000000">
      <w:pPr>
        <w:pStyle w:val="Prrafodelista"/>
        <w:numPr>
          <w:ilvl w:val="0"/>
          <w:numId w:val="3"/>
        </w:numPr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</w:rPr>
        <w:t>Mediciones e instrumentación electrónica.</w:t>
      </w:r>
    </w:p>
    <w:p w14:paraId="67A10519" w14:textId="77777777" w:rsidR="00496685" w:rsidRDefault="00000000">
      <w:pPr>
        <w:pStyle w:val="Prrafodelista"/>
        <w:numPr>
          <w:ilvl w:val="0"/>
          <w:numId w:val="3"/>
        </w:numPr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</w:rPr>
        <w:t>Introducción a la programación de sistemas embebidos en robótica y mecatrónica.</w:t>
      </w:r>
    </w:p>
    <w:p w14:paraId="274D8832" w14:textId="4E7DFAF0" w:rsidR="00496685" w:rsidRDefault="00795CF6">
      <w:pPr>
        <w:pStyle w:val="Prrafodelista"/>
        <w:spacing w:after="160" w:line="240" w:lineRule="auto"/>
        <w:rPr>
          <w:rFonts w:ascii="Agency FB" w:hAnsi="Agency FB"/>
          <w:bCs/>
          <w:iCs/>
        </w:rPr>
      </w:pPr>
      <w:r>
        <w:rPr>
          <w:rFonts w:ascii="Agency FB" w:hAnsi="Agency FB"/>
          <w:bCs/>
          <w:iCs/>
        </w:rPr>
        <w:t xml:space="preserve">Finalmente, el aprendizaje se fortalecerá mediante el uso de Plataforma Digitales y el uso de </w:t>
      </w:r>
      <w:proofErr w:type="spellStart"/>
      <w:r>
        <w:rPr>
          <w:rFonts w:ascii="Agency FB" w:hAnsi="Agency FB"/>
          <w:bCs/>
          <w:iCs/>
        </w:rPr>
        <w:t>TICs</w:t>
      </w:r>
      <w:proofErr w:type="spellEnd"/>
      <w:r>
        <w:rPr>
          <w:rFonts w:ascii="Agency FB" w:hAnsi="Agency FB"/>
          <w:bCs/>
          <w:iCs/>
        </w:rPr>
        <w:t xml:space="preserve">, incluyendo simulaciones de </w:t>
      </w:r>
      <w:r>
        <w:rPr>
          <w:rFonts w:ascii="Agency FB" w:hAnsi="Agency FB"/>
          <w:bCs/>
          <w:iCs/>
          <w:lang w:val="es-ES"/>
        </w:rPr>
        <w:t>circuitos</w:t>
      </w:r>
      <w:r>
        <w:rPr>
          <w:rFonts w:ascii="Agency FB" w:hAnsi="Agency FB"/>
          <w:bCs/>
          <w:iCs/>
        </w:rPr>
        <w:t xml:space="preserve"> </w:t>
      </w:r>
      <w:r>
        <w:rPr>
          <w:rFonts w:ascii="Agency FB" w:hAnsi="Agency FB"/>
          <w:bCs/>
          <w:iCs/>
          <w:lang w:val="es-ES"/>
        </w:rPr>
        <w:t>eléctricos</w:t>
      </w:r>
      <w:r>
        <w:rPr>
          <w:rFonts w:ascii="Agency FB" w:hAnsi="Agency FB"/>
          <w:bCs/>
          <w:iCs/>
        </w:rPr>
        <w:t xml:space="preserve"> y </w:t>
      </w:r>
      <w:r>
        <w:rPr>
          <w:rFonts w:ascii="Agency FB" w:hAnsi="Agency FB"/>
          <w:bCs/>
          <w:iCs/>
          <w:lang w:val="es-ES"/>
        </w:rPr>
        <w:t>electrónicos</w:t>
      </w:r>
      <w:r>
        <w:rPr>
          <w:rFonts w:ascii="Agency FB" w:hAnsi="Agency FB"/>
          <w:bCs/>
          <w:iCs/>
        </w:rPr>
        <w:t xml:space="preserve"> y software de programación como el </w:t>
      </w:r>
      <w:proofErr w:type="spellStart"/>
      <w:r>
        <w:rPr>
          <w:rFonts w:ascii="Agency FB" w:hAnsi="Agency FB"/>
          <w:bCs/>
          <w:iCs/>
        </w:rPr>
        <w:t>Tinkercad</w:t>
      </w:r>
      <w:proofErr w:type="spellEnd"/>
      <w:r>
        <w:rPr>
          <w:rFonts w:ascii="Agency FB" w:hAnsi="Agency FB"/>
          <w:bCs/>
          <w:iCs/>
        </w:rPr>
        <w:t>. Se fomentará la autonomía en el aprendizaje digital y la curación de información relevante para su integración en la competencia del área y de la especialidad.</w:t>
      </w:r>
    </w:p>
    <w:p w14:paraId="646EA028" w14:textId="77777777" w:rsidR="00496685" w:rsidRDefault="00496685">
      <w:pPr>
        <w:pStyle w:val="Piedepgina"/>
        <w:spacing w:after="0" w:line="240" w:lineRule="auto"/>
        <w:ind w:left="426"/>
        <w:jc w:val="both"/>
        <w:rPr>
          <w:rFonts w:ascii="Arial Narrow" w:hAnsi="Arial Narrow" w:cs="Arial"/>
          <w:bCs/>
          <w:i/>
          <w:sz w:val="10"/>
          <w:szCs w:val="10"/>
        </w:rPr>
      </w:pPr>
    </w:p>
    <w:p w14:paraId="03030F01" w14:textId="77777777" w:rsidR="00496685" w:rsidRDefault="00000000">
      <w:pPr>
        <w:pStyle w:val="Prrafodelista"/>
        <w:numPr>
          <w:ilvl w:val="0"/>
          <w:numId w:val="2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RESULTADO DE EVALUACIÓN DIAGNOSTICA:</w:t>
      </w:r>
    </w:p>
    <w:p w14:paraId="27633F21" w14:textId="77777777" w:rsidR="00496685" w:rsidRDefault="00496685">
      <w:pPr>
        <w:pStyle w:val="Prrafodelista"/>
        <w:spacing w:after="160" w:line="240" w:lineRule="auto"/>
        <w:rPr>
          <w:rFonts w:ascii="Agency FB" w:hAnsi="Agency FB"/>
          <w:b/>
          <w:bCs/>
          <w:sz w:val="8"/>
          <w:szCs w:val="8"/>
          <w:lang w:val="es-ES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6749"/>
        <w:gridCol w:w="6773"/>
      </w:tblGrid>
      <w:tr w:rsidR="00496685" w14:paraId="403FD6FE" w14:textId="77777777">
        <w:trPr>
          <w:trHeight w:val="997"/>
        </w:trPr>
        <w:tc>
          <w:tcPr>
            <w:tcW w:w="6749" w:type="dxa"/>
            <w:shd w:val="clear" w:color="auto" w:fill="B4C6E7" w:themeFill="accent5" w:themeFillTint="66"/>
            <w:vAlign w:val="center"/>
          </w:tcPr>
          <w:p w14:paraId="25799D73" w14:textId="77777777" w:rsidR="00496685" w:rsidRDefault="00000000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color w:val="auto"/>
                <w:lang w:val="es-ES"/>
              </w:rPr>
            </w:pPr>
            <w:r>
              <w:rPr>
                <w:rFonts w:ascii="Arial Narrow" w:hAnsi="Arial Narrow" w:cs="Arial"/>
                <w:b/>
                <w:color w:val="auto"/>
                <w:lang w:val="es-ES"/>
              </w:rPr>
              <w:t>DESCRIPCIÓN DEL RESULTADO</w:t>
            </w:r>
          </w:p>
        </w:tc>
        <w:tc>
          <w:tcPr>
            <w:tcW w:w="6773" w:type="dxa"/>
            <w:shd w:val="clear" w:color="auto" w:fill="B4C6E7" w:themeFill="accent5" w:themeFillTint="66"/>
            <w:vAlign w:val="center"/>
          </w:tcPr>
          <w:p w14:paraId="459A01B2" w14:textId="77777777" w:rsidR="00496685" w:rsidRDefault="00000000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color w:val="auto"/>
                <w:lang w:val="es-ES"/>
              </w:rPr>
            </w:pPr>
            <w:r>
              <w:rPr>
                <w:rFonts w:ascii="Arial Narrow" w:hAnsi="Arial Narrow" w:cs="Arial"/>
                <w:b/>
                <w:color w:val="auto"/>
                <w:lang w:val="es-ES"/>
              </w:rPr>
              <w:t>NECESIDADES DE APRENDIZAJE</w:t>
            </w:r>
          </w:p>
        </w:tc>
      </w:tr>
      <w:tr w:rsidR="00496685" w14:paraId="7F501C1A" w14:textId="77777777">
        <w:trPr>
          <w:trHeight w:val="90"/>
        </w:trPr>
        <w:tc>
          <w:tcPr>
            <w:tcW w:w="6749" w:type="dxa"/>
            <w:shd w:val="clear" w:color="auto" w:fill="auto"/>
          </w:tcPr>
          <w:p w14:paraId="6C279321" w14:textId="77777777" w:rsidR="00496685" w:rsidRDefault="00000000">
            <w:pPr>
              <w:pStyle w:val="Default"/>
              <w:jc w:val="both"/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val="es-ES" w:eastAsia="en-US"/>
              </w:rPr>
            </w:pPr>
            <w:r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eastAsia="en-US"/>
              </w:rPr>
              <w:t xml:space="preserve">3RO – </w:t>
            </w:r>
            <w:r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val="es-ES" w:eastAsia="en-US"/>
              </w:rPr>
              <w:t>D</w:t>
            </w:r>
          </w:p>
          <w:p w14:paraId="4544566B" w14:textId="77777777" w:rsidR="00496685" w:rsidRDefault="00000000">
            <w:pPr>
              <w:pStyle w:val="Default"/>
              <w:jc w:val="both"/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eastAsia="en-US"/>
              </w:rPr>
              <w:t>RESUMEN CUA</w:t>
            </w:r>
            <w:r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val="es-ES" w:eastAsia="en-US"/>
              </w:rPr>
              <w:t>NT</w:t>
            </w:r>
            <w:r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eastAsia="en-US"/>
              </w:rPr>
              <w:t>ITATIVO:</w:t>
            </w:r>
          </w:p>
          <w:p w14:paraId="69B42368" w14:textId="77777777" w:rsidR="00496685" w:rsidRDefault="00000000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gency FB" w:hAnsi="Agency FB"/>
                <w:bCs/>
                <w:i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gency FB" w:hAnsi="Agency FB"/>
                <w:bCs/>
                <w:iCs/>
                <w:color w:val="auto"/>
                <w:sz w:val="22"/>
                <w:szCs w:val="22"/>
                <w:lang w:eastAsia="en-US"/>
              </w:rPr>
              <w:t>20% de estudiantes LOGRARON satisfactoriamente la CAPACIDAD C-1 de la competencia del área de EPT en la evaluación diagnostica.</w:t>
            </w:r>
          </w:p>
          <w:p w14:paraId="3EBF3322" w14:textId="77777777" w:rsidR="00496685" w:rsidRDefault="00000000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gency FB" w:hAnsi="Agency FB"/>
                <w:bCs/>
                <w:i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gency FB" w:hAnsi="Agency FB"/>
                <w:bCs/>
                <w:iCs/>
                <w:color w:val="auto"/>
                <w:sz w:val="22"/>
                <w:szCs w:val="22"/>
                <w:lang w:eastAsia="en-US"/>
              </w:rPr>
              <w:t>80% de estudiantes evaluados se encuentra en PROCESO como promedio de las cuatro capacidades C-1, C-2, C-3 y C-4 para alcanzar la competencia del área de EPT en base a la evaluación diagnostica.</w:t>
            </w:r>
          </w:p>
          <w:p w14:paraId="48197DD6" w14:textId="77777777" w:rsidR="00496685" w:rsidRDefault="00000000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gency FB" w:hAnsi="Agency FB"/>
                <w:bCs/>
                <w:i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gency FB" w:hAnsi="Agency FB"/>
                <w:bCs/>
                <w:iCs/>
                <w:color w:val="auto"/>
                <w:sz w:val="22"/>
                <w:szCs w:val="22"/>
                <w:lang w:eastAsia="en-US"/>
              </w:rPr>
              <w:t>13% en C-1 y 47% en C-2 de estudiantes evaluados se encuentra en INICIO demostrando pocas fortalezas en emprendimiento y en fundamentos de la especialidad para la resolución de un problema significativo que exige la competencia del área de EPT esto mostrado gracias a la evaluación diagnostica.</w:t>
            </w:r>
          </w:p>
          <w:p w14:paraId="14FD5675" w14:textId="77777777" w:rsidR="00496685" w:rsidRDefault="00000000">
            <w:pPr>
              <w:pStyle w:val="Default"/>
              <w:jc w:val="both"/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eastAsia="en-US"/>
              </w:rPr>
              <w:t>RESUMEN CUA</w:t>
            </w:r>
            <w:r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val="es-ES" w:eastAsia="en-US"/>
              </w:rPr>
              <w:t>L</w:t>
            </w:r>
            <w:r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eastAsia="en-US"/>
              </w:rPr>
              <w:t xml:space="preserve">ITATIVO: </w:t>
            </w:r>
          </w:p>
          <w:p w14:paraId="55EA8691" w14:textId="77777777" w:rsidR="00496685" w:rsidRDefault="00000000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>
              <w:rPr>
                <w:rFonts w:ascii="Agency FB" w:hAnsi="Agency FB"/>
                <w:bCs/>
                <w:iCs/>
                <w:color w:val="auto"/>
                <w:sz w:val="22"/>
                <w:szCs w:val="22"/>
                <w:lang w:eastAsia="en-US"/>
              </w:rPr>
              <w:t>Los estudiantes evidencian en su gran mayoría fortalezas referido a elaboración de una propuesta de valor y el proceso de empatizar, pero demuestran dificultades en la aplicación de habilidades técnicas en la especialidad, trabajo cooperativo y evaluación de sus resultados frente a la propuesta de valor y definición del problema.</w:t>
            </w:r>
          </w:p>
        </w:tc>
        <w:tc>
          <w:tcPr>
            <w:tcW w:w="6773" w:type="dxa"/>
            <w:shd w:val="clear" w:color="auto" w:fill="auto"/>
          </w:tcPr>
          <w:p w14:paraId="21394E22" w14:textId="77777777" w:rsidR="00496685" w:rsidRDefault="00000000">
            <w:pPr>
              <w:pStyle w:val="Prrafodelista"/>
              <w:ind w:left="0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>
              <w:rPr>
                <w:rFonts w:ascii="Agency FB" w:hAnsi="Agency FB" w:cs="Arial"/>
                <w:bCs/>
                <w:iCs/>
                <w:color w:val="auto"/>
              </w:rPr>
              <w:t>Los estudiantes, en función a los resultados de la evaluación diagnostica, presentan las siguientes necesidades de aprendizaje:</w:t>
            </w:r>
          </w:p>
          <w:p w14:paraId="2E771F95" w14:textId="77777777" w:rsidR="00496685" w:rsidRDefault="0000000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2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>
              <w:rPr>
                <w:rFonts w:ascii="Agency FB" w:hAnsi="Agency FB" w:cs="Arial"/>
                <w:bCs/>
                <w:iCs/>
                <w:color w:val="auto"/>
              </w:rPr>
              <w:t>Necesitan iniciar a gestionar proyectos de emprendimiento económico o social orientadas a la especialidad de electrónica.</w:t>
            </w:r>
          </w:p>
          <w:p w14:paraId="2B035792" w14:textId="77777777" w:rsidR="00496685" w:rsidRDefault="0000000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2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>
              <w:rPr>
                <w:rFonts w:ascii="Agency FB" w:hAnsi="Agency FB" w:cs="Arial"/>
                <w:bCs/>
                <w:iCs/>
                <w:color w:val="auto"/>
              </w:rPr>
              <w:t>Necesitan generar alternativas de solución viable y reconocer aspectos éticos y culturales con causa y efecto.</w:t>
            </w:r>
          </w:p>
          <w:p w14:paraId="3A43379C" w14:textId="77777777" w:rsidR="00496685" w:rsidRDefault="0000000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2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>
              <w:rPr>
                <w:rFonts w:ascii="Agency FB" w:hAnsi="Agency FB" w:cs="Arial"/>
                <w:bCs/>
                <w:iCs/>
                <w:color w:val="auto"/>
              </w:rPr>
              <w:t>Necesitan implementar ideas empleando habilidades técnicas de manera cooperativa cumpliendo roles y responsabilidades individuales para el logro de mestas comunes.</w:t>
            </w:r>
          </w:p>
          <w:p w14:paraId="3FB91EA8" w14:textId="77777777" w:rsidR="00496685" w:rsidRDefault="0000000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2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>
              <w:rPr>
                <w:rFonts w:ascii="Agency FB" w:hAnsi="Agency FB" w:cs="Arial"/>
                <w:bCs/>
                <w:iCs/>
                <w:color w:val="auto"/>
              </w:rPr>
              <w:t>Necesita evaluar el logro de los resultados de acuerdo a los insumos utilizados frente a un beneficio social y ambiental. Así mismo realiza mejoras en los resultados con opiniones de diversos usuarios.</w:t>
            </w:r>
          </w:p>
          <w:p w14:paraId="3BD9FBB5" w14:textId="77777777" w:rsidR="00496685" w:rsidRDefault="0000000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2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>
              <w:rPr>
                <w:rFonts w:ascii="Agency FB" w:hAnsi="Agency FB" w:cs="Arial"/>
                <w:bCs/>
                <w:iCs/>
                <w:color w:val="auto"/>
              </w:rPr>
              <w:t xml:space="preserve">Necesita desarrollar habilidades técnicas en la especialidad de electrónica implementando proyectos y/o módulos de aprendizaje. </w:t>
            </w:r>
          </w:p>
          <w:p w14:paraId="349A1F14" w14:textId="77777777" w:rsidR="00496685" w:rsidRDefault="00496685">
            <w:pPr>
              <w:spacing w:after="0" w:line="240" w:lineRule="auto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</w:p>
          <w:p w14:paraId="17A71151" w14:textId="77777777" w:rsidR="00496685" w:rsidRDefault="00496685">
            <w:pPr>
              <w:spacing w:after="0" w:line="240" w:lineRule="auto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</w:p>
        </w:tc>
      </w:tr>
    </w:tbl>
    <w:p w14:paraId="3F52FCD1" w14:textId="77777777" w:rsidR="00496685" w:rsidRDefault="00496685">
      <w:pPr>
        <w:pStyle w:val="Prrafodelista"/>
        <w:spacing w:after="160" w:line="240" w:lineRule="auto"/>
        <w:rPr>
          <w:rFonts w:ascii="Agency FB" w:hAnsi="Agency FB"/>
          <w:b/>
          <w:bCs/>
          <w:lang w:val="es-ES"/>
        </w:rPr>
      </w:pPr>
    </w:p>
    <w:p w14:paraId="6DB9C300" w14:textId="77777777" w:rsidR="00496685" w:rsidRDefault="00000000">
      <w:pPr>
        <w:pStyle w:val="Prrafodelista"/>
        <w:numPr>
          <w:ilvl w:val="0"/>
          <w:numId w:val="2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lastRenderedPageBreak/>
        <w:t xml:space="preserve">PROPÓSITOS DE APRENDIZAJE </w:t>
      </w:r>
    </w:p>
    <w:p w14:paraId="0A7AD87B" w14:textId="77777777" w:rsidR="00496685" w:rsidRDefault="00496685">
      <w:pPr>
        <w:pStyle w:val="Prrafodelista"/>
        <w:spacing w:after="160" w:line="240" w:lineRule="auto"/>
        <w:rPr>
          <w:rFonts w:ascii="Agency FB" w:hAnsi="Agency FB"/>
          <w:b/>
          <w:bCs/>
          <w:lang w:val="es-ES"/>
        </w:rPr>
      </w:pPr>
    </w:p>
    <w:tbl>
      <w:tblPr>
        <w:tblStyle w:val="Tablaconcuadrcula1clara-nfasis11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126"/>
        <w:gridCol w:w="3969"/>
        <w:gridCol w:w="4030"/>
      </w:tblGrid>
      <w:tr w:rsidR="00496685" w14:paraId="087A3C3D" w14:textId="77777777" w:rsidTr="00496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9E2F3" w:themeFill="accent5" w:themeFillTint="33"/>
            <w:vAlign w:val="center"/>
          </w:tcPr>
          <w:p w14:paraId="25CF955E" w14:textId="77777777" w:rsidR="00496685" w:rsidRDefault="00000000">
            <w:pPr>
              <w:pStyle w:val="Prrafodelista"/>
              <w:spacing w:after="160" w:line="240" w:lineRule="auto"/>
              <w:ind w:left="0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Área</w:t>
            </w:r>
          </w:p>
        </w:tc>
        <w:tc>
          <w:tcPr>
            <w:tcW w:w="2410" w:type="dxa"/>
            <w:shd w:val="clear" w:color="auto" w:fill="D9E2F3" w:themeFill="accent5" w:themeFillTint="33"/>
            <w:vAlign w:val="center"/>
          </w:tcPr>
          <w:p w14:paraId="27A1F0D8" w14:textId="77777777" w:rsidR="00496685" w:rsidRDefault="00000000">
            <w:pPr>
              <w:pStyle w:val="Prrafodelista"/>
              <w:spacing w:after="16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lang w:val="es-ES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Competencia</w:t>
            </w:r>
          </w:p>
        </w:tc>
        <w:tc>
          <w:tcPr>
            <w:tcW w:w="2126" w:type="dxa"/>
            <w:shd w:val="clear" w:color="auto" w:fill="D9E2F3" w:themeFill="accent5" w:themeFillTint="33"/>
            <w:vAlign w:val="center"/>
          </w:tcPr>
          <w:p w14:paraId="0AA16311" w14:textId="77777777" w:rsidR="00496685" w:rsidRDefault="00000000">
            <w:pPr>
              <w:pStyle w:val="Prrafodelista"/>
              <w:spacing w:after="16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lang w:val="es-ES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Capacidad</w:t>
            </w:r>
          </w:p>
        </w:tc>
        <w:tc>
          <w:tcPr>
            <w:tcW w:w="3969" w:type="dxa"/>
            <w:shd w:val="clear" w:color="auto" w:fill="D9E2F3" w:themeFill="accent5" w:themeFillTint="33"/>
            <w:vAlign w:val="center"/>
          </w:tcPr>
          <w:p w14:paraId="6C62396C" w14:textId="77777777" w:rsidR="00496685" w:rsidRDefault="00000000">
            <w:pPr>
              <w:pStyle w:val="Prrafodelista"/>
              <w:spacing w:after="16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lang w:val="es-ES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Estándares</w:t>
            </w:r>
          </w:p>
        </w:tc>
        <w:tc>
          <w:tcPr>
            <w:tcW w:w="4030" w:type="dxa"/>
            <w:shd w:val="clear" w:color="auto" w:fill="D9E2F3" w:themeFill="accent5" w:themeFillTint="33"/>
            <w:vAlign w:val="center"/>
          </w:tcPr>
          <w:p w14:paraId="0F41D18F" w14:textId="77777777" w:rsidR="00496685" w:rsidRDefault="00496685">
            <w:pPr>
              <w:pStyle w:val="Prrafodelista"/>
              <w:spacing w:after="16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</w:p>
          <w:p w14:paraId="6B110F06" w14:textId="77777777" w:rsidR="00496685" w:rsidRDefault="00000000">
            <w:pPr>
              <w:pStyle w:val="Prrafodelista"/>
              <w:spacing w:after="16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 w:val="0"/>
                <w:bCs w:val="0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Desempeños</w:t>
            </w:r>
          </w:p>
        </w:tc>
      </w:tr>
      <w:tr w:rsidR="00496685" w14:paraId="7A93EC8B" w14:textId="77777777" w:rsidTr="0049668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465A8BB" w14:textId="77777777" w:rsidR="00496685" w:rsidRDefault="00000000">
            <w:pPr>
              <w:pStyle w:val="Prrafodelista"/>
              <w:spacing w:after="160" w:line="240" w:lineRule="auto"/>
              <w:ind w:left="0"/>
              <w:jc w:val="center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b w:val="0"/>
                <w:bCs w:val="0"/>
                <w:i/>
                <w:color w:val="2F5496" w:themeColor="accent5" w:themeShade="BF"/>
              </w:rPr>
              <w:t>Educación para el trabajo</w:t>
            </w:r>
          </w:p>
        </w:tc>
        <w:tc>
          <w:tcPr>
            <w:tcW w:w="2410" w:type="dxa"/>
            <w:vMerge w:val="restart"/>
            <w:vAlign w:val="center"/>
          </w:tcPr>
          <w:p w14:paraId="5B06ED17" w14:textId="77777777" w:rsidR="00496685" w:rsidRDefault="00000000">
            <w:pPr>
              <w:pStyle w:val="Prrafodelista"/>
              <w:spacing w:after="16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Gestiona proyectos de emprendimiento económico o social</w:t>
            </w:r>
          </w:p>
        </w:tc>
        <w:tc>
          <w:tcPr>
            <w:tcW w:w="2126" w:type="dxa"/>
          </w:tcPr>
          <w:p w14:paraId="33C27F6C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Crea propuesta de valor</w:t>
            </w:r>
          </w:p>
        </w:tc>
        <w:tc>
          <w:tcPr>
            <w:tcW w:w="3969" w:type="dxa"/>
            <w:vMerge w:val="restart"/>
          </w:tcPr>
          <w:p w14:paraId="479F1392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t>Gestiona proyectos de emprendimiento económico o social cuando integra activamente información sobre una situación que afecta a un grupo de usuarios, genera explicaciones y define patrones sobre sus necesidades y expectativas para crear una alternativa de solución viable que considera aspectos éticos y culturales y redefine sus ideas para generar resultados sociales y ambientales positivos.  Implementa sus ideas combinando habilidades técnicas, proyecta en función a escenarios las acciones y recursos que necesitará y trabaja cooperativamente recombinado sus roles y responsabilidades individuales para el logro de una meta común, coordina actividades y colabora a la iniciativa y perseverancia colectiva resolviendo los conflictos a través de métodos constructivos. Evalúa los procesos y resultados parciales, analizando el equilibrio entre inversión y beneficio, la satisfacción de usuarios, y los beneficios sociales y ambientales generados. Incorpora mejoras en el proyecto para aumentar la calidad del producto o servicio y la eficiencia de procesos.</w:t>
            </w:r>
            <w:r>
              <w:rPr>
                <w:rStyle w:val="Ancladenotaalpie"/>
                <w:rFonts w:ascii="Agency FB" w:hAnsi="Agency FB" w:cs="Arial"/>
                <w:iCs/>
                <w:color w:val="2F5496" w:themeColor="accent5" w:themeShade="BF"/>
                <w:szCs w:val="24"/>
              </w:rPr>
              <w:footnoteReference w:id="1"/>
            </w:r>
          </w:p>
        </w:tc>
        <w:tc>
          <w:tcPr>
            <w:tcW w:w="4030" w:type="dxa"/>
          </w:tcPr>
          <w:p w14:paraId="3CBEB0DD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  <w:r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t>Selecciona en equipo necesidades o problemas de un grupo de usuarios de su entorno para mejorarlo o resolverlo a partir de su campo de interés. Determina los principales factores que los originan utilizando información obtenida a través de la observación y entrevistas grupales estructuradas.</w:t>
            </w:r>
          </w:p>
        </w:tc>
      </w:tr>
      <w:tr w:rsidR="00496685" w14:paraId="4F9FA011" w14:textId="77777777" w:rsidTr="0049668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7E67DAB" w14:textId="77777777" w:rsidR="00496685" w:rsidRDefault="00496685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lang w:val="es-ES"/>
              </w:rPr>
            </w:pPr>
          </w:p>
        </w:tc>
        <w:tc>
          <w:tcPr>
            <w:tcW w:w="2410" w:type="dxa"/>
            <w:vMerge/>
          </w:tcPr>
          <w:p w14:paraId="006FD5A1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p w14:paraId="5D63200F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Aplica habilidades técnicas</w:t>
            </w:r>
          </w:p>
        </w:tc>
        <w:tc>
          <w:tcPr>
            <w:tcW w:w="3969" w:type="dxa"/>
            <w:vMerge/>
          </w:tcPr>
          <w:p w14:paraId="3ED1BD7C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4030" w:type="dxa"/>
          </w:tcPr>
          <w:p w14:paraId="0F5F21C8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t>Diseña alternativas de propuesta de valor creativas e innovadoras que representa a través de prototipos, y las valida con posibles usuarios incorporando sugerencias de mejora. Determina la propuesta de valor en función de sus implicancias éticas, sociales, ambientales y económicas.</w:t>
            </w:r>
          </w:p>
        </w:tc>
      </w:tr>
      <w:tr w:rsidR="00496685" w14:paraId="63F7C3C4" w14:textId="77777777" w:rsidTr="0049668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39CC7EAC" w14:textId="77777777" w:rsidR="00496685" w:rsidRDefault="00496685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lang w:val="es-ES"/>
              </w:rPr>
            </w:pPr>
          </w:p>
        </w:tc>
        <w:tc>
          <w:tcPr>
            <w:tcW w:w="2410" w:type="dxa"/>
            <w:vMerge/>
          </w:tcPr>
          <w:p w14:paraId="752465CC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p w14:paraId="106230BC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Trabaja cooperativamente para lograr objetivos y metas</w:t>
            </w:r>
          </w:p>
        </w:tc>
        <w:tc>
          <w:tcPr>
            <w:tcW w:w="3969" w:type="dxa"/>
            <w:vMerge/>
          </w:tcPr>
          <w:p w14:paraId="21F445E2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4030" w:type="dxa"/>
          </w:tcPr>
          <w:p w14:paraId="3329C1AC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  <w:r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t>Planifica las actividades de su equipo en un clima de diálogo y respeto hacia las ideas y opiniones de los demás. Asume con responsabilidad su rol y colabora con las tareas de sus compañeros compartiendo información, estrategias y recursos para el logro del objetivo común.</w:t>
            </w:r>
          </w:p>
        </w:tc>
      </w:tr>
      <w:tr w:rsidR="00496685" w14:paraId="11EF82A3" w14:textId="77777777" w:rsidTr="0049668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331E1FB4" w14:textId="77777777" w:rsidR="00496685" w:rsidRDefault="00496685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lang w:val="es-ES"/>
              </w:rPr>
            </w:pPr>
          </w:p>
        </w:tc>
        <w:tc>
          <w:tcPr>
            <w:tcW w:w="2410" w:type="dxa"/>
            <w:vMerge/>
          </w:tcPr>
          <w:p w14:paraId="25B30CA4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p w14:paraId="60F8B7A8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 xml:space="preserve">Evalúa los resultados del proyecto de emprendimiento </w:t>
            </w:r>
          </w:p>
        </w:tc>
        <w:tc>
          <w:tcPr>
            <w:tcW w:w="3969" w:type="dxa"/>
            <w:vMerge/>
          </w:tcPr>
          <w:p w14:paraId="40AA9E32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4030" w:type="dxa"/>
          </w:tcPr>
          <w:p w14:paraId="6C83A8CC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  <w:r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t>Elabora y aplica instrumentos de recojo de información en función de indicadores que le permitan mejorar la calidad del producto o servicio, y la eficiencia de los procesos.</w:t>
            </w:r>
          </w:p>
        </w:tc>
      </w:tr>
      <w:tr w:rsidR="00496685" w14:paraId="5FF32C3B" w14:textId="77777777" w:rsidTr="00496685">
        <w:trPr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2C7369AE" w14:textId="77777777" w:rsidR="00496685" w:rsidRDefault="00496685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lang w:val="es-ES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62A9F01B" w14:textId="77777777" w:rsidR="00496685" w:rsidRDefault="00000000">
            <w:pPr>
              <w:pStyle w:val="Prrafodelista"/>
              <w:spacing w:after="16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  <w:t>Se desenvuelve en entornos virtuales generados por las TIC</w:t>
            </w:r>
          </w:p>
        </w:tc>
        <w:tc>
          <w:tcPr>
            <w:tcW w:w="2126" w:type="dxa"/>
          </w:tcPr>
          <w:p w14:paraId="2C6D28FB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Personaliza entornos virtuales</w:t>
            </w:r>
          </w:p>
        </w:tc>
        <w:tc>
          <w:tcPr>
            <w:tcW w:w="3969" w:type="dxa"/>
            <w:vMerge w:val="restart"/>
          </w:tcPr>
          <w:p w14:paraId="72C9F19C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t>Se desenvuelve en los entornos virtuales cuando interactúa en diversos espacios (como portales educativos, foros, redes sociales, webs electrónicos, software especializado de electrotecnia, electrónica y microelectrónica, entre otros) de manera consciente y sistemática administrando información y creando materiales digitales en interacción con sus pares de distintos contextos socioculturales expresando su identidad personal.</w:t>
            </w:r>
            <w:r>
              <w:rPr>
                <w:rStyle w:val="Ancladenotaalpie"/>
                <w:rFonts w:ascii="Agency FB" w:hAnsi="Agency FB" w:cs="Arial"/>
                <w:iCs/>
                <w:color w:val="2F5496" w:themeColor="accent5" w:themeShade="BF"/>
                <w:szCs w:val="24"/>
              </w:rPr>
              <w:footnoteReference w:id="2"/>
            </w:r>
          </w:p>
        </w:tc>
        <w:tc>
          <w:tcPr>
            <w:tcW w:w="4030" w:type="dxa"/>
          </w:tcPr>
          <w:p w14:paraId="4846D200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Construye su perfil personal cuando accede a aplicaciones o plataformas de distintos propósitos, y se integra a comunidades colaborativas virtuales. Ejemplo: Agrega fotos e intereses personales en su perfil del portal Perú Educa.</w:t>
            </w:r>
          </w:p>
        </w:tc>
      </w:tr>
      <w:tr w:rsidR="00496685" w14:paraId="13954000" w14:textId="77777777" w:rsidTr="00496685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0EF4B24C" w14:textId="77777777" w:rsidR="00496685" w:rsidRDefault="00496685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lang w:val="es-ES"/>
              </w:rPr>
            </w:pPr>
          </w:p>
        </w:tc>
        <w:tc>
          <w:tcPr>
            <w:tcW w:w="2410" w:type="dxa"/>
            <w:vMerge/>
          </w:tcPr>
          <w:p w14:paraId="5C68BF6F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</w:pPr>
          </w:p>
        </w:tc>
        <w:tc>
          <w:tcPr>
            <w:tcW w:w="2126" w:type="dxa"/>
          </w:tcPr>
          <w:p w14:paraId="3984FD83" w14:textId="77777777" w:rsidR="00496685" w:rsidRDefault="00000000">
            <w:pPr>
              <w:pStyle w:val="Prrafodelista"/>
              <w:spacing w:after="160" w:line="240" w:lineRule="auto"/>
              <w:ind w:left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Gestiona información del entorno virtual.</w:t>
            </w:r>
          </w:p>
          <w:p w14:paraId="3DFE4B8E" w14:textId="77777777" w:rsidR="00496685" w:rsidRDefault="00000000">
            <w:pPr>
              <w:pStyle w:val="Prrafodelista"/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 xml:space="preserve"> </w:t>
            </w:r>
          </w:p>
        </w:tc>
        <w:tc>
          <w:tcPr>
            <w:tcW w:w="3969" w:type="dxa"/>
            <w:vMerge/>
          </w:tcPr>
          <w:p w14:paraId="5FA54C91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</w:p>
        </w:tc>
        <w:tc>
          <w:tcPr>
            <w:tcW w:w="4030" w:type="dxa"/>
          </w:tcPr>
          <w:p w14:paraId="6377498A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Establece búsquedas utilizando filtros en diferentes entornos virtuales que respondan a necesidades de información.</w:t>
            </w:r>
          </w:p>
          <w:p w14:paraId="724D1E6D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Clasifica y organiza la información obtenida de acuerdo con criterios establecidos y cita las fuentes en forma apropiada con eficiencia y efectividad.</w:t>
            </w:r>
          </w:p>
        </w:tc>
      </w:tr>
      <w:tr w:rsidR="00496685" w14:paraId="786DBAD1" w14:textId="77777777" w:rsidTr="00496685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FC4F1FA" w14:textId="77777777" w:rsidR="00496685" w:rsidRDefault="00496685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lang w:val="es-ES"/>
              </w:rPr>
            </w:pPr>
          </w:p>
        </w:tc>
        <w:tc>
          <w:tcPr>
            <w:tcW w:w="2410" w:type="dxa"/>
            <w:vMerge/>
          </w:tcPr>
          <w:p w14:paraId="2183E395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</w:pPr>
          </w:p>
        </w:tc>
        <w:tc>
          <w:tcPr>
            <w:tcW w:w="2126" w:type="dxa"/>
          </w:tcPr>
          <w:p w14:paraId="5BBE83D9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Interactúa en entornos virtuales.</w:t>
            </w:r>
          </w:p>
        </w:tc>
        <w:tc>
          <w:tcPr>
            <w:tcW w:w="3969" w:type="dxa"/>
            <w:vMerge/>
          </w:tcPr>
          <w:p w14:paraId="36D508EE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</w:p>
        </w:tc>
        <w:tc>
          <w:tcPr>
            <w:tcW w:w="4030" w:type="dxa"/>
          </w:tcPr>
          <w:p w14:paraId="25C457EC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Establece diálogos significativos y acordes con su edad en el desarrollo de un proyecto o identificación de un problema o una actividad planteada con sus pares en entornos virtuales compartidos. Ejemplo: Participa en un foro.</w:t>
            </w:r>
          </w:p>
        </w:tc>
      </w:tr>
      <w:tr w:rsidR="00496685" w14:paraId="51F1EF02" w14:textId="77777777" w:rsidTr="00496685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4A4EC13" w14:textId="77777777" w:rsidR="00496685" w:rsidRDefault="00496685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lang w:val="es-ES"/>
              </w:rPr>
            </w:pPr>
          </w:p>
        </w:tc>
        <w:tc>
          <w:tcPr>
            <w:tcW w:w="2410" w:type="dxa"/>
            <w:vMerge/>
          </w:tcPr>
          <w:p w14:paraId="66014A06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</w:pPr>
          </w:p>
        </w:tc>
        <w:tc>
          <w:tcPr>
            <w:tcW w:w="2126" w:type="dxa"/>
          </w:tcPr>
          <w:p w14:paraId="5A81C010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Crea objetos virtuales en diversos formatos.</w:t>
            </w:r>
          </w:p>
        </w:tc>
        <w:tc>
          <w:tcPr>
            <w:tcW w:w="3969" w:type="dxa"/>
            <w:vMerge/>
          </w:tcPr>
          <w:p w14:paraId="3EB217A1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</w:p>
        </w:tc>
        <w:tc>
          <w:tcPr>
            <w:tcW w:w="4030" w:type="dxa"/>
          </w:tcPr>
          <w:p w14:paraId="514151F4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Diseña objetos virtuales cuando representa ideas u otros elementos mediante el modelado de diseño. Ejemplo: Diseña el logotipo de su proyecto de emprendimiento estudiantil.</w:t>
            </w:r>
          </w:p>
        </w:tc>
      </w:tr>
      <w:tr w:rsidR="00496685" w14:paraId="35A7ED4D" w14:textId="77777777" w:rsidTr="00496685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6AF2BF" w14:textId="77777777" w:rsidR="00496685" w:rsidRDefault="00496685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lang w:val="es-ES"/>
              </w:rPr>
            </w:pPr>
          </w:p>
        </w:tc>
        <w:tc>
          <w:tcPr>
            <w:tcW w:w="2410" w:type="dxa"/>
            <w:vMerge w:val="restart"/>
          </w:tcPr>
          <w:p w14:paraId="26EF6D1E" w14:textId="77777777" w:rsidR="00496685" w:rsidRDefault="00000000">
            <w:pPr>
              <w:pStyle w:val="Piedepgina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bCs/>
                <w:iCs/>
                <w:sz w:val="20"/>
              </w:rPr>
            </w:pPr>
            <w:r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  <w:t>Gestiona su aprendizaje de manera autónoma</w:t>
            </w:r>
          </w:p>
          <w:p w14:paraId="4A39E8AC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</w:pPr>
          </w:p>
        </w:tc>
        <w:tc>
          <w:tcPr>
            <w:tcW w:w="2126" w:type="dxa"/>
          </w:tcPr>
          <w:p w14:paraId="2A9FE0FB" w14:textId="77777777" w:rsidR="00496685" w:rsidRDefault="00000000">
            <w:pPr>
              <w:pStyle w:val="Prrafodelista"/>
              <w:spacing w:after="160" w:line="240" w:lineRule="auto"/>
              <w:ind w:left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Define metas de aprendizaje.</w:t>
            </w:r>
          </w:p>
          <w:p w14:paraId="5286D67F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 xml:space="preserve"> </w:t>
            </w:r>
          </w:p>
        </w:tc>
        <w:tc>
          <w:tcPr>
            <w:tcW w:w="3969" w:type="dxa"/>
            <w:vMerge w:val="restart"/>
          </w:tcPr>
          <w:p w14:paraId="19DFB3C2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t xml:space="preserve">Gestiona su aprendizaje de manera autónoma al darse cuenta de lo que debe aprender, al establecer prioridades en la realización de una tarea tomando en cuenta su viabilidad, y por ende definir metas personales respaldándose en sus potencialidades y oportunidades de aprendizaje. Comprende que debe </w:t>
            </w:r>
            <w:r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lastRenderedPageBreak/>
              <w:t>organizarse lo más realista y específicamente posible y que lo planteado sea alcanzable, medible y considere las mejores estrategias, procedimientos, recursos, escenarios basados en sus experiencias y previendo posibles cambios de cursos de acción que le permitan alcanzar la meta. Monitorea de manera permanente sus avances respecto a las metas de aprendizaje previamente establecidas al evaluar el nivel de logro de sus resultados y la viabilidad de la meta respecto de sus acciones; si lo cree conveniente realiza ajustes a los planes basado en el análisis de sus avances y los aportes de los grupos de trabajo y el suyo propio mostrando disposición a los posibles cambios.</w:t>
            </w:r>
            <w:r>
              <w:rPr>
                <w:rStyle w:val="Ancladenotaalpie"/>
                <w:rFonts w:ascii="Agency FB" w:hAnsi="Agency FB" w:cs="Arial"/>
                <w:iCs/>
                <w:color w:val="2F5496" w:themeColor="accent5" w:themeShade="BF"/>
                <w:szCs w:val="24"/>
              </w:rPr>
              <w:footnoteReference w:id="3"/>
            </w:r>
          </w:p>
        </w:tc>
        <w:tc>
          <w:tcPr>
            <w:tcW w:w="4030" w:type="dxa"/>
          </w:tcPr>
          <w:p w14:paraId="35FFE95A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lastRenderedPageBreak/>
              <w:t>Determina metas de aprendizaje viables sobre la base de sus potencialidades, conocimientos, estilos de aprendizaje, habilidades y actitudes para el logro de la tarea simple o compleja, formulándose preguntas de manera reflexiva y de forma constante.</w:t>
            </w:r>
          </w:p>
        </w:tc>
      </w:tr>
      <w:tr w:rsidR="00496685" w14:paraId="42ED1F0F" w14:textId="77777777" w:rsidTr="00496685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476104" w14:textId="77777777" w:rsidR="00496685" w:rsidRDefault="00496685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lang w:val="es-ES"/>
              </w:rPr>
            </w:pPr>
          </w:p>
        </w:tc>
        <w:tc>
          <w:tcPr>
            <w:tcW w:w="2410" w:type="dxa"/>
            <w:vMerge/>
          </w:tcPr>
          <w:p w14:paraId="7B619936" w14:textId="77777777" w:rsidR="00496685" w:rsidRDefault="00496685">
            <w:pPr>
              <w:pStyle w:val="Piedepgina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</w:pPr>
          </w:p>
        </w:tc>
        <w:tc>
          <w:tcPr>
            <w:tcW w:w="2126" w:type="dxa"/>
          </w:tcPr>
          <w:p w14:paraId="6A3FA6C0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Organiza acciones estratégicas para alcanzar sus metas de aprendizaje.</w:t>
            </w:r>
          </w:p>
        </w:tc>
        <w:tc>
          <w:tcPr>
            <w:tcW w:w="3969" w:type="dxa"/>
            <w:vMerge/>
          </w:tcPr>
          <w:p w14:paraId="26ECF097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</w:p>
        </w:tc>
        <w:tc>
          <w:tcPr>
            <w:tcW w:w="4030" w:type="dxa"/>
          </w:tcPr>
          <w:p w14:paraId="6AD6865A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Organiza un conjunto de acciones en función del tiempo y de los recursos de que dispone para lograr las metas de aprendizaje, para lo cual establece un orden y una prioridad en las acciones de manera secuenciada y articulada.</w:t>
            </w:r>
          </w:p>
        </w:tc>
      </w:tr>
      <w:tr w:rsidR="00496685" w14:paraId="39360D0C" w14:textId="77777777" w:rsidTr="00496685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CD5FBD" w14:textId="77777777" w:rsidR="00496685" w:rsidRDefault="00496685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lang w:val="es-ES"/>
              </w:rPr>
            </w:pPr>
          </w:p>
        </w:tc>
        <w:tc>
          <w:tcPr>
            <w:tcW w:w="2410" w:type="dxa"/>
            <w:vMerge/>
          </w:tcPr>
          <w:p w14:paraId="6ADE8E9A" w14:textId="77777777" w:rsidR="00496685" w:rsidRDefault="00496685">
            <w:pPr>
              <w:pStyle w:val="Piedepgina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</w:pPr>
          </w:p>
        </w:tc>
        <w:tc>
          <w:tcPr>
            <w:tcW w:w="2126" w:type="dxa"/>
          </w:tcPr>
          <w:p w14:paraId="7711ABF1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Monitorea y ajusta su desempeño durante el proceso de aprendizaje.</w:t>
            </w:r>
          </w:p>
        </w:tc>
        <w:tc>
          <w:tcPr>
            <w:tcW w:w="3969" w:type="dxa"/>
            <w:vMerge/>
          </w:tcPr>
          <w:p w14:paraId="7BFE4272" w14:textId="77777777" w:rsidR="00496685" w:rsidRDefault="00496685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</w:p>
        </w:tc>
        <w:tc>
          <w:tcPr>
            <w:tcW w:w="4030" w:type="dxa"/>
          </w:tcPr>
          <w:p w14:paraId="64480008" w14:textId="77777777" w:rsidR="00496685" w:rsidRDefault="0000000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Revisa de manera permanente las estrategias, los avances de las acciones propuestas, su experiencia previa y la priorización de sus actividades para llegar a los resultados esperados. Evalúa los resultados y los aportes que le brindan sus pares para el logro de las metas de aprendizaje.</w:t>
            </w:r>
          </w:p>
        </w:tc>
      </w:tr>
    </w:tbl>
    <w:p w14:paraId="699F4C8A" w14:textId="77777777" w:rsidR="00496685" w:rsidRDefault="00496685">
      <w:pPr>
        <w:spacing w:after="160" w:line="240" w:lineRule="auto"/>
        <w:rPr>
          <w:rFonts w:ascii="Agency FB" w:hAnsi="Agency FB"/>
          <w:b/>
          <w:bCs/>
        </w:rPr>
      </w:pPr>
    </w:p>
    <w:p w14:paraId="1F483967" w14:textId="77777777" w:rsidR="00496685" w:rsidRDefault="00000000">
      <w:pPr>
        <w:pStyle w:val="Prrafodelista"/>
        <w:numPr>
          <w:ilvl w:val="0"/>
          <w:numId w:val="2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ORGANIZACIÓN DE LOS ENFOQUES TRANSVERSALES Y VALORES:</w:t>
      </w:r>
    </w:p>
    <w:p w14:paraId="30CEF425" w14:textId="77777777" w:rsidR="00496685" w:rsidRDefault="00496685">
      <w:pPr>
        <w:pStyle w:val="Prrafodelista"/>
        <w:spacing w:after="160" w:line="240" w:lineRule="auto"/>
        <w:rPr>
          <w:rFonts w:ascii="Agency FB" w:hAnsi="Agency FB"/>
          <w:b/>
          <w:bCs/>
          <w:lang w:val="es-ES"/>
        </w:rPr>
      </w:pPr>
    </w:p>
    <w:tbl>
      <w:tblPr>
        <w:tblStyle w:val="Tablaconcuadrcula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559"/>
        <w:gridCol w:w="1619"/>
        <w:gridCol w:w="3768"/>
        <w:gridCol w:w="761"/>
        <w:gridCol w:w="762"/>
        <w:gridCol w:w="762"/>
        <w:gridCol w:w="762"/>
        <w:gridCol w:w="762"/>
        <w:gridCol w:w="762"/>
        <w:gridCol w:w="762"/>
        <w:gridCol w:w="762"/>
      </w:tblGrid>
      <w:tr w:rsidR="004569EF" w14:paraId="74A487BC" w14:textId="05621792" w:rsidTr="004569EF">
        <w:tc>
          <w:tcPr>
            <w:tcW w:w="1559" w:type="dxa"/>
            <w:vMerge w:val="restart"/>
            <w:shd w:val="clear" w:color="auto" w:fill="B4C6E7" w:themeFill="accent5" w:themeFillTint="66"/>
            <w:vAlign w:val="center"/>
          </w:tcPr>
          <w:p w14:paraId="0E78ED1C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  <w:t>ENFOQUE</w:t>
            </w:r>
          </w:p>
        </w:tc>
        <w:tc>
          <w:tcPr>
            <w:tcW w:w="1619" w:type="dxa"/>
            <w:vMerge w:val="restart"/>
            <w:shd w:val="clear" w:color="auto" w:fill="B4C6E7" w:themeFill="accent5" w:themeFillTint="66"/>
            <w:vAlign w:val="center"/>
          </w:tcPr>
          <w:p w14:paraId="502D1174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  <w:t>VALORES</w:t>
            </w:r>
          </w:p>
        </w:tc>
        <w:tc>
          <w:tcPr>
            <w:tcW w:w="3768" w:type="dxa"/>
            <w:vMerge w:val="restart"/>
            <w:shd w:val="clear" w:color="auto" w:fill="B4C6E7" w:themeFill="accent5" w:themeFillTint="66"/>
            <w:vAlign w:val="center"/>
          </w:tcPr>
          <w:p w14:paraId="6C03778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  <w:t>ACTITUDES OBSERVABLES</w:t>
            </w:r>
          </w:p>
        </w:tc>
        <w:tc>
          <w:tcPr>
            <w:tcW w:w="6095" w:type="dxa"/>
            <w:gridSpan w:val="8"/>
            <w:shd w:val="clear" w:color="auto" w:fill="B4C6E7" w:themeFill="accent5" w:themeFillTint="66"/>
          </w:tcPr>
          <w:p w14:paraId="1F2EEAB9" w14:textId="3AB8B28E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  <w:t>ORGANIZACIÓN Y DISTRIBUCIÓN DEL TIEMPO</w:t>
            </w:r>
          </w:p>
        </w:tc>
      </w:tr>
      <w:tr w:rsidR="004569EF" w14:paraId="53CA8E49" w14:textId="77777777" w:rsidTr="004569EF">
        <w:trPr>
          <w:trHeight w:val="609"/>
        </w:trPr>
        <w:tc>
          <w:tcPr>
            <w:tcW w:w="1559" w:type="dxa"/>
            <w:vMerge/>
          </w:tcPr>
          <w:p w14:paraId="66F827D6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 w:themeColor="text1"/>
                <w:lang w:val="es-ES"/>
              </w:rPr>
            </w:pPr>
          </w:p>
        </w:tc>
        <w:tc>
          <w:tcPr>
            <w:tcW w:w="1619" w:type="dxa"/>
            <w:vMerge/>
            <w:vAlign w:val="center"/>
          </w:tcPr>
          <w:p w14:paraId="591D3659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 w:themeColor="text1"/>
                <w:lang w:val="es-ES"/>
              </w:rPr>
            </w:pPr>
          </w:p>
        </w:tc>
        <w:tc>
          <w:tcPr>
            <w:tcW w:w="3768" w:type="dxa"/>
            <w:vMerge/>
            <w:vAlign w:val="center"/>
          </w:tcPr>
          <w:p w14:paraId="50BAECF7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 w:themeColor="text1"/>
                <w:lang w:val="es-ES"/>
              </w:rPr>
            </w:pPr>
          </w:p>
        </w:tc>
        <w:tc>
          <w:tcPr>
            <w:tcW w:w="1523" w:type="dxa"/>
            <w:gridSpan w:val="2"/>
            <w:shd w:val="clear" w:color="auto" w:fill="B4C6E7" w:themeFill="accent5" w:themeFillTint="66"/>
            <w:vAlign w:val="center"/>
          </w:tcPr>
          <w:p w14:paraId="2E21AA81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 BIMESTRE</w:t>
            </w:r>
          </w:p>
        </w:tc>
        <w:tc>
          <w:tcPr>
            <w:tcW w:w="1524" w:type="dxa"/>
            <w:gridSpan w:val="2"/>
            <w:shd w:val="clear" w:color="auto" w:fill="B4C6E7" w:themeFill="accent5" w:themeFillTint="66"/>
            <w:vAlign w:val="center"/>
          </w:tcPr>
          <w:p w14:paraId="5C96EA7B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II BIMESTRE</w:t>
            </w:r>
          </w:p>
        </w:tc>
        <w:tc>
          <w:tcPr>
            <w:tcW w:w="1524" w:type="dxa"/>
            <w:gridSpan w:val="2"/>
            <w:shd w:val="clear" w:color="auto" w:fill="B4C6E7" w:themeFill="accent5" w:themeFillTint="66"/>
            <w:vAlign w:val="center"/>
          </w:tcPr>
          <w:p w14:paraId="24AE65CC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III BIMESTRE</w:t>
            </w:r>
          </w:p>
        </w:tc>
        <w:tc>
          <w:tcPr>
            <w:tcW w:w="1524" w:type="dxa"/>
            <w:gridSpan w:val="2"/>
            <w:shd w:val="clear" w:color="auto" w:fill="B4C6E7" w:themeFill="accent5" w:themeFillTint="66"/>
            <w:vAlign w:val="center"/>
          </w:tcPr>
          <w:p w14:paraId="51841947" w14:textId="3467A241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IV BIMESTRE</w:t>
            </w:r>
          </w:p>
        </w:tc>
      </w:tr>
      <w:tr w:rsidR="004569EF" w14:paraId="4F989452" w14:textId="77777777" w:rsidTr="004569EF">
        <w:tc>
          <w:tcPr>
            <w:tcW w:w="1559" w:type="dxa"/>
            <w:vMerge w:val="restart"/>
          </w:tcPr>
          <w:p w14:paraId="1CC16A07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 </w:t>
            </w:r>
          </w:p>
          <w:p w14:paraId="430D4A69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  <w:p w14:paraId="6FEC7D00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  <w:p w14:paraId="5E84678D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 derechos</w:t>
            </w:r>
          </w:p>
        </w:tc>
        <w:tc>
          <w:tcPr>
            <w:tcW w:w="1619" w:type="dxa"/>
            <w:vAlign w:val="center"/>
          </w:tcPr>
          <w:p w14:paraId="1885847C" w14:textId="77777777" w:rsidR="004569EF" w:rsidRDefault="004569E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Conciencia de derechos</w:t>
            </w:r>
          </w:p>
        </w:tc>
        <w:tc>
          <w:tcPr>
            <w:tcW w:w="3768" w:type="dxa"/>
            <w:vAlign w:val="center"/>
          </w:tcPr>
          <w:p w14:paraId="553850FA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/>
                <w:sz w:val="16"/>
                <w:szCs w:val="16"/>
              </w:rPr>
              <w:t>Reconocen y valoran los derechos individuales y colectivos que tenemos las personas en el ámbito privado y público.</w:t>
            </w:r>
          </w:p>
        </w:tc>
        <w:tc>
          <w:tcPr>
            <w:tcW w:w="761" w:type="dxa"/>
            <w:vAlign w:val="center"/>
          </w:tcPr>
          <w:p w14:paraId="6C876F0B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  <w:vAlign w:val="center"/>
          </w:tcPr>
          <w:p w14:paraId="22BBEC3D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1E62A1BA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48E30D9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498C924C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30D55BE8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04339526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49ED7951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0644787C" w14:textId="77777777" w:rsidTr="004569EF">
        <w:tc>
          <w:tcPr>
            <w:tcW w:w="1559" w:type="dxa"/>
            <w:vMerge/>
          </w:tcPr>
          <w:p w14:paraId="2B7EE7EE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619" w:type="dxa"/>
            <w:vAlign w:val="center"/>
          </w:tcPr>
          <w:p w14:paraId="3E945CA5" w14:textId="77777777" w:rsidR="004569EF" w:rsidRDefault="004569E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Libertad y responsabilidad</w:t>
            </w:r>
          </w:p>
        </w:tc>
        <w:tc>
          <w:tcPr>
            <w:tcW w:w="3768" w:type="dxa"/>
            <w:vAlign w:val="center"/>
          </w:tcPr>
          <w:p w14:paraId="5CB2EED8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/>
                <w:sz w:val="16"/>
                <w:szCs w:val="16"/>
              </w:rPr>
              <w:t>Disposición a elegir de manera voluntaria y responsable la propia forma de actuar dentro de una sociedad.</w:t>
            </w:r>
          </w:p>
        </w:tc>
        <w:tc>
          <w:tcPr>
            <w:tcW w:w="761" w:type="dxa"/>
            <w:vAlign w:val="center"/>
          </w:tcPr>
          <w:p w14:paraId="5781CA8E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  <w:vAlign w:val="center"/>
          </w:tcPr>
          <w:p w14:paraId="29448D9E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45F9ACAE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16627797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5A92904E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43B6DFDF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59B73831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64F382E5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3573A707" w14:textId="77777777" w:rsidTr="004569EF">
        <w:tc>
          <w:tcPr>
            <w:tcW w:w="1559" w:type="dxa"/>
            <w:vMerge/>
          </w:tcPr>
          <w:p w14:paraId="0BCED9A2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619" w:type="dxa"/>
            <w:vAlign w:val="center"/>
          </w:tcPr>
          <w:p w14:paraId="197FD241" w14:textId="77777777" w:rsidR="004569EF" w:rsidRDefault="004569E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Diálogo y concertación</w:t>
            </w:r>
          </w:p>
        </w:tc>
        <w:tc>
          <w:tcPr>
            <w:tcW w:w="3768" w:type="dxa"/>
          </w:tcPr>
          <w:p w14:paraId="57B1B625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/>
                <w:sz w:val="16"/>
                <w:szCs w:val="16"/>
              </w:rPr>
              <w:t>Disposición a conversar con otras personas, intercambiando ideas o afectos de modo alternativo para construir juntos una postura común.</w:t>
            </w:r>
          </w:p>
        </w:tc>
        <w:tc>
          <w:tcPr>
            <w:tcW w:w="761" w:type="dxa"/>
            <w:vAlign w:val="center"/>
          </w:tcPr>
          <w:p w14:paraId="57A57B90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  <w:vAlign w:val="center"/>
          </w:tcPr>
          <w:p w14:paraId="02822027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55182DAA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1B9CC720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688FE479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733CEB97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032706CE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0B3CC58F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2F70C808" w14:textId="77777777" w:rsidTr="004569EF">
        <w:tc>
          <w:tcPr>
            <w:tcW w:w="1559" w:type="dxa"/>
            <w:vMerge w:val="restart"/>
          </w:tcPr>
          <w:p w14:paraId="30DB87A4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 </w:t>
            </w:r>
          </w:p>
          <w:p w14:paraId="70EF7F15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  <w:p w14:paraId="2EEB4709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  <w:p w14:paraId="1310E83C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 Enfoque ambiental</w:t>
            </w:r>
          </w:p>
        </w:tc>
        <w:tc>
          <w:tcPr>
            <w:tcW w:w="1619" w:type="dxa"/>
            <w:vAlign w:val="center"/>
          </w:tcPr>
          <w:p w14:paraId="0AA9EF9C" w14:textId="77777777" w:rsidR="004569EF" w:rsidRDefault="004569E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Solidaridad</w:t>
            </w:r>
          </w:p>
          <w:p w14:paraId="3459F4C9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Planetaria y equidad intergeneracional</w:t>
            </w:r>
          </w:p>
        </w:tc>
        <w:tc>
          <w:tcPr>
            <w:tcW w:w="3768" w:type="dxa"/>
          </w:tcPr>
          <w:p w14:paraId="7A1096F0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lastRenderedPageBreak/>
              <w:t>Disposición para colaborar con el bienestar y la</w:t>
            </w:r>
          </w:p>
          <w:p w14:paraId="697B5FCF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lastRenderedPageBreak/>
              <w:t>calidad de vida de las generaciones presentes y futuras, así como con la naturaleza asumiendo el cuidado del planeta.</w:t>
            </w:r>
          </w:p>
          <w:p w14:paraId="3D177452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1" w:type="dxa"/>
            <w:vAlign w:val="center"/>
          </w:tcPr>
          <w:p w14:paraId="47D64BC0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0324D60D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  <w:vAlign w:val="center"/>
          </w:tcPr>
          <w:p w14:paraId="37346745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706AA4E6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4644EC70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5D2F5948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7C80FBC4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7B477B85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5F6E58E9" w14:textId="77777777" w:rsidTr="004569EF">
        <w:tc>
          <w:tcPr>
            <w:tcW w:w="1559" w:type="dxa"/>
            <w:vMerge/>
          </w:tcPr>
          <w:p w14:paraId="14B69A4D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619" w:type="dxa"/>
            <w:vAlign w:val="center"/>
          </w:tcPr>
          <w:p w14:paraId="3C4A3119" w14:textId="77777777" w:rsidR="004569EF" w:rsidRDefault="004569E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Justicia y solidaridad</w:t>
            </w:r>
          </w:p>
          <w:p w14:paraId="054A5D9C" w14:textId="77777777" w:rsidR="004569EF" w:rsidRDefault="004569E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0F5CEC4" w14:textId="77777777" w:rsidR="004569EF" w:rsidRDefault="004569E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109E54F" w14:textId="77777777" w:rsidR="004569EF" w:rsidRDefault="004569E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3AED2B4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768" w:type="dxa"/>
          </w:tcPr>
          <w:p w14:paraId="54D61669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14:paraId="34269DE0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/>
                <w:sz w:val="16"/>
                <w:szCs w:val="16"/>
              </w:rPr>
              <w:t>Disposición a evaluar los impactos y costos ambientales de las acciones y actividades cotidianas, y a actuar en beneficio de todas las personas, así como de los sistemas, instituciones y medios compartidos de los que todos dependemos.</w:t>
            </w:r>
          </w:p>
        </w:tc>
        <w:tc>
          <w:tcPr>
            <w:tcW w:w="761" w:type="dxa"/>
            <w:vAlign w:val="center"/>
          </w:tcPr>
          <w:p w14:paraId="48836B26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74B2634C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  <w:vAlign w:val="center"/>
          </w:tcPr>
          <w:p w14:paraId="7A985A49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41CC9024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5FC28506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4476301D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0520A8D2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50F9436D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3B543136" w14:textId="77777777" w:rsidTr="004569EF">
        <w:trPr>
          <w:trHeight w:val="747"/>
        </w:trPr>
        <w:tc>
          <w:tcPr>
            <w:tcW w:w="1559" w:type="dxa"/>
            <w:vMerge/>
          </w:tcPr>
          <w:p w14:paraId="2755D8CF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619" w:type="dxa"/>
            <w:vAlign w:val="center"/>
          </w:tcPr>
          <w:p w14:paraId="236B41D6" w14:textId="77777777" w:rsidR="004569EF" w:rsidRDefault="004569E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Respeto a toda forma de vida</w:t>
            </w:r>
          </w:p>
        </w:tc>
        <w:tc>
          <w:tcPr>
            <w:tcW w:w="3768" w:type="dxa"/>
          </w:tcPr>
          <w:p w14:paraId="64C970E7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Aprecio, valoración y disposición para el cuidado a toda forma de vida sobre la Tierra desde una mirada sistémica y global, revalorando los saberes ancestrales.</w:t>
            </w:r>
          </w:p>
        </w:tc>
        <w:tc>
          <w:tcPr>
            <w:tcW w:w="761" w:type="dxa"/>
            <w:vAlign w:val="center"/>
          </w:tcPr>
          <w:p w14:paraId="1EFD36AC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73271569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  <w:vAlign w:val="center"/>
          </w:tcPr>
          <w:p w14:paraId="3D6D4E70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2566EABE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78483C82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06463DFE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4FC4E901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502B99E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59DF6102" w14:textId="77777777" w:rsidTr="004569EF">
        <w:trPr>
          <w:trHeight w:val="1609"/>
        </w:trPr>
        <w:tc>
          <w:tcPr>
            <w:tcW w:w="1559" w:type="dxa"/>
          </w:tcPr>
          <w:p w14:paraId="27F0C700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Enfoque intercultural</w:t>
            </w:r>
          </w:p>
        </w:tc>
        <w:tc>
          <w:tcPr>
            <w:tcW w:w="1619" w:type="dxa"/>
          </w:tcPr>
          <w:p w14:paraId="5B0F116E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Respeto a la identidad cultural.</w:t>
            </w:r>
          </w:p>
          <w:p w14:paraId="6C1C9F45" w14:textId="77777777" w:rsidR="004569EF" w:rsidRDefault="004569EF">
            <w:pPr>
              <w:pStyle w:val="Prrafodelista"/>
              <w:ind w:left="-11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1171301" w14:textId="77777777" w:rsidR="004569EF" w:rsidRDefault="004569EF">
            <w:pPr>
              <w:pStyle w:val="Prrafodelista"/>
              <w:ind w:left="-11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D40C770" w14:textId="77777777" w:rsidR="004569EF" w:rsidRDefault="004569EF">
            <w:pPr>
              <w:pStyle w:val="Prrafodelista"/>
              <w:ind w:left="-11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Justicia.</w:t>
            </w:r>
          </w:p>
          <w:p w14:paraId="092FBE66" w14:textId="77777777" w:rsidR="004569EF" w:rsidRDefault="004569EF">
            <w:pPr>
              <w:pStyle w:val="Prrafodelista"/>
              <w:ind w:left="-11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7A81711" w14:textId="77777777" w:rsidR="004569EF" w:rsidRDefault="004569EF">
            <w:pPr>
              <w:ind w:left="360" w:hanging="47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Dialogo Intercultural</w:t>
            </w:r>
          </w:p>
        </w:tc>
        <w:tc>
          <w:tcPr>
            <w:tcW w:w="3768" w:type="dxa"/>
          </w:tcPr>
          <w:p w14:paraId="568989A4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Reconocimiento al valor de las diversas identidades culturales y relaciones de pertenencia de los estudiantes</w:t>
            </w:r>
          </w:p>
          <w:p w14:paraId="757247B2" w14:textId="77777777" w:rsidR="004569EF" w:rsidRDefault="004569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Disposición de actuar de manera justa, respetando el derecho de todos, exigiendo sus propios derechos y reconociendo derechos a quienes les corresponda</w:t>
            </w:r>
          </w:p>
          <w:p w14:paraId="3C355FD1" w14:textId="77777777" w:rsidR="004569EF" w:rsidRDefault="004569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Fomento de una interacción equitativa entre diversas culturas, mediante el dialogo y el respeto mutuo.</w:t>
            </w:r>
          </w:p>
        </w:tc>
        <w:tc>
          <w:tcPr>
            <w:tcW w:w="761" w:type="dxa"/>
            <w:vAlign w:val="center"/>
          </w:tcPr>
          <w:p w14:paraId="66A99AFB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13AB8905" w14:textId="77777777" w:rsidR="004569EF" w:rsidRDefault="004569EF">
            <w:pPr>
              <w:jc w:val="center"/>
              <w:rPr>
                <w:rFonts w:ascii="Arial Narrow" w:hAnsi="Arial Narrow" w:cs="Arial"/>
                <w:lang w:val="es-ES"/>
              </w:rPr>
            </w:pPr>
          </w:p>
          <w:p w14:paraId="36B445A1" w14:textId="77777777" w:rsidR="004569EF" w:rsidRDefault="004569EF">
            <w:pPr>
              <w:jc w:val="center"/>
              <w:rPr>
                <w:rFonts w:ascii="Arial Narrow" w:hAnsi="Arial Narrow" w:cs="Arial"/>
                <w:lang w:val="es-ES"/>
              </w:rPr>
            </w:pPr>
          </w:p>
          <w:p w14:paraId="3CE00FE6" w14:textId="77777777" w:rsidR="004569EF" w:rsidRDefault="004569EF">
            <w:pPr>
              <w:jc w:val="center"/>
              <w:rPr>
                <w:lang w:val="es-ES"/>
              </w:rPr>
            </w:pPr>
          </w:p>
          <w:p w14:paraId="7ACEBF4C" w14:textId="77777777" w:rsidR="004569EF" w:rsidRDefault="004569EF">
            <w:pPr>
              <w:jc w:val="center"/>
              <w:rPr>
                <w:lang w:val="es-ES"/>
              </w:rPr>
            </w:pPr>
          </w:p>
          <w:p w14:paraId="688DB128" w14:textId="77777777" w:rsidR="004569EF" w:rsidRDefault="004569EF">
            <w:pPr>
              <w:jc w:val="center"/>
              <w:rPr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1ED230C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00A56B88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  <w:p w14:paraId="651AE6D8" w14:textId="77777777" w:rsidR="004569EF" w:rsidRDefault="004569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  <w:p w14:paraId="5416CD47" w14:textId="77777777" w:rsidR="004569EF" w:rsidRDefault="004569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62" w:type="dxa"/>
            <w:vAlign w:val="center"/>
          </w:tcPr>
          <w:p w14:paraId="09CDF5D0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3D5BD7F2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07783F47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2B202A89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6798B959" w14:textId="77777777" w:rsidTr="004569EF">
        <w:trPr>
          <w:trHeight w:val="233"/>
        </w:trPr>
        <w:tc>
          <w:tcPr>
            <w:tcW w:w="1559" w:type="dxa"/>
            <w:vMerge w:val="restart"/>
          </w:tcPr>
          <w:p w14:paraId="69997C5D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Enfoque inclusivo y/o atención a la diversidad</w:t>
            </w:r>
          </w:p>
        </w:tc>
        <w:tc>
          <w:tcPr>
            <w:tcW w:w="1619" w:type="dxa"/>
            <w:vAlign w:val="center"/>
          </w:tcPr>
          <w:p w14:paraId="4044F88B" w14:textId="77777777" w:rsidR="004569EF" w:rsidRDefault="004569E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Respeto por las diferencias</w:t>
            </w:r>
          </w:p>
        </w:tc>
        <w:tc>
          <w:tcPr>
            <w:tcW w:w="3768" w:type="dxa"/>
          </w:tcPr>
          <w:p w14:paraId="30FFB088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Reconocimiento al valor inherente de cada persona y de sus derechos, por encima de cualquier diferencia</w:t>
            </w:r>
          </w:p>
        </w:tc>
        <w:tc>
          <w:tcPr>
            <w:tcW w:w="761" w:type="dxa"/>
            <w:vAlign w:val="center"/>
          </w:tcPr>
          <w:p w14:paraId="5C24288C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72346636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5F422046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06DD049C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68068CB7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  <w:vAlign w:val="center"/>
          </w:tcPr>
          <w:p w14:paraId="5E514396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6E9ABC0A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412CB0B6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7387FABB" w14:textId="77777777" w:rsidTr="004569EF">
        <w:trPr>
          <w:trHeight w:val="225"/>
        </w:trPr>
        <w:tc>
          <w:tcPr>
            <w:tcW w:w="1559" w:type="dxa"/>
            <w:vMerge/>
          </w:tcPr>
          <w:p w14:paraId="690B6744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619" w:type="dxa"/>
            <w:vAlign w:val="center"/>
          </w:tcPr>
          <w:p w14:paraId="75859708" w14:textId="77777777" w:rsidR="004569EF" w:rsidRDefault="004569E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Equidad en la enseñanza</w:t>
            </w:r>
          </w:p>
        </w:tc>
        <w:tc>
          <w:tcPr>
            <w:tcW w:w="3768" w:type="dxa"/>
          </w:tcPr>
          <w:p w14:paraId="21000D5D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Disposición a enseñar, ofreciendo a los estudiantes las condiciones y oportunidades que cada uno necesita para lograr los mismos resultados.</w:t>
            </w:r>
          </w:p>
        </w:tc>
        <w:tc>
          <w:tcPr>
            <w:tcW w:w="761" w:type="dxa"/>
            <w:vAlign w:val="center"/>
          </w:tcPr>
          <w:p w14:paraId="1A0D5B37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0D7109D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4492AA0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4990FE12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5A6FCF3B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  <w:vAlign w:val="center"/>
          </w:tcPr>
          <w:p w14:paraId="0E6DEA58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29C3F8A1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  <w:vAlign w:val="center"/>
          </w:tcPr>
          <w:p w14:paraId="5E25F6FA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520B5056" w14:textId="77777777" w:rsidTr="004569EF">
        <w:trPr>
          <w:trHeight w:val="300"/>
        </w:trPr>
        <w:tc>
          <w:tcPr>
            <w:tcW w:w="1559" w:type="dxa"/>
            <w:vMerge/>
          </w:tcPr>
          <w:p w14:paraId="42AADD3B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619" w:type="dxa"/>
            <w:vAlign w:val="center"/>
          </w:tcPr>
          <w:p w14:paraId="2FF5FFAB" w14:textId="77777777" w:rsidR="004569EF" w:rsidRDefault="004569E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Confianza en la persona</w:t>
            </w:r>
          </w:p>
        </w:tc>
        <w:tc>
          <w:tcPr>
            <w:tcW w:w="3768" w:type="dxa"/>
          </w:tcPr>
          <w:p w14:paraId="0B5E17CB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Disposición a depositar expectativas en una persona, creyendo sinceramente en su capacidad de superación y crecimiento por sobre cualquier circunstancia.</w:t>
            </w:r>
          </w:p>
        </w:tc>
        <w:tc>
          <w:tcPr>
            <w:tcW w:w="761" w:type="dxa"/>
          </w:tcPr>
          <w:p w14:paraId="33C383F7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6EAA5D90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</w:tcPr>
          <w:p w14:paraId="18D45E6B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2636E126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2268441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</w:tcPr>
          <w:p w14:paraId="15085B81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7CAB2C17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4DC77274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4F7E6267" w14:textId="77777777" w:rsidTr="004569EF">
        <w:trPr>
          <w:trHeight w:val="125"/>
        </w:trPr>
        <w:tc>
          <w:tcPr>
            <w:tcW w:w="1559" w:type="dxa"/>
            <w:vMerge w:val="restart"/>
          </w:tcPr>
          <w:p w14:paraId="1715D0FB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Enfoque de igualdad de género</w:t>
            </w:r>
          </w:p>
        </w:tc>
        <w:tc>
          <w:tcPr>
            <w:tcW w:w="1619" w:type="dxa"/>
            <w:vAlign w:val="center"/>
          </w:tcPr>
          <w:p w14:paraId="3AFEE994" w14:textId="77777777" w:rsidR="004569EF" w:rsidRDefault="004569E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Igualdad y dignidad</w:t>
            </w:r>
          </w:p>
        </w:tc>
        <w:tc>
          <w:tcPr>
            <w:tcW w:w="3768" w:type="dxa"/>
          </w:tcPr>
          <w:p w14:paraId="605395AD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Reconocimiento al valor inherente a cada persona, por encima de cualquier diferencia de género.</w:t>
            </w:r>
          </w:p>
        </w:tc>
        <w:tc>
          <w:tcPr>
            <w:tcW w:w="761" w:type="dxa"/>
          </w:tcPr>
          <w:p w14:paraId="01A1EF8F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3C6FEF08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2D31D495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6BB532CA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216A6758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0A0B6D78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</w:tcPr>
          <w:p w14:paraId="7373478B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288C8D1E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6ACB52A0" w14:textId="77777777" w:rsidTr="004569EF">
        <w:trPr>
          <w:trHeight w:val="184"/>
        </w:trPr>
        <w:tc>
          <w:tcPr>
            <w:tcW w:w="1559" w:type="dxa"/>
            <w:vMerge/>
          </w:tcPr>
          <w:p w14:paraId="3E91E9B4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619" w:type="dxa"/>
            <w:vAlign w:val="center"/>
          </w:tcPr>
          <w:p w14:paraId="7EBF6186" w14:textId="77777777" w:rsidR="004569EF" w:rsidRDefault="004569E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Justicia</w:t>
            </w:r>
          </w:p>
        </w:tc>
        <w:tc>
          <w:tcPr>
            <w:tcW w:w="3768" w:type="dxa"/>
          </w:tcPr>
          <w:p w14:paraId="0F0D484B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Disposición a actuar de modo a que se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a cada quien lo que le corresponde, en especial a quienes se ven perjudicados por las desigualdades de género.</w:t>
            </w:r>
          </w:p>
        </w:tc>
        <w:tc>
          <w:tcPr>
            <w:tcW w:w="761" w:type="dxa"/>
          </w:tcPr>
          <w:p w14:paraId="0B9B2D68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5B299F2F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66CCB4F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5646B72D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71EE1E9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5717D67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</w:tcPr>
          <w:p w14:paraId="488AED17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14B67A1A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2F2E8F15" w14:textId="77777777" w:rsidTr="004569EF">
        <w:trPr>
          <w:trHeight w:val="191"/>
        </w:trPr>
        <w:tc>
          <w:tcPr>
            <w:tcW w:w="1559" w:type="dxa"/>
            <w:vMerge/>
          </w:tcPr>
          <w:p w14:paraId="152DAE27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619" w:type="dxa"/>
            <w:vAlign w:val="center"/>
          </w:tcPr>
          <w:p w14:paraId="147EC28C" w14:textId="77777777" w:rsidR="004569EF" w:rsidRDefault="004569E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Empatía</w:t>
            </w:r>
          </w:p>
        </w:tc>
        <w:tc>
          <w:tcPr>
            <w:tcW w:w="3768" w:type="dxa"/>
          </w:tcPr>
          <w:p w14:paraId="5DFA270F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Reconoce y valora las emociones y necesidades afectivas de los otros y muestra sensibilidad ante ellas al identificar situaciones de desigualdad de género, evidenciando así la capacidad de comprender o acompañar a las personas en dichas emociones o necesidades afectivas.</w:t>
            </w:r>
          </w:p>
        </w:tc>
        <w:tc>
          <w:tcPr>
            <w:tcW w:w="761" w:type="dxa"/>
          </w:tcPr>
          <w:p w14:paraId="60B95F1C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4282AE42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2A63E1D6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54DB89A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053C0337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6A541604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</w:tcPr>
          <w:p w14:paraId="36DD8AC5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6C216FF2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33C7EE99" w14:textId="77777777" w:rsidTr="004569EF">
        <w:trPr>
          <w:trHeight w:val="141"/>
        </w:trPr>
        <w:tc>
          <w:tcPr>
            <w:tcW w:w="1559" w:type="dxa"/>
            <w:vMerge w:val="restart"/>
          </w:tcPr>
          <w:p w14:paraId="2833E342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Enfoque de Orientación al bien común.</w:t>
            </w:r>
          </w:p>
        </w:tc>
        <w:tc>
          <w:tcPr>
            <w:tcW w:w="1619" w:type="dxa"/>
            <w:vAlign w:val="center"/>
          </w:tcPr>
          <w:p w14:paraId="69A23184" w14:textId="77777777" w:rsidR="004569EF" w:rsidRDefault="004569E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Equidad y justicia</w:t>
            </w:r>
          </w:p>
        </w:tc>
        <w:tc>
          <w:tcPr>
            <w:tcW w:w="3768" w:type="dxa"/>
          </w:tcPr>
          <w:p w14:paraId="0E528D4B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Los estudiantes comparten siempre los vienes disponibles para ellos en los espacios educativos (Recursos, materiales, instalaciones, tiempo, actividades, conocimientos) con sentido de equidad y justicia.</w:t>
            </w:r>
          </w:p>
        </w:tc>
        <w:tc>
          <w:tcPr>
            <w:tcW w:w="761" w:type="dxa"/>
          </w:tcPr>
          <w:p w14:paraId="10031EC9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62C0C2C2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17FC8018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4CCAD69C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1C97F9DD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0D5948F0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354FD4C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</w:tcPr>
          <w:p w14:paraId="52A211CF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5737C56B" w14:textId="77777777" w:rsidTr="004569EF">
        <w:trPr>
          <w:trHeight w:val="142"/>
        </w:trPr>
        <w:tc>
          <w:tcPr>
            <w:tcW w:w="1559" w:type="dxa"/>
            <w:vMerge/>
          </w:tcPr>
          <w:p w14:paraId="18193FD2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619" w:type="dxa"/>
            <w:vAlign w:val="center"/>
          </w:tcPr>
          <w:p w14:paraId="1BB225C5" w14:textId="77777777" w:rsidR="004569EF" w:rsidRDefault="004569E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Solidaridad</w:t>
            </w:r>
          </w:p>
        </w:tc>
        <w:tc>
          <w:tcPr>
            <w:tcW w:w="3768" w:type="dxa"/>
          </w:tcPr>
          <w:p w14:paraId="1C5FBF2D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Los estudiantes demuestran solidaridad con sus compañeros en toda situación en la que padecen dificultades que rebasan sus posibilidades de afrontarlas.</w:t>
            </w:r>
          </w:p>
        </w:tc>
        <w:tc>
          <w:tcPr>
            <w:tcW w:w="761" w:type="dxa"/>
          </w:tcPr>
          <w:p w14:paraId="2035D53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4C40D3AD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6E057EFE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63E5CCBC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01EC28E2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5BE91EBF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194D6B85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</w:tcPr>
          <w:p w14:paraId="4A228789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52332385" w14:textId="77777777" w:rsidTr="004569EF">
        <w:trPr>
          <w:trHeight w:val="102"/>
        </w:trPr>
        <w:tc>
          <w:tcPr>
            <w:tcW w:w="1559" w:type="dxa"/>
            <w:vMerge/>
          </w:tcPr>
          <w:p w14:paraId="119D89D1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619" w:type="dxa"/>
            <w:vAlign w:val="center"/>
          </w:tcPr>
          <w:p w14:paraId="63BCD8A3" w14:textId="77777777" w:rsidR="004569EF" w:rsidRDefault="004569E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Empatía</w:t>
            </w:r>
          </w:p>
        </w:tc>
        <w:tc>
          <w:tcPr>
            <w:tcW w:w="3768" w:type="dxa"/>
          </w:tcPr>
          <w:p w14:paraId="5ECFCA84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Los docentes se identifican, valoran y destacan continuamente actos espontáneos de los estudiantes en beneficio de otro, dirigidos a procurar o restaurar su bienestar en situaciones que lo requieran.</w:t>
            </w:r>
          </w:p>
        </w:tc>
        <w:tc>
          <w:tcPr>
            <w:tcW w:w="761" w:type="dxa"/>
          </w:tcPr>
          <w:p w14:paraId="649919F8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60862E2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16A4D5E6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4CAEA295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62A019A6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3304E83F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5E4E84CA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</w:tcPr>
          <w:p w14:paraId="0549134D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3356FC86" w14:textId="77777777" w:rsidTr="004569EF">
        <w:trPr>
          <w:trHeight w:val="142"/>
        </w:trPr>
        <w:tc>
          <w:tcPr>
            <w:tcW w:w="1559" w:type="dxa"/>
            <w:vMerge/>
          </w:tcPr>
          <w:p w14:paraId="0EE673EB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619" w:type="dxa"/>
            <w:vAlign w:val="center"/>
          </w:tcPr>
          <w:p w14:paraId="39F9C69A" w14:textId="77777777" w:rsidR="004569EF" w:rsidRDefault="004569E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Responsabilidad</w:t>
            </w:r>
          </w:p>
        </w:tc>
        <w:tc>
          <w:tcPr>
            <w:tcW w:w="3768" w:type="dxa"/>
          </w:tcPr>
          <w:p w14:paraId="3E44DFAE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Los docentes promueven oportunidades para que los estudiantes asuman responsabilidades diversas y los estudiantes las aprovechan tomando en cuenta su propio bienestar y el de la colectividad</w:t>
            </w:r>
          </w:p>
        </w:tc>
        <w:tc>
          <w:tcPr>
            <w:tcW w:w="761" w:type="dxa"/>
          </w:tcPr>
          <w:p w14:paraId="7345F8F7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5E6D0501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1765D926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39483BDB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232D0B1D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1210271D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10B93345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762" w:type="dxa"/>
          </w:tcPr>
          <w:p w14:paraId="2BF0863B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4569EF" w14:paraId="15D20044" w14:textId="77777777" w:rsidTr="004569EF">
        <w:trPr>
          <w:trHeight w:val="333"/>
        </w:trPr>
        <w:tc>
          <w:tcPr>
            <w:tcW w:w="1559" w:type="dxa"/>
            <w:vMerge w:val="restart"/>
          </w:tcPr>
          <w:p w14:paraId="2B225CB3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Enfoque de búsqueda de la excelencia</w:t>
            </w:r>
          </w:p>
        </w:tc>
        <w:tc>
          <w:tcPr>
            <w:tcW w:w="1619" w:type="dxa"/>
            <w:vAlign w:val="center"/>
          </w:tcPr>
          <w:p w14:paraId="604B0575" w14:textId="77777777" w:rsidR="004569EF" w:rsidRDefault="004569E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Flexibilidad y apertura</w:t>
            </w:r>
          </w:p>
        </w:tc>
        <w:tc>
          <w:tcPr>
            <w:tcW w:w="3768" w:type="dxa"/>
          </w:tcPr>
          <w:p w14:paraId="391D4FD1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Disposición para adaptarse a los cambios, modificando si fuera necesario la propia conducta para alcanzar determinados objetivos cuando surgen dificultades, información no conocida o situaciones nuevas.</w:t>
            </w:r>
          </w:p>
        </w:tc>
        <w:tc>
          <w:tcPr>
            <w:tcW w:w="761" w:type="dxa"/>
          </w:tcPr>
          <w:p w14:paraId="348BD77F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73D7036B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1AAB095F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2E9351C3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64B46DEB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78E9C688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3B723A68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283769F2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</w:tr>
      <w:tr w:rsidR="004569EF" w14:paraId="50C3B151" w14:textId="77777777" w:rsidTr="004569EF">
        <w:trPr>
          <w:trHeight w:val="433"/>
        </w:trPr>
        <w:tc>
          <w:tcPr>
            <w:tcW w:w="1559" w:type="dxa"/>
            <w:vMerge/>
          </w:tcPr>
          <w:p w14:paraId="3460FBB5" w14:textId="77777777" w:rsidR="004569EF" w:rsidRDefault="004569EF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619" w:type="dxa"/>
            <w:vAlign w:val="center"/>
          </w:tcPr>
          <w:p w14:paraId="07A521C7" w14:textId="77777777" w:rsidR="004569EF" w:rsidRDefault="004569E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Superación personal</w:t>
            </w:r>
          </w:p>
        </w:tc>
        <w:tc>
          <w:tcPr>
            <w:tcW w:w="3768" w:type="dxa"/>
          </w:tcPr>
          <w:p w14:paraId="650D8CA8" w14:textId="77777777" w:rsidR="004569EF" w:rsidRDefault="004569EF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Disposición a adquirir cualidades que mejoraran el propio desempeño que aumentaran el estado de satisfacción consigo mismo y con las circunstancias</w:t>
            </w:r>
          </w:p>
        </w:tc>
        <w:tc>
          <w:tcPr>
            <w:tcW w:w="761" w:type="dxa"/>
          </w:tcPr>
          <w:p w14:paraId="53DA002B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6D45441D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15530C37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2E08613D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12873109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6770F1DF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72FBDC6A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762" w:type="dxa"/>
          </w:tcPr>
          <w:p w14:paraId="4343B7A2" w14:textId="77777777" w:rsidR="004569EF" w:rsidRDefault="004569EF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</w:tr>
    </w:tbl>
    <w:p w14:paraId="7E766097" w14:textId="77777777" w:rsidR="00496685" w:rsidRDefault="00496685">
      <w:pPr>
        <w:pStyle w:val="Prrafodelista"/>
        <w:spacing w:after="160" w:line="240" w:lineRule="auto"/>
        <w:ind w:left="360"/>
        <w:rPr>
          <w:rFonts w:ascii="Agency FB" w:hAnsi="Agency FB"/>
          <w:b/>
          <w:bCs/>
          <w:lang w:val="es-ES"/>
        </w:rPr>
      </w:pPr>
    </w:p>
    <w:p w14:paraId="1E647DD7" w14:textId="77777777" w:rsidR="00496685" w:rsidRDefault="00496685">
      <w:pPr>
        <w:pStyle w:val="Prrafodelista"/>
        <w:spacing w:after="160" w:line="240" w:lineRule="auto"/>
        <w:ind w:left="360"/>
        <w:rPr>
          <w:rFonts w:ascii="Agency FB" w:hAnsi="Agency FB"/>
          <w:b/>
          <w:bCs/>
          <w:lang w:val="es-ES"/>
        </w:rPr>
      </w:pPr>
    </w:p>
    <w:p w14:paraId="61E9851F" w14:textId="77777777" w:rsidR="00795CF6" w:rsidRDefault="00795CF6">
      <w:pPr>
        <w:pStyle w:val="Prrafodelista"/>
        <w:spacing w:after="160" w:line="240" w:lineRule="auto"/>
        <w:ind w:left="360"/>
        <w:rPr>
          <w:rFonts w:ascii="Agency FB" w:hAnsi="Agency FB"/>
          <w:b/>
          <w:bCs/>
          <w:lang w:val="es-ES"/>
        </w:rPr>
      </w:pPr>
    </w:p>
    <w:p w14:paraId="0CF859CD" w14:textId="77777777" w:rsidR="00795CF6" w:rsidRDefault="00795CF6">
      <w:pPr>
        <w:pStyle w:val="Prrafodelista"/>
        <w:spacing w:after="160" w:line="240" w:lineRule="auto"/>
        <w:ind w:left="360"/>
        <w:rPr>
          <w:rFonts w:ascii="Agency FB" w:hAnsi="Agency FB"/>
          <w:b/>
          <w:bCs/>
          <w:lang w:val="es-ES"/>
        </w:rPr>
      </w:pPr>
    </w:p>
    <w:p w14:paraId="5B1BE0FE" w14:textId="77777777" w:rsidR="00795CF6" w:rsidRDefault="00795CF6">
      <w:pPr>
        <w:pStyle w:val="Prrafodelista"/>
        <w:spacing w:after="160" w:line="240" w:lineRule="auto"/>
        <w:ind w:left="360"/>
        <w:rPr>
          <w:rFonts w:ascii="Agency FB" w:hAnsi="Agency FB"/>
          <w:b/>
          <w:bCs/>
          <w:lang w:val="es-ES"/>
        </w:rPr>
      </w:pPr>
    </w:p>
    <w:p w14:paraId="103C53AF" w14:textId="77777777" w:rsidR="00496685" w:rsidRDefault="00000000">
      <w:pPr>
        <w:pStyle w:val="Prrafodelista"/>
        <w:numPr>
          <w:ilvl w:val="0"/>
          <w:numId w:val="2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lastRenderedPageBreak/>
        <w:t xml:space="preserve">CALENDARIZACIÓN: </w:t>
      </w:r>
    </w:p>
    <w:tbl>
      <w:tblPr>
        <w:tblStyle w:val="TableNormal1"/>
        <w:tblW w:w="12616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992"/>
        <w:gridCol w:w="1169"/>
        <w:gridCol w:w="2459"/>
        <w:gridCol w:w="856"/>
        <w:gridCol w:w="1099"/>
        <w:gridCol w:w="1221"/>
        <w:gridCol w:w="1100"/>
        <w:gridCol w:w="1310"/>
      </w:tblGrid>
      <w:tr w:rsidR="00496685" w14:paraId="422086DC" w14:textId="77777777">
        <w:trPr>
          <w:trHeight w:hRule="exact" w:val="403"/>
        </w:trPr>
        <w:tc>
          <w:tcPr>
            <w:tcW w:w="2410" w:type="dxa"/>
            <w:vMerge w:val="restart"/>
            <w:shd w:val="clear" w:color="auto" w:fill="B4C6E7" w:themeFill="accent5" w:themeFillTint="66"/>
            <w:vAlign w:val="center"/>
          </w:tcPr>
          <w:p w14:paraId="75632B5A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BLOQUE DE GESTIÓN / LECTIVAS</w:t>
            </w:r>
          </w:p>
        </w:tc>
        <w:tc>
          <w:tcPr>
            <w:tcW w:w="992" w:type="dxa"/>
            <w:vMerge w:val="restart"/>
            <w:shd w:val="clear" w:color="auto" w:fill="B4C6E7" w:themeFill="accent5" w:themeFillTint="66"/>
            <w:vAlign w:val="center"/>
          </w:tcPr>
          <w:p w14:paraId="7883002C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TOTAL DE</w:t>
            </w:r>
          </w:p>
          <w:p w14:paraId="54AA8827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SEMANAS</w:t>
            </w:r>
          </w:p>
        </w:tc>
        <w:tc>
          <w:tcPr>
            <w:tcW w:w="1169" w:type="dxa"/>
            <w:vMerge w:val="restart"/>
            <w:shd w:val="clear" w:color="auto" w:fill="B4C6E7" w:themeFill="accent5" w:themeFillTint="66"/>
            <w:vAlign w:val="center"/>
          </w:tcPr>
          <w:p w14:paraId="2D3616DD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TOTAL DE</w:t>
            </w:r>
          </w:p>
          <w:p w14:paraId="0F17D5D5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HORAS</w:t>
            </w:r>
          </w:p>
        </w:tc>
        <w:tc>
          <w:tcPr>
            <w:tcW w:w="3315" w:type="dxa"/>
            <w:gridSpan w:val="2"/>
            <w:shd w:val="clear" w:color="auto" w:fill="B4C6E7" w:themeFill="accent5" w:themeFillTint="66"/>
            <w:vAlign w:val="center"/>
          </w:tcPr>
          <w:p w14:paraId="2073130A" w14:textId="77777777" w:rsidR="00496685" w:rsidRDefault="00000000">
            <w:pPr>
              <w:spacing w:after="0" w:line="240" w:lineRule="auto"/>
              <w:jc w:val="center"/>
              <w:rPr>
                <w:rFonts w:ascii="Agency FB" w:eastAsiaTheme="minorHAnsi" w:hAnsi="Agency FB" w:cstheme="minorHAnsi"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  <w:lang w:val="es-ES"/>
              </w:rPr>
              <w:t>FERIADOS / ACT. DESTACADAS</w:t>
            </w:r>
          </w:p>
        </w:tc>
        <w:tc>
          <w:tcPr>
            <w:tcW w:w="2320" w:type="dxa"/>
            <w:gridSpan w:val="2"/>
            <w:shd w:val="clear" w:color="auto" w:fill="B4C6E7" w:themeFill="accent5" w:themeFillTint="66"/>
            <w:vAlign w:val="center"/>
          </w:tcPr>
          <w:p w14:paraId="79AE251F" w14:textId="77777777" w:rsidR="00496685" w:rsidRDefault="00000000">
            <w:pPr>
              <w:spacing w:after="0" w:line="240" w:lineRule="auto"/>
              <w:jc w:val="center"/>
              <w:rPr>
                <w:rFonts w:ascii="Agency FB" w:eastAsiaTheme="minorHAnsi" w:hAnsi="Agency FB" w:cstheme="minorHAnsi"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PERIODO LECTIVO</w:t>
            </w:r>
          </w:p>
        </w:tc>
        <w:tc>
          <w:tcPr>
            <w:tcW w:w="2410" w:type="dxa"/>
            <w:gridSpan w:val="2"/>
            <w:shd w:val="clear" w:color="auto" w:fill="B4C6E7" w:themeFill="accent5" w:themeFillTint="66"/>
            <w:vAlign w:val="center"/>
          </w:tcPr>
          <w:p w14:paraId="28D302D6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SEMANAS DE GESTIÓN</w:t>
            </w:r>
          </w:p>
        </w:tc>
      </w:tr>
      <w:tr w:rsidR="00496685" w14:paraId="21C7E66E" w14:textId="77777777">
        <w:trPr>
          <w:trHeight w:hRule="exact" w:val="565"/>
        </w:trPr>
        <w:tc>
          <w:tcPr>
            <w:tcW w:w="2410" w:type="dxa"/>
            <w:vMerge/>
            <w:shd w:val="clear" w:color="auto" w:fill="ACB9CA" w:themeFill="text2" w:themeFillTint="66"/>
          </w:tcPr>
          <w:p w14:paraId="74E28BD2" w14:textId="77777777" w:rsidR="00496685" w:rsidRDefault="00496685">
            <w:pPr>
              <w:tabs>
                <w:tab w:val="left" w:pos="1260"/>
              </w:tabs>
              <w:spacing w:line="244" w:lineRule="auto"/>
              <w:ind w:left="74" w:right="121"/>
              <w:jc w:val="center"/>
              <w:rPr>
                <w:rFonts w:ascii="Agency FB" w:hAnsi="Agency FB" w:cs="Calibri"/>
                <w:b/>
                <w:bCs/>
                <w:spacing w:val="-1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CB9CA" w:themeFill="text2" w:themeFillTint="66"/>
          </w:tcPr>
          <w:p w14:paraId="321AF8B1" w14:textId="77777777" w:rsidR="00496685" w:rsidRDefault="00496685">
            <w:pPr>
              <w:jc w:val="center"/>
              <w:rPr>
                <w:rFonts w:ascii="Agency FB" w:eastAsiaTheme="minorHAnsi" w:hAnsi="Agency FB"/>
                <w:sz w:val="16"/>
                <w:szCs w:val="16"/>
              </w:rPr>
            </w:pPr>
          </w:p>
        </w:tc>
        <w:tc>
          <w:tcPr>
            <w:tcW w:w="1169" w:type="dxa"/>
            <w:vMerge/>
            <w:shd w:val="clear" w:color="auto" w:fill="ACB9CA" w:themeFill="text2" w:themeFillTint="66"/>
          </w:tcPr>
          <w:p w14:paraId="4FC36C73" w14:textId="77777777" w:rsidR="00496685" w:rsidRDefault="00496685">
            <w:pPr>
              <w:jc w:val="center"/>
              <w:rPr>
                <w:rFonts w:ascii="Agency FB" w:eastAsiaTheme="minorHAnsi" w:hAnsi="Agency FB"/>
                <w:sz w:val="16"/>
                <w:szCs w:val="16"/>
              </w:rPr>
            </w:pPr>
          </w:p>
        </w:tc>
        <w:tc>
          <w:tcPr>
            <w:tcW w:w="2459" w:type="dxa"/>
            <w:shd w:val="clear" w:color="auto" w:fill="B4C6E7" w:themeFill="accent5" w:themeFillTint="66"/>
            <w:vAlign w:val="center"/>
          </w:tcPr>
          <w:p w14:paraId="172462ED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 xml:space="preserve">NACIONALES E </w:t>
            </w:r>
          </w:p>
          <w:p w14:paraId="69F3EE32" w14:textId="77777777" w:rsidR="00496685" w:rsidRDefault="00000000">
            <w:pPr>
              <w:spacing w:after="0" w:line="240" w:lineRule="auto"/>
              <w:jc w:val="center"/>
              <w:rPr>
                <w:rFonts w:ascii="Agency FB" w:eastAsiaTheme="minorHAnsi" w:hAnsi="Agency FB" w:cstheme="minorHAnsi"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INSTITUCIONALES</w:t>
            </w:r>
          </w:p>
        </w:tc>
        <w:tc>
          <w:tcPr>
            <w:tcW w:w="856" w:type="dxa"/>
            <w:shd w:val="clear" w:color="auto" w:fill="B4C6E7" w:themeFill="accent5" w:themeFillTint="66"/>
            <w:vAlign w:val="center"/>
          </w:tcPr>
          <w:p w14:paraId="4E05D4AC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TOTAL HORAS POR</w:t>
            </w:r>
          </w:p>
          <w:p w14:paraId="50BCA286" w14:textId="77777777" w:rsidR="00496685" w:rsidRDefault="00000000">
            <w:pPr>
              <w:spacing w:after="0" w:line="240" w:lineRule="auto"/>
              <w:jc w:val="center"/>
              <w:rPr>
                <w:rFonts w:ascii="Agency FB" w:eastAsiaTheme="minorHAnsi" w:hAnsi="Agency FB" w:cstheme="minorHAnsi"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FERIADOS</w:t>
            </w:r>
          </w:p>
        </w:tc>
        <w:tc>
          <w:tcPr>
            <w:tcW w:w="1099" w:type="dxa"/>
            <w:shd w:val="clear" w:color="auto" w:fill="B4C6E7" w:themeFill="accent5" w:themeFillTint="66"/>
            <w:vAlign w:val="center"/>
          </w:tcPr>
          <w:p w14:paraId="6FB3D8ED" w14:textId="77777777" w:rsidR="00496685" w:rsidRDefault="00000000">
            <w:pPr>
              <w:spacing w:after="0" w:line="240" w:lineRule="auto"/>
              <w:jc w:val="center"/>
              <w:rPr>
                <w:rFonts w:ascii="Agency FB" w:eastAsiaTheme="minorHAnsi" w:hAnsi="Agency FB" w:cstheme="minorHAnsi"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DIAS EFECTIVOS</w:t>
            </w:r>
          </w:p>
        </w:tc>
        <w:tc>
          <w:tcPr>
            <w:tcW w:w="1221" w:type="dxa"/>
            <w:shd w:val="clear" w:color="auto" w:fill="B4C6E7" w:themeFill="accent5" w:themeFillTint="66"/>
            <w:vAlign w:val="center"/>
          </w:tcPr>
          <w:p w14:paraId="6195EBAA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 xml:space="preserve">TOTAL HORAS </w:t>
            </w:r>
          </w:p>
          <w:p w14:paraId="4F7EC46E" w14:textId="77777777" w:rsidR="00496685" w:rsidRDefault="00000000">
            <w:pPr>
              <w:spacing w:after="0" w:line="240" w:lineRule="auto"/>
              <w:jc w:val="center"/>
              <w:rPr>
                <w:rFonts w:ascii="Agency FB" w:eastAsiaTheme="minorHAnsi" w:hAnsi="Agency FB" w:cstheme="minorHAnsi"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EFECTIVAS</w:t>
            </w:r>
          </w:p>
        </w:tc>
        <w:tc>
          <w:tcPr>
            <w:tcW w:w="1100" w:type="dxa"/>
            <w:shd w:val="clear" w:color="auto" w:fill="B4C6E7" w:themeFill="accent5" w:themeFillTint="66"/>
            <w:vAlign w:val="center"/>
          </w:tcPr>
          <w:p w14:paraId="4D428A79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DIAS EFECTIVOS</w:t>
            </w:r>
          </w:p>
        </w:tc>
        <w:tc>
          <w:tcPr>
            <w:tcW w:w="1310" w:type="dxa"/>
            <w:shd w:val="clear" w:color="auto" w:fill="B4C6E7" w:themeFill="accent5" w:themeFillTint="66"/>
            <w:vAlign w:val="center"/>
          </w:tcPr>
          <w:p w14:paraId="0CC72DFC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 xml:space="preserve">TOTAL HORAS </w:t>
            </w:r>
          </w:p>
          <w:p w14:paraId="503BD0D9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EFECTIVAS</w:t>
            </w:r>
          </w:p>
        </w:tc>
      </w:tr>
      <w:tr w:rsidR="00496685" w14:paraId="288E6F16" w14:textId="77777777">
        <w:trPr>
          <w:trHeight w:hRule="exact" w:val="435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0CDFDC63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 BLOQUE DE SEMANA DE GESTIÓN</w:t>
            </w:r>
          </w:p>
          <w:p w14:paraId="03166DF4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DEL 0</w:t>
            </w:r>
            <w:r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3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MARZO AL </w:t>
            </w:r>
            <w:r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14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MARZO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0E84CEA9" w14:textId="77777777" w:rsidR="00496685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2</w:t>
            </w:r>
          </w:p>
        </w:tc>
        <w:tc>
          <w:tcPr>
            <w:tcW w:w="6804" w:type="dxa"/>
            <w:gridSpan w:val="5"/>
            <w:shd w:val="clear" w:color="auto" w:fill="B4C6E7" w:themeFill="accent5" w:themeFillTint="66"/>
            <w:vAlign w:val="center"/>
          </w:tcPr>
          <w:p w14:paraId="17F8D289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DEL 0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ES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DE MARZO AL 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ES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DE MARZO </w:t>
            </w:r>
          </w:p>
          <w:p w14:paraId="3FB19189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FERIADO REGIONAL </w:t>
            </w:r>
            <w:r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14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MARZO</w:t>
            </w:r>
            <w:r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 xml:space="preserve"> - DIA DE LA VENDIMIA</w:t>
            </w:r>
          </w:p>
        </w:tc>
        <w:tc>
          <w:tcPr>
            <w:tcW w:w="1100" w:type="dxa"/>
            <w:shd w:val="clear" w:color="auto" w:fill="B4C6E7" w:themeFill="accent5" w:themeFillTint="66"/>
            <w:vAlign w:val="center"/>
          </w:tcPr>
          <w:p w14:paraId="1A28FE5A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ES"/>
              </w:rPr>
              <w:t>09</w:t>
            </w:r>
          </w:p>
        </w:tc>
        <w:tc>
          <w:tcPr>
            <w:tcW w:w="1310" w:type="dxa"/>
            <w:shd w:val="clear" w:color="auto" w:fill="B4C6E7" w:themeFill="accent5" w:themeFillTint="66"/>
            <w:vAlign w:val="center"/>
          </w:tcPr>
          <w:p w14:paraId="31B28469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ES"/>
              </w:rPr>
              <w:t>45</w:t>
            </w:r>
          </w:p>
        </w:tc>
      </w:tr>
      <w:tr w:rsidR="00496685" w14:paraId="46208CC1" w14:textId="77777777">
        <w:trPr>
          <w:trHeight w:hRule="exact" w:val="430"/>
        </w:trPr>
        <w:tc>
          <w:tcPr>
            <w:tcW w:w="2410" w:type="dxa"/>
            <w:vMerge w:val="restart"/>
            <w:shd w:val="clear" w:color="auto" w:fill="auto"/>
            <w:vAlign w:val="center"/>
          </w:tcPr>
          <w:p w14:paraId="7B4868A5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 BLOQUE DE SEMANA LECTIVA</w:t>
            </w:r>
          </w:p>
          <w:p w14:paraId="23E370FD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I BIMESTRE</w:t>
            </w:r>
          </w:p>
          <w:p w14:paraId="677254E0" w14:textId="6F7F3312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DEL 1</w:t>
            </w:r>
            <w:r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7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MARZO AL 1</w:t>
            </w:r>
            <w:r w:rsidR="00B9628F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MAYO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82F13B5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9</w:t>
            </w:r>
          </w:p>
        </w:tc>
        <w:tc>
          <w:tcPr>
            <w:tcW w:w="1169" w:type="dxa"/>
            <w:vMerge w:val="restart"/>
            <w:shd w:val="clear" w:color="auto" w:fill="auto"/>
            <w:vAlign w:val="center"/>
          </w:tcPr>
          <w:p w14:paraId="3113C3AC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315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6ACF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17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</w:t>
            </w:r>
            <w:r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ABRIL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  <w:p w14:paraId="4E7C726C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SEMANA SANTA</w:t>
            </w:r>
          </w:p>
          <w:p w14:paraId="173E704E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01 DE MAYO:</w:t>
            </w:r>
          </w:p>
          <w:p w14:paraId="5167165C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DIA DEL TRABAJO</w:t>
            </w:r>
          </w:p>
        </w:tc>
        <w:tc>
          <w:tcPr>
            <w:tcW w:w="856" w:type="dxa"/>
            <w:vMerge w:val="restart"/>
            <w:shd w:val="clear" w:color="auto" w:fill="auto"/>
            <w:vAlign w:val="center"/>
          </w:tcPr>
          <w:p w14:paraId="7AD19FD6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1099" w:type="dxa"/>
            <w:vMerge w:val="restart"/>
            <w:shd w:val="clear" w:color="auto" w:fill="auto"/>
            <w:vAlign w:val="center"/>
          </w:tcPr>
          <w:p w14:paraId="56EDBB78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42</w:t>
            </w:r>
          </w:p>
        </w:tc>
        <w:tc>
          <w:tcPr>
            <w:tcW w:w="1221" w:type="dxa"/>
            <w:vMerge w:val="restart"/>
            <w:shd w:val="clear" w:color="auto" w:fill="auto"/>
            <w:vAlign w:val="center"/>
          </w:tcPr>
          <w:p w14:paraId="793DC5A1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294</w:t>
            </w:r>
          </w:p>
        </w:tc>
        <w:tc>
          <w:tcPr>
            <w:tcW w:w="1100" w:type="dxa"/>
            <w:vMerge w:val="restart"/>
            <w:shd w:val="clear" w:color="auto" w:fill="auto"/>
            <w:vAlign w:val="center"/>
          </w:tcPr>
          <w:p w14:paraId="51D3A5ED" w14:textId="77777777" w:rsidR="00496685" w:rsidRDefault="0049668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3F91596D" w14:textId="77777777" w:rsidR="00496685" w:rsidRDefault="0049668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496685" w14:paraId="685AF850" w14:textId="77777777">
        <w:trPr>
          <w:trHeight w:hRule="exact" w:val="423"/>
        </w:trPr>
        <w:tc>
          <w:tcPr>
            <w:tcW w:w="2410" w:type="dxa"/>
            <w:vMerge/>
            <w:shd w:val="clear" w:color="auto" w:fill="auto"/>
            <w:vAlign w:val="center"/>
          </w:tcPr>
          <w:p w14:paraId="69C4A000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73B22AD" w14:textId="77777777" w:rsidR="00496685" w:rsidRDefault="00496685">
            <w:pPr>
              <w:spacing w:after="0" w:line="240" w:lineRule="auto"/>
              <w:jc w:val="center"/>
              <w:rPr>
                <w:rFonts w:ascii="Agency FB" w:eastAsiaTheme="minorHAnsi" w:hAnsi="Agency FB" w:cs="Calibri"/>
                <w:sz w:val="16"/>
                <w:szCs w:val="16"/>
              </w:rPr>
            </w:pPr>
          </w:p>
        </w:tc>
        <w:tc>
          <w:tcPr>
            <w:tcW w:w="1169" w:type="dxa"/>
            <w:vMerge/>
            <w:shd w:val="clear" w:color="auto" w:fill="auto"/>
            <w:vAlign w:val="center"/>
          </w:tcPr>
          <w:p w14:paraId="72AE184B" w14:textId="77777777" w:rsidR="00496685" w:rsidRDefault="00496685">
            <w:pPr>
              <w:spacing w:after="0" w:line="240" w:lineRule="auto"/>
              <w:jc w:val="center"/>
              <w:rPr>
                <w:rFonts w:ascii="Agency FB" w:eastAsiaTheme="minorHAnsi" w:hAnsi="Agency FB" w:cs="Calibri"/>
                <w:sz w:val="16"/>
                <w:szCs w:val="16"/>
              </w:rPr>
            </w:pPr>
          </w:p>
        </w:tc>
        <w:tc>
          <w:tcPr>
            <w:tcW w:w="24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E6E019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01 DE MAYO:</w:t>
            </w:r>
          </w:p>
          <w:p w14:paraId="032FD376" w14:textId="77777777" w:rsidR="00496685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DIA DEL TRABAJO</w:t>
            </w:r>
          </w:p>
        </w:tc>
        <w:tc>
          <w:tcPr>
            <w:tcW w:w="856" w:type="dxa"/>
            <w:vMerge/>
            <w:shd w:val="clear" w:color="auto" w:fill="auto"/>
            <w:vAlign w:val="center"/>
          </w:tcPr>
          <w:p w14:paraId="5CD00811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099" w:type="dxa"/>
            <w:vMerge/>
            <w:shd w:val="clear" w:color="auto" w:fill="auto"/>
            <w:vAlign w:val="center"/>
          </w:tcPr>
          <w:p w14:paraId="33D268D8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221" w:type="dxa"/>
            <w:vMerge/>
            <w:shd w:val="clear" w:color="auto" w:fill="auto"/>
            <w:vAlign w:val="center"/>
          </w:tcPr>
          <w:p w14:paraId="2A0CE9D5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100" w:type="dxa"/>
            <w:vMerge/>
            <w:shd w:val="clear" w:color="auto" w:fill="auto"/>
            <w:vAlign w:val="center"/>
          </w:tcPr>
          <w:p w14:paraId="4C734F2B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7EB106B3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795CF6" w14:paraId="026D8CEB" w14:textId="77777777" w:rsidTr="004D06D1">
        <w:trPr>
          <w:trHeight w:hRule="exact" w:val="437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559124FA" w14:textId="77777777" w:rsidR="00795CF6" w:rsidRDefault="00795CF6" w:rsidP="004D06D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II BLOQUE DE SEMANA DE GESTIÓN</w:t>
            </w:r>
          </w:p>
          <w:p w14:paraId="3C4469E8" w14:textId="0516F9DE" w:rsidR="00795CF6" w:rsidRDefault="00795CF6" w:rsidP="004D06D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DEL 19 DE MAYO AL 23 DE MAYO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279FB004" w14:textId="77777777" w:rsidR="00795CF6" w:rsidRDefault="00795CF6" w:rsidP="004D06D1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04" w:type="dxa"/>
            <w:gridSpan w:val="5"/>
            <w:shd w:val="clear" w:color="auto" w:fill="B4C6E7" w:themeFill="accent5" w:themeFillTint="66"/>
            <w:vAlign w:val="center"/>
          </w:tcPr>
          <w:p w14:paraId="34304EEA" w14:textId="497F09BC" w:rsidR="00795CF6" w:rsidRDefault="00795CF6" w:rsidP="004D06D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VACACIONES ESTUDIANTILES DEL 19 DE MAYO AL 23 DE MAYO</w:t>
            </w:r>
          </w:p>
        </w:tc>
        <w:tc>
          <w:tcPr>
            <w:tcW w:w="1100" w:type="dxa"/>
            <w:shd w:val="clear" w:color="auto" w:fill="B4C6E7" w:themeFill="accent5" w:themeFillTint="66"/>
            <w:vAlign w:val="center"/>
          </w:tcPr>
          <w:p w14:paraId="3C502918" w14:textId="459C4B40" w:rsidR="00795CF6" w:rsidRDefault="00795CF6" w:rsidP="004D06D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05</w:t>
            </w:r>
          </w:p>
        </w:tc>
        <w:tc>
          <w:tcPr>
            <w:tcW w:w="1310" w:type="dxa"/>
            <w:shd w:val="clear" w:color="auto" w:fill="B4C6E7" w:themeFill="accent5" w:themeFillTint="66"/>
            <w:vAlign w:val="center"/>
          </w:tcPr>
          <w:p w14:paraId="6A455F7F" w14:textId="5022956A" w:rsidR="00795CF6" w:rsidRDefault="00795CF6" w:rsidP="004D06D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25</w:t>
            </w:r>
          </w:p>
        </w:tc>
      </w:tr>
      <w:tr w:rsidR="00496685" w14:paraId="39428978" w14:textId="77777777">
        <w:trPr>
          <w:trHeight w:hRule="exact" w:val="430"/>
        </w:trPr>
        <w:tc>
          <w:tcPr>
            <w:tcW w:w="2410" w:type="dxa"/>
            <w:vMerge w:val="restart"/>
            <w:shd w:val="clear" w:color="auto" w:fill="auto"/>
            <w:vAlign w:val="center"/>
          </w:tcPr>
          <w:p w14:paraId="04F4F580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II BLOQUE DE SEMANA LECTIVA</w:t>
            </w:r>
          </w:p>
          <w:p w14:paraId="447ADA36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II BIMESTRE</w:t>
            </w:r>
          </w:p>
          <w:p w14:paraId="381211A0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DEL 2</w:t>
            </w:r>
            <w:r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6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MAYO AL 2</w:t>
            </w:r>
            <w:r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5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JULIO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83AEFF5" w14:textId="0E121E1A" w:rsidR="00496685" w:rsidRDefault="00A70881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9</w:t>
            </w:r>
          </w:p>
        </w:tc>
        <w:tc>
          <w:tcPr>
            <w:tcW w:w="1169" w:type="dxa"/>
            <w:vMerge w:val="restart"/>
            <w:shd w:val="clear" w:color="auto" w:fill="auto"/>
            <w:vAlign w:val="center"/>
          </w:tcPr>
          <w:p w14:paraId="781452C2" w14:textId="127EF975" w:rsidR="00496685" w:rsidRDefault="00A70881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315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3EB7C4A1" w14:textId="7A466173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07</w:t>
            </w:r>
            <w:r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JU</w:t>
            </w:r>
            <w:r w:rsidR="00A70881">
              <w:rPr>
                <w:rFonts w:asciiTheme="minorHAnsi" w:hAnsiTheme="minorHAnsi" w:cstheme="minorHAnsi"/>
                <w:sz w:val="16"/>
                <w:szCs w:val="16"/>
              </w:rPr>
              <w:t>LIO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 w:rsidR="00A70881"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DIA DEL MAESTRO </w:t>
            </w:r>
          </w:p>
        </w:tc>
        <w:tc>
          <w:tcPr>
            <w:tcW w:w="856" w:type="dxa"/>
            <w:vMerge w:val="restart"/>
            <w:shd w:val="clear" w:color="auto" w:fill="auto"/>
            <w:vAlign w:val="center"/>
          </w:tcPr>
          <w:p w14:paraId="2AFF1A8C" w14:textId="135B8127" w:rsidR="00496685" w:rsidRDefault="00A708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1099" w:type="dxa"/>
            <w:vMerge w:val="restart"/>
            <w:shd w:val="clear" w:color="auto" w:fill="auto"/>
            <w:vAlign w:val="center"/>
          </w:tcPr>
          <w:p w14:paraId="17AA4055" w14:textId="306E6110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="00A7088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1221" w:type="dxa"/>
            <w:vMerge w:val="restart"/>
            <w:shd w:val="clear" w:color="auto" w:fill="auto"/>
            <w:vAlign w:val="center"/>
          </w:tcPr>
          <w:p w14:paraId="7972BDB0" w14:textId="336ED37D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="00A70881">
              <w:rPr>
                <w:rFonts w:asciiTheme="minorHAnsi" w:hAnsiTheme="minorHAnsi" w:cstheme="minorHAnsi"/>
                <w:sz w:val="16"/>
                <w:szCs w:val="16"/>
              </w:rPr>
              <w:t>01</w:t>
            </w:r>
          </w:p>
        </w:tc>
        <w:tc>
          <w:tcPr>
            <w:tcW w:w="1100" w:type="dxa"/>
            <w:vMerge w:val="restart"/>
            <w:shd w:val="clear" w:color="auto" w:fill="auto"/>
            <w:vAlign w:val="center"/>
          </w:tcPr>
          <w:p w14:paraId="41E40DB6" w14:textId="77777777" w:rsidR="00496685" w:rsidRDefault="0049668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64EED3DC" w14:textId="77777777" w:rsidR="00496685" w:rsidRDefault="0049668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496685" w14:paraId="1241A699" w14:textId="77777777">
        <w:trPr>
          <w:trHeight w:hRule="exact" w:val="567"/>
        </w:trPr>
        <w:tc>
          <w:tcPr>
            <w:tcW w:w="2410" w:type="dxa"/>
            <w:vMerge/>
            <w:shd w:val="clear" w:color="auto" w:fill="auto"/>
            <w:vAlign w:val="center"/>
          </w:tcPr>
          <w:p w14:paraId="48A0A5AC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6009299" w14:textId="77777777" w:rsidR="00496685" w:rsidRDefault="00496685">
            <w:pPr>
              <w:spacing w:after="0" w:line="240" w:lineRule="auto"/>
              <w:jc w:val="center"/>
              <w:rPr>
                <w:rFonts w:ascii="Agency FB" w:eastAsiaTheme="minorHAnsi" w:hAnsi="Agency FB" w:cs="Calibri"/>
                <w:sz w:val="16"/>
                <w:szCs w:val="16"/>
              </w:rPr>
            </w:pPr>
          </w:p>
        </w:tc>
        <w:tc>
          <w:tcPr>
            <w:tcW w:w="1169" w:type="dxa"/>
            <w:vMerge/>
            <w:shd w:val="clear" w:color="auto" w:fill="auto"/>
            <w:vAlign w:val="center"/>
          </w:tcPr>
          <w:p w14:paraId="6F04CCA0" w14:textId="77777777" w:rsidR="00496685" w:rsidRDefault="00496685">
            <w:pPr>
              <w:spacing w:after="0" w:line="240" w:lineRule="auto"/>
              <w:jc w:val="center"/>
              <w:rPr>
                <w:rFonts w:ascii="Agency FB" w:eastAsiaTheme="minorHAnsi" w:hAnsi="Agency FB" w:cs="Calibri"/>
                <w:sz w:val="16"/>
                <w:szCs w:val="16"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14:paraId="59333DD1" w14:textId="5A5BAF70" w:rsidR="00496685" w:rsidRDefault="00000000" w:rsidP="00A70881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="00A7088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J</w:t>
            </w:r>
            <w:r w:rsidR="00A70881">
              <w:rPr>
                <w:rFonts w:asciiTheme="minorHAnsi" w:hAnsiTheme="minorHAnsi" w:cstheme="minorHAnsi"/>
                <w:sz w:val="16"/>
                <w:szCs w:val="16"/>
              </w:rPr>
              <w:t xml:space="preserve">ULIO: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DÍA</w:t>
            </w:r>
            <w:r>
              <w:rPr>
                <w:rFonts w:asciiTheme="minorHAnsi" w:hAnsiTheme="minorHAnsi" w:cstheme="minorHAnsi"/>
                <w:spacing w:val="-8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LA </w:t>
            </w:r>
            <w:r w:rsidR="00A70881">
              <w:rPr>
                <w:rFonts w:asciiTheme="minorHAnsi" w:hAnsiTheme="minorHAnsi" w:cstheme="minorHAnsi"/>
                <w:sz w:val="16"/>
                <w:szCs w:val="16"/>
              </w:rPr>
              <w:t xml:space="preserve">FUERZA AEREA </w:t>
            </w:r>
          </w:p>
        </w:tc>
        <w:tc>
          <w:tcPr>
            <w:tcW w:w="856" w:type="dxa"/>
            <w:vMerge/>
            <w:shd w:val="clear" w:color="auto" w:fill="auto"/>
            <w:vAlign w:val="center"/>
          </w:tcPr>
          <w:p w14:paraId="1DD7657A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099" w:type="dxa"/>
            <w:vMerge/>
            <w:shd w:val="clear" w:color="auto" w:fill="auto"/>
            <w:vAlign w:val="center"/>
          </w:tcPr>
          <w:p w14:paraId="6B5CB808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221" w:type="dxa"/>
            <w:vMerge/>
            <w:shd w:val="clear" w:color="auto" w:fill="auto"/>
            <w:vAlign w:val="center"/>
          </w:tcPr>
          <w:p w14:paraId="5F0D0C61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100" w:type="dxa"/>
            <w:vMerge/>
            <w:shd w:val="clear" w:color="auto" w:fill="auto"/>
            <w:vAlign w:val="center"/>
          </w:tcPr>
          <w:p w14:paraId="12A0E0A6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40D6FA00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A70881" w14:paraId="7B62F140" w14:textId="77777777" w:rsidTr="00A70881">
        <w:trPr>
          <w:trHeight w:val="172"/>
        </w:trPr>
        <w:tc>
          <w:tcPr>
            <w:tcW w:w="2410" w:type="dxa"/>
            <w:vMerge/>
            <w:shd w:val="clear" w:color="auto" w:fill="FFC000"/>
          </w:tcPr>
          <w:p w14:paraId="7BA0F1D4" w14:textId="77777777" w:rsidR="00A70881" w:rsidRDefault="00A7088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686A3F55" w14:textId="77777777" w:rsidR="00A70881" w:rsidRDefault="00A70881">
            <w:pPr>
              <w:spacing w:after="0" w:line="240" w:lineRule="auto"/>
              <w:rPr>
                <w:rFonts w:ascii="Agency FB" w:eastAsiaTheme="minorHAnsi" w:hAnsi="Agency FB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4F0CA0AE" w14:textId="77777777" w:rsidR="00A70881" w:rsidRDefault="00A70881">
            <w:pPr>
              <w:spacing w:after="0" w:line="240" w:lineRule="auto"/>
              <w:rPr>
                <w:rFonts w:ascii="Agency FB" w:eastAsiaTheme="minorHAnsi" w:hAnsi="Agency FB"/>
                <w:sz w:val="16"/>
                <w:szCs w:val="16"/>
              </w:rPr>
            </w:pPr>
          </w:p>
        </w:tc>
        <w:tc>
          <w:tcPr>
            <w:tcW w:w="2459" w:type="dxa"/>
          </w:tcPr>
          <w:p w14:paraId="327D1644" w14:textId="25ACAF76" w:rsidR="00A70881" w:rsidRDefault="00A70881" w:rsidP="00E42DB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18 DE JULIO: DIA DEL LOGRO </w:t>
            </w:r>
          </w:p>
        </w:tc>
        <w:tc>
          <w:tcPr>
            <w:tcW w:w="856" w:type="dxa"/>
            <w:vMerge/>
          </w:tcPr>
          <w:p w14:paraId="03CC0D7E" w14:textId="77777777" w:rsidR="00A70881" w:rsidRDefault="00A70881">
            <w:pPr>
              <w:spacing w:after="0" w:line="240" w:lineRule="auto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099" w:type="dxa"/>
            <w:vMerge/>
          </w:tcPr>
          <w:p w14:paraId="462E45A2" w14:textId="77777777" w:rsidR="00A70881" w:rsidRDefault="00A70881">
            <w:pPr>
              <w:spacing w:after="0" w:line="240" w:lineRule="auto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221" w:type="dxa"/>
            <w:vMerge/>
          </w:tcPr>
          <w:p w14:paraId="78322DCB" w14:textId="77777777" w:rsidR="00A70881" w:rsidRDefault="00A70881">
            <w:pPr>
              <w:spacing w:after="0" w:line="240" w:lineRule="auto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100" w:type="dxa"/>
            <w:vMerge/>
          </w:tcPr>
          <w:p w14:paraId="3813ABB3" w14:textId="77777777" w:rsidR="00A70881" w:rsidRDefault="00A70881">
            <w:pPr>
              <w:spacing w:after="0" w:line="240" w:lineRule="auto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310" w:type="dxa"/>
            <w:vMerge/>
          </w:tcPr>
          <w:p w14:paraId="65AEBBAE" w14:textId="77777777" w:rsidR="00A70881" w:rsidRDefault="00A70881">
            <w:pPr>
              <w:spacing w:after="0" w:line="240" w:lineRule="auto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</w:tr>
      <w:tr w:rsidR="00496685" w14:paraId="5DDCB3C7" w14:textId="77777777">
        <w:trPr>
          <w:trHeight w:hRule="exact" w:val="387"/>
        </w:trPr>
        <w:tc>
          <w:tcPr>
            <w:tcW w:w="2410" w:type="dxa"/>
            <w:vMerge/>
            <w:shd w:val="clear" w:color="auto" w:fill="FFC000"/>
          </w:tcPr>
          <w:p w14:paraId="7933F94E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59F021DE" w14:textId="77777777" w:rsidR="00496685" w:rsidRDefault="00496685">
            <w:pPr>
              <w:spacing w:after="0" w:line="240" w:lineRule="auto"/>
              <w:rPr>
                <w:rFonts w:ascii="Agency FB" w:eastAsiaTheme="minorHAnsi" w:hAnsi="Agency FB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6C50174A" w14:textId="77777777" w:rsidR="00496685" w:rsidRDefault="00496685">
            <w:pPr>
              <w:spacing w:after="0" w:line="240" w:lineRule="auto"/>
              <w:rPr>
                <w:rFonts w:ascii="Agency FB" w:eastAsiaTheme="minorHAnsi" w:hAnsi="Agency FB"/>
                <w:sz w:val="16"/>
                <w:szCs w:val="16"/>
              </w:rPr>
            </w:pPr>
          </w:p>
        </w:tc>
        <w:tc>
          <w:tcPr>
            <w:tcW w:w="2459" w:type="dxa"/>
          </w:tcPr>
          <w:p w14:paraId="579A6353" w14:textId="2A59115B" w:rsidR="00496685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="00A7088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JU</w:t>
            </w:r>
            <w:r w:rsidR="00A70881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IO: DIA DE LA </w:t>
            </w:r>
            <w:r w:rsidR="00A70881">
              <w:rPr>
                <w:rFonts w:asciiTheme="minorHAnsi" w:hAnsiTheme="minorHAnsi" w:cstheme="minorHAnsi"/>
                <w:sz w:val="16"/>
                <w:szCs w:val="16"/>
              </w:rPr>
              <w:t xml:space="preserve">INTEGRACION </w:t>
            </w:r>
            <w:proofErr w:type="spellStart"/>
            <w:r w:rsidR="00A70881">
              <w:rPr>
                <w:rFonts w:asciiTheme="minorHAnsi" w:hAnsiTheme="minorHAnsi" w:cstheme="minorHAnsi"/>
                <w:sz w:val="16"/>
                <w:szCs w:val="16"/>
              </w:rPr>
              <w:t>Sanluizana</w:t>
            </w:r>
            <w:proofErr w:type="spellEnd"/>
          </w:p>
        </w:tc>
        <w:tc>
          <w:tcPr>
            <w:tcW w:w="856" w:type="dxa"/>
            <w:vMerge/>
          </w:tcPr>
          <w:p w14:paraId="58E1414A" w14:textId="77777777" w:rsidR="00496685" w:rsidRDefault="00496685">
            <w:pPr>
              <w:spacing w:after="0" w:line="240" w:lineRule="auto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099" w:type="dxa"/>
            <w:vMerge/>
          </w:tcPr>
          <w:p w14:paraId="5492A16D" w14:textId="77777777" w:rsidR="00496685" w:rsidRDefault="00496685">
            <w:pPr>
              <w:spacing w:after="0" w:line="240" w:lineRule="auto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221" w:type="dxa"/>
            <w:vMerge/>
          </w:tcPr>
          <w:p w14:paraId="1847C1DE" w14:textId="77777777" w:rsidR="00496685" w:rsidRDefault="00496685">
            <w:pPr>
              <w:spacing w:after="0" w:line="240" w:lineRule="auto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100" w:type="dxa"/>
            <w:vMerge/>
          </w:tcPr>
          <w:p w14:paraId="13E53160" w14:textId="77777777" w:rsidR="00496685" w:rsidRDefault="00496685">
            <w:pPr>
              <w:spacing w:after="0" w:line="240" w:lineRule="auto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310" w:type="dxa"/>
            <w:vMerge/>
          </w:tcPr>
          <w:p w14:paraId="5AA3ED8A" w14:textId="77777777" w:rsidR="00496685" w:rsidRDefault="00496685">
            <w:pPr>
              <w:spacing w:after="0" w:line="240" w:lineRule="auto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</w:tr>
      <w:tr w:rsidR="00496685" w14:paraId="37D1928E" w14:textId="77777777" w:rsidTr="00BA042C">
        <w:trPr>
          <w:trHeight w:hRule="exact" w:val="583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76E9C1AA" w14:textId="14CB765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</w:t>
            </w:r>
            <w:r w:rsidR="00F7232C">
              <w:rPr>
                <w:rFonts w:asciiTheme="minorHAnsi" w:hAnsiTheme="minorHAnsi" w:cstheme="minorHAnsi"/>
                <w:sz w:val="16"/>
                <w:szCs w:val="16"/>
              </w:rPr>
              <w:t>I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I BLOQUE DE SEMANA DE GESTIÓN</w:t>
            </w:r>
          </w:p>
          <w:p w14:paraId="00B797F0" w14:textId="116AEF41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DEL </w:t>
            </w:r>
            <w:r w:rsidR="00BA042C">
              <w:rPr>
                <w:rFonts w:asciiTheme="minorHAnsi" w:hAnsiTheme="minorHAnsi" w:cstheme="minorHAnsi"/>
                <w:sz w:val="16"/>
                <w:szCs w:val="16"/>
              </w:rPr>
              <w:t>28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JULIO AL 0</w:t>
            </w:r>
            <w:r w:rsidR="00BA042C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AGOSTO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1E4C8B5C" w14:textId="3B56EAA2" w:rsidR="00496685" w:rsidRDefault="00BA042C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04" w:type="dxa"/>
            <w:gridSpan w:val="5"/>
            <w:shd w:val="clear" w:color="auto" w:fill="B4C6E7" w:themeFill="accent5" w:themeFillTint="66"/>
            <w:vAlign w:val="center"/>
          </w:tcPr>
          <w:p w14:paraId="3F8C96C7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VACACIONES ESTUDIANTILES DEL </w:t>
            </w:r>
            <w:r w:rsidR="00BA042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28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DE JULIO AL 0</w:t>
            </w:r>
            <w:r w:rsidR="00BA042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DE AGOSTO</w:t>
            </w:r>
          </w:p>
          <w:p w14:paraId="72A78FB3" w14:textId="77777777" w:rsidR="00BA042C" w:rsidRDefault="00BA042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28 Y 29 DE JULIO – FIESTAS PATRIAS</w:t>
            </w:r>
          </w:p>
          <w:p w14:paraId="798B1299" w14:textId="21EDAA98" w:rsidR="00BA042C" w:rsidRPr="00BA042C" w:rsidRDefault="00BA042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06 DE AGOSTO – BATALLA DE JUNIN</w:t>
            </w:r>
          </w:p>
        </w:tc>
        <w:tc>
          <w:tcPr>
            <w:tcW w:w="1100" w:type="dxa"/>
            <w:shd w:val="clear" w:color="auto" w:fill="B4C6E7" w:themeFill="accent5" w:themeFillTint="66"/>
            <w:vAlign w:val="center"/>
          </w:tcPr>
          <w:p w14:paraId="67557C8A" w14:textId="72FD11CE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0</w:t>
            </w:r>
            <w:r w:rsidR="00BA042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0" w:type="dxa"/>
            <w:shd w:val="clear" w:color="auto" w:fill="B4C6E7" w:themeFill="accent5" w:themeFillTint="66"/>
            <w:vAlign w:val="center"/>
          </w:tcPr>
          <w:p w14:paraId="5597B397" w14:textId="02D929A0" w:rsidR="00496685" w:rsidRDefault="00BA042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35</w:t>
            </w:r>
          </w:p>
        </w:tc>
      </w:tr>
      <w:tr w:rsidR="00691632" w14:paraId="1CD0B21C" w14:textId="77777777" w:rsidTr="00691632">
        <w:trPr>
          <w:trHeight w:val="557"/>
        </w:trPr>
        <w:tc>
          <w:tcPr>
            <w:tcW w:w="2410" w:type="dxa"/>
            <w:shd w:val="clear" w:color="auto" w:fill="auto"/>
            <w:vAlign w:val="center"/>
          </w:tcPr>
          <w:p w14:paraId="7DF01E3C" w14:textId="77777777" w:rsidR="00691632" w:rsidRDefault="0069163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III BLOQUE DE SEMANA LECTIVA</w:t>
            </w:r>
          </w:p>
          <w:p w14:paraId="7FC4DD07" w14:textId="77777777" w:rsidR="00691632" w:rsidRDefault="0069163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III BIMESTRE</w:t>
            </w:r>
          </w:p>
          <w:p w14:paraId="3E6051D9" w14:textId="2AF44DB5" w:rsidR="00691632" w:rsidRDefault="0069163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DEL 11 DE AGOSTO AL 03 DE OCTUBRE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30D8DD" w14:textId="38C2C2E7" w:rsidR="00691632" w:rsidRDefault="00691632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8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CFC4065" w14:textId="4E0AE6C3" w:rsidR="00691632" w:rsidRDefault="00691632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280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343F3FAE" w14:textId="771F5F8F" w:rsidR="00691632" w:rsidRDefault="0069163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23 DE SETIEMBRE: DIA DE LA JUVENTUD Y SEMANA TECNICA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797AB9A5" w14:textId="58B7B7B6" w:rsidR="00691632" w:rsidRDefault="0069163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00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7430DB0F" w14:textId="5E919B11" w:rsidR="00691632" w:rsidRDefault="0069163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150D2DA" w14:textId="44E941F6" w:rsidR="00691632" w:rsidRDefault="00691632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280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4B5A72C" w14:textId="77777777" w:rsidR="00691632" w:rsidRDefault="00691632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7DB22BF" w14:textId="77777777" w:rsidR="00691632" w:rsidRDefault="00691632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</w:tr>
      <w:tr w:rsidR="00BA042C" w14:paraId="0FB788D6" w14:textId="77777777" w:rsidTr="004D06D1">
        <w:trPr>
          <w:trHeight w:hRule="exact" w:val="583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1ED4B781" w14:textId="1D2AA943" w:rsidR="00BA042C" w:rsidRDefault="00BA042C" w:rsidP="004D06D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IV BLOQUE DE SEMANA DE GESTIÓN</w:t>
            </w:r>
          </w:p>
          <w:p w14:paraId="61908270" w14:textId="5696C20B" w:rsidR="00BA042C" w:rsidRDefault="00BA042C" w:rsidP="004D06D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DEL 06 DE OCTUBRE AL 10 DE OCTUBRE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7FE8F3D3" w14:textId="1D539EE2" w:rsidR="00BA042C" w:rsidRDefault="00BA042C" w:rsidP="004D06D1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04" w:type="dxa"/>
            <w:gridSpan w:val="5"/>
            <w:shd w:val="clear" w:color="auto" w:fill="B4C6E7" w:themeFill="accent5" w:themeFillTint="66"/>
            <w:vAlign w:val="center"/>
          </w:tcPr>
          <w:p w14:paraId="26DEF07F" w14:textId="58D59E9A" w:rsidR="00BA042C" w:rsidRDefault="00BA042C" w:rsidP="004D06D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VACACIONES ESTUDIANTILES DEL 06 DE OCTUBRE AL 10 DE OCTUBRE</w:t>
            </w:r>
          </w:p>
          <w:p w14:paraId="51BD01F1" w14:textId="45C4EB36" w:rsidR="00BA042C" w:rsidRDefault="00BA042C" w:rsidP="004D06D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08 DE OCTUBRE – COMBATE DE ANGAMOS</w:t>
            </w:r>
          </w:p>
          <w:p w14:paraId="5B00512B" w14:textId="77777777" w:rsidR="00BA042C" w:rsidRPr="00BA042C" w:rsidRDefault="00BA042C" w:rsidP="004D06D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06 DE AGOSTO – BATALLA DE JUNIN</w:t>
            </w:r>
          </w:p>
        </w:tc>
        <w:tc>
          <w:tcPr>
            <w:tcW w:w="1100" w:type="dxa"/>
            <w:shd w:val="clear" w:color="auto" w:fill="B4C6E7" w:themeFill="accent5" w:themeFillTint="66"/>
            <w:vAlign w:val="center"/>
          </w:tcPr>
          <w:p w14:paraId="3636B790" w14:textId="0AC6B3C0" w:rsidR="00BA042C" w:rsidRDefault="00BA042C" w:rsidP="004D06D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04</w:t>
            </w:r>
          </w:p>
        </w:tc>
        <w:tc>
          <w:tcPr>
            <w:tcW w:w="1310" w:type="dxa"/>
            <w:shd w:val="clear" w:color="auto" w:fill="B4C6E7" w:themeFill="accent5" w:themeFillTint="66"/>
            <w:vAlign w:val="center"/>
          </w:tcPr>
          <w:p w14:paraId="6C2CDA17" w14:textId="1C33063F" w:rsidR="00BA042C" w:rsidRDefault="00BA042C" w:rsidP="004D06D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20</w:t>
            </w:r>
          </w:p>
        </w:tc>
      </w:tr>
      <w:tr w:rsidR="00496685" w14:paraId="2FC5E143" w14:textId="77777777">
        <w:trPr>
          <w:trHeight w:hRule="exact" w:val="597"/>
        </w:trPr>
        <w:tc>
          <w:tcPr>
            <w:tcW w:w="2410" w:type="dxa"/>
            <w:vMerge w:val="restart"/>
            <w:shd w:val="clear" w:color="auto" w:fill="auto"/>
            <w:vAlign w:val="center"/>
          </w:tcPr>
          <w:p w14:paraId="50F67B61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IV BLOQUE DE SEMANA LECTIVA</w:t>
            </w:r>
          </w:p>
          <w:p w14:paraId="1AE820FE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IV BIMESTRE</w:t>
            </w:r>
          </w:p>
          <w:p w14:paraId="56466133" w14:textId="69813A7D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DEL 1</w:t>
            </w:r>
            <w:r w:rsidR="00691632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OCTUBRE AL </w:t>
            </w:r>
            <w:r w:rsidR="00691632">
              <w:rPr>
                <w:rFonts w:asciiTheme="minorHAnsi" w:hAnsiTheme="minorHAnsi" w:cstheme="minorHAnsi"/>
                <w:sz w:val="16"/>
                <w:szCs w:val="16"/>
              </w:rPr>
              <w:t>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DICIEMBRE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650BD2D1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10</w:t>
            </w:r>
          </w:p>
        </w:tc>
        <w:tc>
          <w:tcPr>
            <w:tcW w:w="1169" w:type="dxa"/>
            <w:vMerge w:val="restart"/>
            <w:shd w:val="clear" w:color="auto" w:fill="auto"/>
            <w:vAlign w:val="center"/>
          </w:tcPr>
          <w:p w14:paraId="11A38E58" w14:textId="77777777" w:rsidR="00496685" w:rsidRDefault="00000000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350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4A988775" w14:textId="2E53D482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="00691632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OCTUBRE: PROCESIÓN DEL SEÑOR DE LUREN</w:t>
            </w:r>
          </w:p>
        </w:tc>
        <w:tc>
          <w:tcPr>
            <w:tcW w:w="856" w:type="dxa"/>
            <w:vMerge w:val="restart"/>
            <w:shd w:val="clear" w:color="auto" w:fill="auto"/>
            <w:vAlign w:val="center"/>
          </w:tcPr>
          <w:p w14:paraId="589163E7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1099" w:type="dxa"/>
            <w:vMerge w:val="restart"/>
            <w:shd w:val="clear" w:color="auto" w:fill="auto"/>
            <w:vAlign w:val="center"/>
          </w:tcPr>
          <w:p w14:paraId="5CB26AEF" w14:textId="1FFAE294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="00691632"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1221" w:type="dxa"/>
            <w:vMerge w:val="restart"/>
            <w:shd w:val="clear" w:color="auto" w:fill="auto"/>
            <w:vAlign w:val="center"/>
          </w:tcPr>
          <w:p w14:paraId="43BD40BE" w14:textId="77777777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329</w:t>
            </w:r>
          </w:p>
        </w:tc>
        <w:tc>
          <w:tcPr>
            <w:tcW w:w="1100" w:type="dxa"/>
            <w:vMerge w:val="restart"/>
            <w:shd w:val="clear" w:color="auto" w:fill="auto"/>
            <w:vAlign w:val="center"/>
          </w:tcPr>
          <w:p w14:paraId="4E69A4C5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45E2FB0C" w14:textId="77777777" w:rsidR="00496685" w:rsidRDefault="00496685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</w:tr>
      <w:tr w:rsidR="00691632" w14:paraId="77C6E3C8" w14:textId="77777777" w:rsidTr="00691632">
        <w:trPr>
          <w:trHeight w:val="429"/>
        </w:trPr>
        <w:tc>
          <w:tcPr>
            <w:tcW w:w="2410" w:type="dxa"/>
            <w:vMerge/>
            <w:shd w:val="clear" w:color="auto" w:fill="auto"/>
            <w:vAlign w:val="center"/>
          </w:tcPr>
          <w:p w14:paraId="555FA260" w14:textId="77777777" w:rsidR="00691632" w:rsidRDefault="00691632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0E53150" w14:textId="77777777" w:rsidR="00691632" w:rsidRDefault="00691632">
            <w:pPr>
              <w:spacing w:after="0" w:line="240" w:lineRule="auto"/>
              <w:jc w:val="center"/>
              <w:rPr>
                <w:rFonts w:ascii="Agency FB" w:eastAsiaTheme="minorHAnsi" w:hAnsi="Agency FB" w:cs="Calibri"/>
                <w:sz w:val="16"/>
                <w:szCs w:val="16"/>
              </w:rPr>
            </w:pPr>
          </w:p>
        </w:tc>
        <w:tc>
          <w:tcPr>
            <w:tcW w:w="1169" w:type="dxa"/>
            <w:vMerge/>
            <w:shd w:val="clear" w:color="auto" w:fill="auto"/>
            <w:vAlign w:val="center"/>
          </w:tcPr>
          <w:p w14:paraId="03A1AE3F" w14:textId="77777777" w:rsidR="00691632" w:rsidRDefault="00691632">
            <w:pPr>
              <w:spacing w:after="0" w:line="240" w:lineRule="auto"/>
              <w:jc w:val="center"/>
              <w:rPr>
                <w:rFonts w:ascii="Agency FB" w:eastAsiaTheme="minorHAnsi" w:hAnsi="Agency FB" w:cs="Calibri"/>
                <w:sz w:val="16"/>
                <w:szCs w:val="16"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14:paraId="440DDD28" w14:textId="17B55336" w:rsidR="00691632" w:rsidRPr="00691632" w:rsidRDefault="00691632" w:rsidP="0069163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08 DE DICIEMBRE: INMACULADA CONCEPCION</w:t>
            </w:r>
          </w:p>
        </w:tc>
        <w:tc>
          <w:tcPr>
            <w:tcW w:w="856" w:type="dxa"/>
            <w:vMerge/>
            <w:shd w:val="clear" w:color="auto" w:fill="auto"/>
            <w:vAlign w:val="center"/>
          </w:tcPr>
          <w:p w14:paraId="62EA232B" w14:textId="77777777" w:rsidR="00691632" w:rsidRDefault="00691632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099" w:type="dxa"/>
            <w:vMerge/>
            <w:shd w:val="clear" w:color="auto" w:fill="auto"/>
            <w:vAlign w:val="center"/>
          </w:tcPr>
          <w:p w14:paraId="4B540814" w14:textId="77777777" w:rsidR="00691632" w:rsidRDefault="00691632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221" w:type="dxa"/>
            <w:vMerge/>
            <w:shd w:val="clear" w:color="auto" w:fill="auto"/>
            <w:vAlign w:val="center"/>
          </w:tcPr>
          <w:p w14:paraId="71C6D0D6" w14:textId="77777777" w:rsidR="00691632" w:rsidRDefault="00691632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100" w:type="dxa"/>
            <w:vMerge/>
            <w:shd w:val="clear" w:color="auto" w:fill="auto"/>
            <w:vAlign w:val="center"/>
          </w:tcPr>
          <w:p w14:paraId="73469F52" w14:textId="77777777" w:rsidR="00691632" w:rsidRDefault="00691632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775AF71C" w14:textId="77777777" w:rsidR="00691632" w:rsidRDefault="00691632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</w:tr>
      <w:tr w:rsidR="00496685" w14:paraId="59B4C477" w14:textId="77777777" w:rsidTr="00691632">
        <w:trPr>
          <w:trHeight w:val="265"/>
        </w:trPr>
        <w:tc>
          <w:tcPr>
            <w:tcW w:w="2410" w:type="dxa"/>
            <w:vMerge/>
            <w:shd w:val="clear" w:color="auto" w:fill="FFC000"/>
          </w:tcPr>
          <w:p w14:paraId="4D09BF19" w14:textId="77777777" w:rsidR="00496685" w:rsidRDefault="00496685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09F4F448" w14:textId="77777777" w:rsidR="00496685" w:rsidRDefault="00496685">
            <w:pPr>
              <w:rPr>
                <w:rFonts w:ascii="Agency FB" w:eastAsiaTheme="minorHAnsi" w:hAnsi="Agency FB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154C2B9A" w14:textId="77777777" w:rsidR="00496685" w:rsidRDefault="00496685">
            <w:pPr>
              <w:rPr>
                <w:rFonts w:ascii="Agency FB" w:eastAsiaTheme="minorHAnsi" w:hAnsi="Agency FB"/>
                <w:sz w:val="16"/>
                <w:szCs w:val="16"/>
              </w:rPr>
            </w:pPr>
          </w:p>
        </w:tc>
        <w:tc>
          <w:tcPr>
            <w:tcW w:w="2459" w:type="dxa"/>
          </w:tcPr>
          <w:p w14:paraId="26316453" w14:textId="77777777" w:rsidR="00496685" w:rsidRDefault="00000000">
            <w:pPr>
              <w:spacing w:before="8" w:line="232" w:lineRule="auto"/>
              <w:ind w:left="6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09 DE DICIEMBRE: BATALLA DE AYACUCHO</w:t>
            </w:r>
          </w:p>
        </w:tc>
        <w:tc>
          <w:tcPr>
            <w:tcW w:w="856" w:type="dxa"/>
            <w:vMerge/>
          </w:tcPr>
          <w:p w14:paraId="4FE29287" w14:textId="77777777" w:rsidR="00496685" w:rsidRDefault="00496685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099" w:type="dxa"/>
            <w:vMerge/>
          </w:tcPr>
          <w:p w14:paraId="421C1EBB" w14:textId="77777777" w:rsidR="00496685" w:rsidRDefault="00496685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221" w:type="dxa"/>
            <w:vMerge/>
          </w:tcPr>
          <w:p w14:paraId="4BD3D608" w14:textId="77777777" w:rsidR="00496685" w:rsidRDefault="00496685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100" w:type="dxa"/>
            <w:vMerge/>
          </w:tcPr>
          <w:p w14:paraId="18C6D28A" w14:textId="77777777" w:rsidR="00496685" w:rsidRDefault="00496685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1310" w:type="dxa"/>
            <w:vMerge/>
          </w:tcPr>
          <w:p w14:paraId="1E87C59C" w14:textId="77777777" w:rsidR="00496685" w:rsidRDefault="00496685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</w:tr>
      <w:tr w:rsidR="00496685" w14:paraId="2F1C66FF" w14:textId="77777777">
        <w:trPr>
          <w:trHeight w:hRule="exact" w:val="686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06E1FE6C" w14:textId="449570A8" w:rsidR="00496685" w:rsidRDefault="0069163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 BLOQUE DE SEMANA DE GESTIÓN</w:t>
            </w:r>
          </w:p>
          <w:p w14:paraId="26EA2C02" w14:textId="27934386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DEL 2</w:t>
            </w:r>
            <w:r w:rsidR="00691632"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DICIEMBRE AL 3</w:t>
            </w:r>
            <w:r w:rsidR="00691632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DICIEMBRE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00A71A1A" w14:textId="1A6CE3A0" w:rsidR="00496685" w:rsidRDefault="00691632">
            <w:pPr>
              <w:spacing w:after="0" w:line="240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04" w:type="dxa"/>
            <w:gridSpan w:val="5"/>
            <w:shd w:val="clear" w:color="auto" w:fill="B4C6E7" w:themeFill="accent5" w:themeFillTint="66"/>
            <w:vAlign w:val="center"/>
          </w:tcPr>
          <w:p w14:paraId="25A114F7" w14:textId="69E671DB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DEL 2</w:t>
            </w:r>
            <w:r w:rsidR="0069163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DE DICIEMBRE AL 31 DE DICIEMBRE </w:t>
            </w:r>
          </w:p>
          <w:p w14:paraId="7A529BEE" w14:textId="61BF5C0D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91632">
              <w:rPr>
                <w:rFonts w:asciiTheme="minorHAnsi" w:hAnsiTheme="minorHAnsi" w:cstheme="minorHAnsi"/>
                <w:sz w:val="16"/>
                <w:szCs w:val="16"/>
              </w:rPr>
              <w:t>25 DE DICIEMBRE</w:t>
            </w:r>
            <w:r w:rsidR="00691632">
              <w:rPr>
                <w:rFonts w:asciiTheme="minorHAnsi" w:hAnsiTheme="minorHAnsi" w:cstheme="minorHAnsi"/>
                <w:sz w:val="16"/>
                <w:szCs w:val="16"/>
              </w:rPr>
              <w:t xml:space="preserve"> – NAVIDAD</w:t>
            </w:r>
          </w:p>
          <w:p w14:paraId="2FAE0014" w14:textId="504284DD" w:rsidR="00691632" w:rsidRPr="00691632" w:rsidRDefault="0069163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27 DE NOVIEMBRE – 2SO DIA DEL LOGRO</w:t>
            </w:r>
          </w:p>
        </w:tc>
        <w:tc>
          <w:tcPr>
            <w:tcW w:w="1100" w:type="dxa"/>
            <w:shd w:val="clear" w:color="auto" w:fill="B4C6E7" w:themeFill="accent5" w:themeFillTint="66"/>
            <w:vAlign w:val="center"/>
          </w:tcPr>
          <w:p w14:paraId="4145D505" w14:textId="3EA55A33" w:rsidR="00496685" w:rsidRDefault="0000000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0</w:t>
            </w:r>
            <w:r w:rsidR="007418A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0" w:type="dxa"/>
            <w:shd w:val="clear" w:color="auto" w:fill="B4C6E7" w:themeFill="accent5" w:themeFillTint="66"/>
            <w:vAlign w:val="center"/>
          </w:tcPr>
          <w:p w14:paraId="2F0A0988" w14:textId="39C00B98" w:rsidR="00496685" w:rsidRDefault="007418A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35</w:t>
            </w:r>
          </w:p>
        </w:tc>
      </w:tr>
      <w:tr w:rsidR="00496685" w14:paraId="50DF869B" w14:textId="77777777">
        <w:trPr>
          <w:trHeight w:hRule="exact" w:val="287"/>
        </w:trPr>
        <w:tc>
          <w:tcPr>
            <w:tcW w:w="2410" w:type="dxa"/>
            <w:shd w:val="clear" w:color="auto" w:fill="7030A0"/>
            <w:vAlign w:val="center"/>
          </w:tcPr>
          <w:p w14:paraId="6FA80E24" w14:textId="77777777" w:rsidR="00496685" w:rsidRDefault="00000000">
            <w:pPr>
              <w:ind w:left="121" w:right="11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TOTAL</w:t>
            </w:r>
          </w:p>
        </w:tc>
        <w:tc>
          <w:tcPr>
            <w:tcW w:w="992" w:type="dxa"/>
            <w:shd w:val="clear" w:color="auto" w:fill="7030A0"/>
            <w:vAlign w:val="center"/>
          </w:tcPr>
          <w:p w14:paraId="1D335C30" w14:textId="5DD4D3BB" w:rsidR="00496685" w:rsidRDefault="00A63DF2">
            <w:pPr>
              <w:ind w:left="415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44</w:t>
            </w:r>
          </w:p>
        </w:tc>
        <w:tc>
          <w:tcPr>
            <w:tcW w:w="1169" w:type="dxa"/>
            <w:shd w:val="clear" w:color="auto" w:fill="7030A0"/>
            <w:vAlign w:val="center"/>
          </w:tcPr>
          <w:p w14:paraId="5664607F" w14:textId="5AB6B883" w:rsidR="00496685" w:rsidRDefault="0000000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1</w:t>
            </w:r>
            <w:r w:rsidR="00A63DF2"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260</w:t>
            </w:r>
          </w:p>
        </w:tc>
        <w:tc>
          <w:tcPr>
            <w:tcW w:w="2459" w:type="dxa"/>
            <w:shd w:val="clear" w:color="auto" w:fill="7030A0"/>
            <w:vAlign w:val="center"/>
          </w:tcPr>
          <w:p w14:paraId="63D6D7C7" w14:textId="77777777" w:rsidR="00496685" w:rsidRDefault="00496685">
            <w:pPr>
              <w:jc w:val="center"/>
              <w:rPr>
                <w:rFonts w:asciiTheme="minorHAnsi" w:eastAsiaTheme="minorHAnsi" w:hAnsiTheme="minorHAnsi" w:cstheme="min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7030A0"/>
            <w:vAlign w:val="center"/>
          </w:tcPr>
          <w:p w14:paraId="4420DFDC" w14:textId="1D65636C" w:rsidR="00496685" w:rsidRDefault="00A63DF2">
            <w:pPr>
              <w:ind w:right="14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70</w:t>
            </w:r>
          </w:p>
        </w:tc>
        <w:tc>
          <w:tcPr>
            <w:tcW w:w="1099" w:type="dxa"/>
            <w:shd w:val="clear" w:color="auto" w:fill="7030A0"/>
            <w:vAlign w:val="center"/>
          </w:tcPr>
          <w:p w14:paraId="3C38CA59" w14:textId="2209E4F8" w:rsidR="00496685" w:rsidRDefault="00000000">
            <w:pPr>
              <w:ind w:left="304" w:right="29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1</w:t>
            </w:r>
            <w:r w:rsidR="00A63DF2"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72</w:t>
            </w:r>
          </w:p>
        </w:tc>
        <w:tc>
          <w:tcPr>
            <w:tcW w:w="1221" w:type="dxa"/>
            <w:shd w:val="clear" w:color="auto" w:fill="7030A0"/>
            <w:vAlign w:val="center"/>
          </w:tcPr>
          <w:p w14:paraId="69B7807C" w14:textId="0898A386" w:rsidR="00496685" w:rsidRDefault="00000000">
            <w:pPr>
              <w:ind w:left="376" w:right="355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128</w:t>
            </w:r>
            <w:r w:rsidR="00A63DF2"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1100" w:type="dxa"/>
            <w:shd w:val="clear" w:color="auto" w:fill="7030A0"/>
            <w:vAlign w:val="center"/>
          </w:tcPr>
          <w:p w14:paraId="3FC9122D" w14:textId="4BC58AC6" w:rsidR="00496685" w:rsidRDefault="00A63DF2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32</w:t>
            </w:r>
          </w:p>
        </w:tc>
        <w:tc>
          <w:tcPr>
            <w:tcW w:w="1310" w:type="dxa"/>
            <w:shd w:val="clear" w:color="auto" w:fill="7030A0"/>
            <w:vAlign w:val="center"/>
          </w:tcPr>
          <w:p w14:paraId="1FCB2F3A" w14:textId="08789859" w:rsidR="00496685" w:rsidRDefault="00000000">
            <w:pPr>
              <w:ind w:right="135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1</w:t>
            </w:r>
            <w:r w:rsidR="00A63DF2">
              <w:rPr>
                <w:rFonts w:asciiTheme="minorHAnsi" w:hAnsiTheme="minorHAnsi" w:cstheme="minorHAnsi"/>
                <w:b/>
                <w:color w:val="FFFFFF" w:themeColor="background1"/>
                <w:sz w:val="16"/>
                <w:szCs w:val="16"/>
              </w:rPr>
              <w:t>60</w:t>
            </w:r>
          </w:p>
        </w:tc>
      </w:tr>
    </w:tbl>
    <w:p w14:paraId="2A3BCD8A" w14:textId="77777777" w:rsidR="00496685" w:rsidRDefault="00000000">
      <w:pPr>
        <w:pStyle w:val="Prrafodelista"/>
        <w:numPr>
          <w:ilvl w:val="0"/>
          <w:numId w:val="2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lastRenderedPageBreak/>
        <w:t>ORGANIZACIÓN DE LAS MACRO - SITUACIONES DE APRENDIZAJE:</w:t>
      </w:r>
    </w:p>
    <w:tbl>
      <w:tblPr>
        <w:tblStyle w:val="Tablaconcuadrcula6concolores-nfasis51"/>
        <w:tblW w:w="13984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78"/>
        <w:gridCol w:w="2926"/>
        <w:gridCol w:w="2744"/>
        <w:gridCol w:w="2977"/>
        <w:gridCol w:w="3059"/>
      </w:tblGrid>
      <w:tr w:rsidR="00496685" w14:paraId="1377F596" w14:textId="77777777" w:rsidTr="00BB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5348E9D1" w14:textId="77777777" w:rsidR="00496685" w:rsidRDefault="00000000">
            <w:pPr>
              <w:pStyle w:val="Piedepgina"/>
              <w:spacing w:after="0" w:line="240" w:lineRule="auto"/>
              <w:jc w:val="center"/>
              <w:rPr>
                <w:rFonts w:ascii="Arial Narrow" w:hAnsi="Arial Narrow" w:cs="Arial"/>
                <w:i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 xml:space="preserve"> UNIDADES</w:t>
            </w:r>
          </w:p>
        </w:tc>
        <w:tc>
          <w:tcPr>
            <w:tcW w:w="2926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2F3EEA18" w14:textId="77777777" w:rsidR="00496685" w:rsidRDefault="00000000">
            <w:pPr>
              <w:pStyle w:val="Piedepgina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U1</w:t>
            </w:r>
          </w:p>
        </w:tc>
        <w:tc>
          <w:tcPr>
            <w:tcW w:w="2744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1BA7552A" w14:textId="77777777" w:rsidR="00496685" w:rsidRDefault="00000000">
            <w:pPr>
              <w:pStyle w:val="Piedepgina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U2</w:t>
            </w:r>
          </w:p>
        </w:tc>
        <w:tc>
          <w:tcPr>
            <w:tcW w:w="2977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7D7AF9CE" w14:textId="77777777" w:rsidR="00496685" w:rsidRDefault="00000000">
            <w:pPr>
              <w:pStyle w:val="Piedepgina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U3</w:t>
            </w:r>
          </w:p>
        </w:tc>
        <w:tc>
          <w:tcPr>
            <w:tcW w:w="3059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71CE53F6" w14:textId="77777777" w:rsidR="00496685" w:rsidRDefault="00000000">
            <w:pPr>
              <w:pStyle w:val="Piedepgina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U4</w:t>
            </w:r>
          </w:p>
        </w:tc>
      </w:tr>
      <w:tr w:rsidR="00496685" w14:paraId="0F041FE6" w14:textId="77777777" w:rsidTr="00BB768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shd w:val="clear" w:color="auto" w:fill="D9E2F3" w:themeFill="accent5" w:themeFillTint="33"/>
            <w:tcMar>
              <w:left w:w="93" w:type="dxa"/>
            </w:tcMar>
          </w:tcPr>
          <w:p w14:paraId="7C1540A6" w14:textId="77777777" w:rsidR="00496685" w:rsidRDefault="00000000">
            <w:pPr>
              <w:pStyle w:val="Piedepgina"/>
              <w:spacing w:after="0" w:line="240" w:lineRule="auto"/>
              <w:rPr>
                <w:rFonts w:ascii="Agency FB" w:hAnsi="Agency FB" w:cs="Arial"/>
                <w:i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gency FB" w:hAnsi="Agency FB" w:cs="Arial"/>
                <w:iCs/>
                <w:color w:val="2F5496" w:themeColor="accent5" w:themeShade="BF"/>
                <w:sz w:val="24"/>
                <w:szCs w:val="24"/>
              </w:rPr>
              <w:t>Situaciones de contexto</w:t>
            </w:r>
          </w:p>
          <w:p w14:paraId="565E133E" w14:textId="77777777" w:rsidR="00496685" w:rsidRDefault="00000000">
            <w:pPr>
              <w:pStyle w:val="Piedepgina"/>
              <w:spacing w:after="0" w:line="240" w:lineRule="auto"/>
              <w:rPr>
                <w:rFonts w:ascii="Agency FB" w:hAnsi="Agency FB" w:cs="Arial"/>
                <w:b w:val="0"/>
                <w:i/>
              </w:rPr>
            </w:pPr>
            <w:r>
              <w:rPr>
                <w:rFonts w:ascii="Agency FB" w:hAnsi="Agency FB" w:cs="Arial"/>
                <w:iCs/>
                <w:color w:val="2F5496" w:themeColor="accent5" w:themeShade="BF"/>
                <w:sz w:val="24"/>
                <w:szCs w:val="24"/>
              </w:rPr>
              <w:t>(Resumen y/o síntesis)</w:t>
            </w:r>
            <w:r>
              <w:rPr>
                <w:rFonts w:ascii="Agency FB" w:hAnsi="Agency FB" w:cs="Arial"/>
                <w:bCs w:val="0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  <w:shd w:val="clear" w:color="auto" w:fill="D9E2F3" w:themeFill="accent5" w:themeFillTint="33"/>
            <w:tcMar>
              <w:left w:w="93" w:type="dxa"/>
            </w:tcMar>
          </w:tcPr>
          <w:p w14:paraId="721523F0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bookmarkStart w:id="3" w:name="_Hlk129421724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La IE “San Luis Gonzaga” de Ica, está implementando acciones y actividades que cumplan con la bioseguridad y el bienestar socio emocional de los estudiantes. En tal sentido, se presentan emprendimientos de múltiples actividades orientadas a la diversidad cultural y al uso racional de los recursos naturales y turísticos a fin de mejorar la economía familiar. Por otra parte, los estudiantes del 3er grado de secundaria ven con agrado proponer alternativas nuevas, creativas e innovadoras que mejoren el ingreso familiar aplicando aprendizajes de electrónica básica I como: formas de generar la electricidad, Leyes básicas OHM y Watt, magnitudes eléctricas, circuitos eléctricos simple, serie y paralelo. Frente a esta realidad emprendedora por parte de nuestros jóvenes estudiantes nos preguntamos: ¿Cómo podemos generar nuevas soluciones creativas e innovadoras de propuestas de valor que ayuden a la economía familiar utilizando habilidades técnicas y/o tecnológicas? ¿Cómo ayudamos cooperativamente a lograr objetivos y metas propuestos por la familia para mejorar las condiciones socio económicas y de bienestar emocional? ¿Qué prototipos podríamos elaborar para que revaloren la cultura y el turismo de nuestro entorno aplicando tecnologías innovadoras en la electrónica?</w:t>
            </w:r>
            <w:bookmarkEnd w:id="3"/>
          </w:p>
        </w:tc>
        <w:tc>
          <w:tcPr>
            <w:tcW w:w="2744" w:type="dxa"/>
            <w:shd w:val="clear" w:color="auto" w:fill="D9E2F3" w:themeFill="accent5" w:themeFillTint="33"/>
            <w:tcMar>
              <w:left w:w="93" w:type="dxa"/>
            </w:tcMar>
          </w:tcPr>
          <w:p w14:paraId="3010960A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La IE “San Luis Gonzaga” de Ica, sigue con la implementación de acciones y actividades de bioseguridad y el bienestar socio emocional de los estudiantes. En tal sentido, el aprendizaje de la metodología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Desing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Thinking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orientado al prototipado de juguetes con materiales reciclables y aprovechables de las riquezas naturales de nuestra localidad. Por otra parte, los estudiantes del 3er grado de secundaria siguen aplicando aprendizajes de electrónica básica I como: circuitos electrónicos serie y paralelo, Leyes de Kirchoff, dispositivos eléctricos y electrónicos pasivos y/o activos. Frente a esta realidad emprendedora por parte de nuestros jóvenes estudiantes nos preguntamos: ¿Cómo podemos generar nuevas soluciones creativas e innovadoras de propuestas de valor que ayuden a la economía familiar utilizando habilidades técnicas y/o tecnológicas? ¿Cómo ayudamos cooperativamente a lograr objetivos y metas propuestos por la familia para mejorar las condiciones socio económicas y de bienestar emocional? ¿Qué prototipos podríamos elaborar para que revaloren la cultura y el turismo de nuestro entorno aplicando tecnologías innovadoras en la electricidad y electrónica?</w:t>
            </w:r>
          </w:p>
        </w:tc>
        <w:tc>
          <w:tcPr>
            <w:tcW w:w="2977" w:type="dxa"/>
            <w:shd w:val="clear" w:color="auto" w:fill="D9E2F3" w:themeFill="accent5" w:themeFillTint="33"/>
            <w:tcMar>
              <w:left w:w="93" w:type="dxa"/>
            </w:tcMar>
          </w:tcPr>
          <w:p w14:paraId="0758CE2F" w14:textId="77777777" w:rsidR="00496685" w:rsidRDefault="00000000">
            <w:pPr>
              <w:pStyle w:val="Piedepgina"/>
              <w:spacing w:after="0" w:line="240" w:lineRule="auto"/>
              <w:ind w:left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La IE “San Luis Gonzaga” de Ica, sigue con la implementación de acciones y actividades de bioseguridad y el bienestar socio emocional de los estudiantes. En tal sentido, el aprendizaje de la metodología Lienzo de Lean: Aplicamos el modelo de negocio Lean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Canvas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desde la Parte I al IX, orientado a generar negocios utilizando circuitos eléctricos y electrónicos para que mejore la economía familiar. Por otra parte, los estudiantes del 3er grado de secundaria siguen aplicando aprendizajes de electrónica básica II como: circuitos mixtos, métodos de análisis de circuitos mixtos (mallas y nodos) aplicando dispositivos pasivos y activos. Frente a esta realidad emprendedora por parte de nuestros jóvenes estudiantes nos preguntamos: ¿Cómo podemos generar nuevas soluciones creativas e innovadoras de propuestas de negocios en el marco del Lean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Canvas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para mejorar a la economía familiar utilizando habilidades técnicas y/o tecnológicas en el campo de la electricidad y electrónica? ¿Cómo ayudamos cooperativamente a lograr objetivos y metas propuestos por la familia para mejorar las condiciones socio económicas y de bienestar emocional para el grupo familiar? ¿Qué modelos de negocios podríamos elaborar en el campo de la electrónica para mejorar la economía familiar o de una micro empresa familiar?</w:t>
            </w:r>
          </w:p>
          <w:p w14:paraId="74EA9EAA" w14:textId="77777777" w:rsidR="00496685" w:rsidRDefault="00496685">
            <w:pPr>
              <w:pStyle w:val="Piedepgina"/>
              <w:spacing w:after="0" w:line="240" w:lineRule="auto"/>
              <w:ind w:left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</w:p>
        </w:tc>
        <w:tc>
          <w:tcPr>
            <w:tcW w:w="3059" w:type="dxa"/>
            <w:shd w:val="clear" w:color="auto" w:fill="D9E2F3" w:themeFill="accent5" w:themeFillTint="33"/>
            <w:tcMar>
              <w:left w:w="93" w:type="dxa"/>
            </w:tcMar>
          </w:tcPr>
          <w:p w14:paraId="67D5C56F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La IE “San Luis Gonzaga” de Ica, sigue con la implementación de acciones y actividades de bioseguridad y el bienestar socio emocional de los estudiantes. En tal sentido, el aprendizaje de la metodología Lean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Canvas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se ha organizado en dos partes la primera que es “Aplicamos el modelo de negocio Lean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Canvas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desde la Parte I al IX” formulando hipótesis y la segunda validamos las hipótesis de los principales bloques del Lienzo Lean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Canvas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como: Bloque problemas, solución y propuesta de valor; así mismo, desarrollamos diferentes actividades de emprendimiento relacionado con Lean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Canvas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todo orientado generar negocios utilizando los fundamentos de la electrónicos, robótica y programación a fin de que mejore la economía familiar. Por otra parte, los estudiantes del 3er grado de secundaria siguen aplicando aprendizajes de electrónica básica II como: circuitos mixtos, métodos de análisis de circuitos mixtos (mallas y nodos) aplicando dispositivos pasivos y activos, e introducción a los teoremas de redes eléctricas y/o electrónicas. Frente a esta realidad emprendedora por parte de nuestros jóvenes estudiantes nos preguntamos: ¿Cómo podemos generar nuevas soluciones creativas e innovadoras de propuestas de negocios en el marco del modelo de negocio de Lean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Canvas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para mejorar a la economía familiar utilizando habilidades técnicas y/o tecnológicas en el campo de la electrónica, robótica y programación? ¿Cómo ayudamos cooperativamente a lograr objetivos y metas propuestos por la familia para mejorar las condiciones socio económicas y de bienestar emocional para el grupo familiar? ¿Qué modelos de negocios podríamos elaborar en el campo de la electrónica para mejorar la economía familiar o de una micro empresa familiar?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ab/>
            </w:r>
          </w:p>
        </w:tc>
      </w:tr>
      <w:tr w:rsidR="00496685" w14:paraId="79F52703" w14:textId="77777777" w:rsidTr="00BB7689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shd w:val="clear" w:color="auto" w:fill="auto"/>
            <w:tcMar>
              <w:left w:w="93" w:type="dxa"/>
            </w:tcMar>
          </w:tcPr>
          <w:p w14:paraId="2C48759A" w14:textId="77777777" w:rsidR="00496685" w:rsidRDefault="00000000">
            <w:pPr>
              <w:pStyle w:val="Piedepgina"/>
              <w:spacing w:after="0" w:line="240" w:lineRule="auto"/>
              <w:rPr>
                <w:rFonts w:ascii="Agency FB" w:hAnsi="Agency FB"/>
                <w:b w:val="0"/>
                <w:bCs w:val="0"/>
                <w:i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gency FB" w:hAnsi="Agency FB" w:cs="Arial"/>
                <w:iCs/>
                <w:color w:val="2F5496" w:themeColor="accent5" w:themeShade="BF"/>
                <w:sz w:val="24"/>
                <w:szCs w:val="24"/>
              </w:rPr>
              <w:t>Posible título de las unidades y/o Proyectos de aprendizaje</w:t>
            </w:r>
          </w:p>
          <w:p w14:paraId="72D44D83" w14:textId="77777777" w:rsidR="00496685" w:rsidRDefault="00496685">
            <w:pPr>
              <w:pStyle w:val="Piedepgina"/>
              <w:spacing w:after="0" w:line="240" w:lineRule="auto"/>
              <w:rPr>
                <w:rFonts w:ascii="Agency FB" w:hAnsi="Agency FB" w:cs="Arial"/>
                <w:b w:val="0"/>
                <w:bCs w:val="0"/>
                <w:iCs/>
                <w:color w:val="2F5496" w:themeColor="accent5" w:themeShade="BF"/>
              </w:rPr>
            </w:pPr>
          </w:p>
          <w:p w14:paraId="55AEA01C" w14:textId="77777777" w:rsidR="00496685" w:rsidRDefault="00496685">
            <w:pPr>
              <w:pStyle w:val="Piedepgina"/>
              <w:spacing w:after="0" w:line="240" w:lineRule="auto"/>
              <w:rPr>
                <w:rFonts w:ascii="Agency FB" w:hAnsi="Agency FB" w:cs="Arial"/>
                <w:b w:val="0"/>
                <w:bCs w:val="0"/>
                <w:iCs/>
                <w:color w:val="2F5496" w:themeColor="accent5" w:themeShade="BF"/>
              </w:rPr>
            </w:pPr>
          </w:p>
        </w:tc>
        <w:tc>
          <w:tcPr>
            <w:tcW w:w="2926" w:type="dxa"/>
            <w:shd w:val="clear" w:color="auto" w:fill="auto"/>
            <w:tcMar>
              <w:left w:w="93" w:type="dxa"/>
            </w:tcMar>
          </w:tcPr>
          <w:p w14:paraId="27414663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bookmarkStart w:id="4" w:name="_Hlk130415312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Desarrollamos habilidades técnicas y de emprendimiento diseñando y construyendo juguetes seguidores de línea básicos utilizando los principios y Leyes básicas de la electrónica</w:t>
            </w:r>
            <w:proofErr w:type="gram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..</w:t>
            </w:r>
            <w:proofErr w:type="gram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   </w:t>
            </w:r>
          </w:p>
          <w:p w14:paraId="0E36133E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bookmarkStart w:id="5" w:name="_Hlk130415410"/>
            <w:bookmarkEnd w:id="4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(Aprende el uso básico del Multímetro y Pinza Amperimétrica)</w:t>
            </w:r>
          </w:p>
          <w:bookmarkEnd w:id="5"/>
          <w:p w14:paraId="4B8CEBBE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lastRenderedPageBreak/>
              <w:t>Proyecto: Diseña y construye juguetes seguidores de línea básicos</w:t>
            </w:r>
          </w:p>
          <w:p w14:paraId="783CB708" w14:textId="77777777" w:rsidR="00496685" w:rsidRDefault="00496685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</w:p>
        </w:tc>
        <w:tc>
          <w:tcPr>
            <w:tcW w:w="2744" w:type="dxa"/>
            <w:shd w:val="clear" w:color="auto" w:fill="auto"/>
            <w:tcMar>
              <w:left w:w="93" w:type="dxa"/>
            </w:tcMar>
          </w:tcPr>
          <w:p w14:paraId="4C469408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lastRenderedPageBreak/>
              <w:t xml:space="preserve">Desarrollamos habilidades técnicas y de emprendimiento diseñando y construyendo juguetes seguidores de línea básicos utilizando los principios y Leyes básicas de la electrónica con dispositivos analógicos y digitales.    </w:t>
            </w:r>
          </w:p>
          <w:p w14:paraId="4AA9E6EC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(Aprende el uso básico del Multímetro y Pinza Amperimétrica)</w:t>
            </w:r>
          </w:p>
          <w:p w14:paraId="730CDAC6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lastRenderedPageBreak/>
              <w:t>Proyecto: Diseña y construye juguetes seguidores de línea básicos</w:t>
            </w:r>
          </w:p>
          <w:p w14:paraId="4F31E579" w14:textId="77777777" w:rsidR="00496685" w:rsidRDefault="00496685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</w:p>
        </w:tc>
        <w:tc>
          <w:tcPr>
            <w:tcW w:w="2977" w:type="dxa"/>
            <w:shd w:val="clear" w:color="auto" w:fill="auto"/>
            <w:tcMar>
              <w:left w:w="93" w:type="dxa"/>
            </w:tcMar>
          </w:tcPr>
          <w:p w14:paraId="483D436D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lastRenderedPageBreak/>
              <w:t xml:space="preserve">Desarrollamos habilidades técnicas y de emprendimiento diseñando y construyendo un robot autómata evasor de obstáculos con sistemas embebidos (Arduino) y sensores (Ultrasónico y de proximidad). </w:t>
            </w:r>
          </w:p>
          <w:p w14:paraId="715078B9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(Aprende el uso se simuladores (</w:t>
            </w:r>
            <w:proofErr w:type="spellStart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Tinkercad</w:t>
            </w:r>
            <w:proofErr w:type="spellEnd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) y lenguaje de programación básico (</w:t>
            </w:r>
            <w:proofErr w:type="spellStart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ArduinoDroid</w:t>
            </w:r>
            <w:proofErr w:type="spellEnd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)</w:t>
            </w:r>
          </w:p>
          <w:p w14:paraId="37344007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lastRenderedPageBreak/>
              <w:t>Proyecto: Diseña y construye un robot autómata evasor de obstáculos con sistemas embebidos (Tecnología Arduino).</w:t>
            </w:r>
          </w:p>
        </w:tc>
        <w:tc>
          <w:tcPr>
            <w:tcW w:w="3059" w:type="dxa"/>
            <w:shd w:val="clear" w:color="auto" w:fill="auto"/>
            <w:tcMar>
              <w:left w:w="93" w:type="dxa"/>
            </w:tcMar>
          </w:tcPr>
          <w:p w14:paraId="6A8918E5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lastRenderedPageBreak/>
              <w:t xml:space="preserve">Desarrollamos habilidades técnicas y de emprendimiento diseñando y construyendo un robot autómata evasor de obstáculos con sistemas embebidos (Arduino) y sensores (Ultrasónico y de proximidad). </w:t>
            </w:r>
          </w:p>
          <w:p w14:paraId="288CE68E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(Aprende el uso se simuladores (</w:t>
            </w:r>
            <w:proofErr w:type="spellStart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Tinkercad</w:t>
            </w:r>
            <w:proofErr w:type="spellEnd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) y lenguaje de programación básico (</w:t>
            </w:r>
            <w:proofErr w:type="spellStart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ArduinoDroid</w:t>
            </w:r>
            <w:proofErr w:type="spellEnd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)</w:t>
            </w:r>
          </w:p>
          <w:p w14:paraId="40759580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lastRenderedPageBreak/>
              <w:t>Proyecto: Diseña y construye un robot autómata evasor de obstáculos con sistemas embebidos (Tecnología Arduino)</w:t>
            </w:r>
          </w:p>
        </w:tc>
      </w:tr>
      <w:tr w:rsidR="00496685" w14:paraId="33AB5FDD" w14:textId="77777777" w:rsidTr="00BB7689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shd w:val="clear" w:color="auto" w:fill="D9E2F3" w:themeFill="accent5" w:themeFillTint="33"/>
            <w:tcMar>
              <w:left w:w="93" w:type="dxa"/>
            </w:tcMar>
          </w:tcPr>
          <w:p w14:paraId="4CE6A449" w14:textId="77777777" w:rsidR="00496685" w:rsidRDefault="00000000">
            <w:pPr>
              <w:pStyle w:val="Piedepgina"/>
              <w:spacing w:after="0" w:line="240" w:lineRule="auto"/>
              <w:rPr>
                <w:rFonts w:ascii="Arial Narrow" w:hAnsi="Arial Narrow" w:cs="Arial"/>
                <w:b w:val="0"/>
                <w:i/>
              </w:rPr>
            </w:pPr>
            <w:r>
              <w:rPr>
                <w:rFonts w:ascii="Arial Narrow" w:hAnsi="Arial Narrow" w:cs="Arial"/>
                <w:iCs/>
                <w:color w:val="2F5496" w:themeColor="accent5" w:themeShade="BF"/>
                <w:sz w:val="24"/>
                <w:szCs w:val="24"/>
              </w:rPr>
              <w:lastRenderedPageBreak/>
              <w:t>Tiempo</w:t>
            </w:r>
          </w:p>
        </w:tc>
        <w:tc>
          <w:tcPr>
            <w:tcW w:w="2926" w:type="dxa"/>
            <w:shd w:val="clear" w:color="auto" w:fill="D9E2F3" w:themeFill="accent5" w:themeFillTint="33"/>
            <w:tcMar>
              <w:left w:w="93" w:type="dxa"/>
            </w:tcMar>
          </w:tcPr>
          <w:p w14:paraId="47396AA6" w14:textId="1ECE2F2B" w:rsidR="00496685" w:rsidRDefault="00000000">
            <w:pPr>
              <w:pStyle w:val="Piedepgina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sz w:val="18"/>
                <w:szCs w:val="18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Del 1</w:t>
            </w:r>
            <w:r w:rsidR="00C41D85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7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marzo al 1</w:t>
            </w:r>
            <w:r w:rsidR="00C41D85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6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mayo 202</w:t>
            </w:r>
            <w:r w:rsidR="00C41D85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2744" w:type="dxa"/>
            <w:shd w:val="clear" w:color="auto" w:fill="D9E2F3" w:themeFill="accent5" w:themeFillTint="33"/>
            <w:tcMar>
              <w:left w:w="93" w:type="dxa"/>
            </w:tcMar>
          </w:tcPr>
          <w:p w14:paraId="00BD2BE3" w14:textId="471AEF13" w:rsidR="00496685" w:rsidRDefault="00000000">
            <w:pPr>
              <w:pStyle w:val="Piedepgina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Del 2</w:t>
            </w:r>
            <w:r w:rsidR="00C41D85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5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mayo al 2</w:t>
            </w:r>
            <w:r w:rsidR="00C41D85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5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julio 202</w:t>
            </w:r>
            <w:r w:rsidR="00C41D85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2977" w:type="dxa"/>
            <w:shd w:val="clear" w:color="auto" w:fill="D9E2F3" w:themeFill="accent5" w:themeFillTint="33"/>
            <w:tcMar>
              <w:left w:w="93" w:type="dxa"/>
            </w:tcMar>
          </w:tcPr>
          <w:p w14:paraId="7449652D" w14:textId="22D2902A" w:rsidR="00496685" w:rsidRDefault="00000000">
            <w:pPr>
              <w:pStyle w:val="Piedepgina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Del </w:t>
            </w:r>
            <w:r w:rsidR="00C41D85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11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agosto al </w:t>
            </w:r>
            <w:r w:rsidR="00C41D85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03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octubre 202</w:t>
            </w:r>
            <w:r w:rsidR="00C41D85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3059" w:type="dxa"/>
            <w:shd w:val="clear" w:color="auto" w:fill="D9E2F3" w:themeFill="accent5" w:themeFillTint="33"/>
            <w:tcMar>
              <w:left w:w="93" w:type="dxa"/>
            </w:tcMar>
          </w:tcPr>
          <w:p w14:paraId="3EBB54A7" w14:textId="02B06292" w:rsidR="00496685" w:rsidRDefault="00000000">
            <w:pPr>
              <w:pStyle w:val="Piedepgina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Del 1</w:t>
            </w:r>
            <w:r w:rsidR="00C41D85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3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octubre al </w:t>
            </w:r>
            <w:r w:rsidR="00C41D85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19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diciembre 202</w:t>
            </w:r>
            <w:r w:rsidR="00C41D85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5</w:t>
            </w:r>
          </w:p>
        </w:tc>
      </w:tr>
    </w:tbl>
    <w:p w14:paraId="508968EA" w14:textId="77777777" w:rsidR="00496685" w:rsidRDefault="00496685">
      <w:pPr>
        <w:pStyle w:val="Piedepgina"/>
        <w:spacing w:after="0" w:line="240" w:lineRule="auto"/>
        <w:ind w:left="426"/>
        <w:jc w:val="both"/>
        <w:rPr>
          <w:rFonts w:ascii="Arial Narrow" w:hAnsi="Arial Narrow" w:cs="Arial"/>
          <w:b/>
          <w:bCs/>
          <w:i/>
        </w:rPr>
      </w:pPr>
    </w:p>
    <w:p w14:paraId="428ACBB9" w14:textId="07E76A76" w:rsidR="00496685" w:rsidRDefault="00000000">
      <w:pPr>
        <w:pStyle w:val="Prrafodelista"/>
        <w:numPr>
          <w:ilvl w:val="0"/>
          <w:numId w:val="2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 xml:space="preserve">PROPÓSITOS DE APRENDIZAJE Y ORGANIZACIÓN DE LAS UNIDADES </w:t>
      </w:r>
      <w:r w:rsidR="006F2CC2">
        <w:rPr>
          <w:rFonts w:ascii="Agency FB" w:hAnsi="Agency FB"/>
          <w:b/>
          <w:bCs/>
          <w:lang w:val="es-ES"/>
        </w:rPr>
        <w:t>DE APRENDIZAJE POR PROYECTOS</w:t>
      </w:r>
      <w:r>
        <w:rPr>
          <w:rFonts w:ascii="Agency FB" w:hAnsi="Agency FB"/>
          <w:b/>
          <w:bCs/>
          <w:lang w:val="es-ES"/>
        </w:rPr>
        <w:t>:</w:t>
      </w:r>
    </w:p>
    <w:tbl>
      <w:tblPr>
        <w:tblStyle w:val="Tablaconcuadrcula6concolores-nfasis51"/>
        <w:tblW w:w="13948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205"/>
        <w:gridCol w:w="2435"/>
        <w:gridCol w:w="2437"/>
        <w:gridCol w:w="2435"/>
        <w:gridCol w:w="2436"/>
      </w:tblGrid>
      <w:tr w:rsidR="00496685" w14:paraId="5A6F4528" w14:textId="77777777" w:rsidTr="00496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61B65591" w14:textId="77777777" w:rsidR="00496685" w:rsidRDefault="00000000">
            <w:pPr>
              <w:pStyle w:val="Piedepgina"/>
              <w:spacing w:after="0" w:line="240" w:lineRule="atLeast"/>
              <w:jc w:val="center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 w:cs="Arial"/>
                <w:color w:val="2F5496" w:themeColor="accent5" w:themeShade="BF"/>
              </w:rPr>
              <w:t>PROPÓSITOS DE APRENDIZAJE</w:t>
            </w:r>
          </w:p>
        </w:tc>
        <w:tc>
          <w:tcPr>
            <w:tcW w:w="9743" w:type="dxa"/>
            <w:gridSpan w:val="4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2AFD81F4" w14:textId="274EC7DB" w:rsidR="00496685" w:rsidRDefault="00000000">
            <w:pPr>
              <w:pStyle w:val="Piedepgina"/>
              <w:spacing w:after="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 w:cs="Arial"/>
                <w:color w:val="2F5496" w:themeColor="accent5" w:themeShade="BF"/>
              </w:rPr>
              <w:t>UNIDADES DE APRENDIZAJE</w:t>
            </w:r>
            <w:r w:rsidR="006F2CC2">
              <w:rPr>
                <w:rFonts w:ascii="Agency FB" w:hAnsi="Agency FB" w:cs="Arial"/>
                <w:color w:val="2F5496" w:themeColor="accent5" w:themeShade="BF"/>
              </w:rPr>
              <w:t xml:space="preserve"> POR PROYECTOS </w:t>
            </w:r>
          </w:p>
        </w:tc>
      </w:tr>
      <w:tr w:rsidR="00496685" w14:paraId="30C14EE0" w14:textId="77777777" w:rsidTr="0049668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Merge w:val="restart"/>
            <w:shd w:val="clear" w:color="auto" w:fill="D9E2F3" w:themeFill="accent5" w:themeFillTint="33"/>
            <w:tcMar>
              <w:left w:w="93" w:type="dxa"/>
            </w:tcMar>
          </w:tcPr>
          <w:p w14:paraId="79BCEF5D" w14:textId="77777777" w:rsidR="00496685" w:rsidRDefault="00000000">
            <w:pPr>
              <w:pStyle w:val="Piedepgina"/>
              <w:spacing w:after="0" w:line="240" w:lineRule="atLeast"/>
              <w:jc w:val="center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 w:cs="Arial"/>
                <w:color w:val="2F5496" w:themeColor="accent5" w:themeShade="BF"/>
              </w:rPr>
              <w:t>COMPETENCIAS Y CAPACIDADES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6037A8D6" w14:textId="77777777" w:rsidR="00496685" w:rsidRDefault="0000000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/>
                <w:b/>
                <w:color w:val="2F5496" w:themeColor="accent5" w:themeShade="BF"/>
              </w:rPr>
              <w:t>U1 – I PERIODO</w:t>
            </w:r>
          </w:p>
        </w:tc>
        <w:tc>
          <w:tcPr>
            <w:tcW w:w="2437" w:type="dxa"/>
            <w:shd w:val="clear" w:color="auto" w:fill="D9E2F3" w:themeFill="accent5" w:themeFillTint="33"/>
            <w:tcMar>
              <w:left w:w="93" w:type="dxa"/>
            </w:tcMar>
          </w:tcPr>
          <w:p w14:paraId="525502DE" w14:textId="77777777" w:rsidR="00496685" w:rsidRDefault="0000000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/>
                <w:b/>
                <w:color w:val="2F5496" w:themeColor="accent5" w:themeShade="BF"/>
              </w:rPr>
              <w:t>U2 – II PERIODO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225BD26C" w14:textId="77777777" w:rsidR="00496685" w:rsidRDefault="0000000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/>
                <w:b/>
                <w:color w:val="2F5496" w:themeColor="accent5" w:themeShade="BF"/>
              </w:rPr>
              <w:t>U3 – III PERIODO</w:t>
            </w:r>
          </w:p>
        </w:tc>
        <w:tc>
          <w:tcPr>
            <w:tcW w:w="2436" w:type="dxa"/>
            <w:shd w:val="clear" w:color="auto" w:fill="D9E2F3" w:themeFill="accent5" w:themeFillTint="33"/>
            <w:tcMar>
              <w:left w:w="93" w:type="dxa"/>
            </w:tcMar>
          </w:tcPr>
          <w:p w14:paraId="37A42F8F" w14:textId="77777777" w:rsidR="00496685" w:rsidRDefault="0000000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/>
                <w:b/>
                <w:color w:val="2F5496" w:themeColor="accent5" w:themeShade="BF"/>
              </w:rPr>
              <w:t>U4 – IV PERIODO</w:t>
            </w:r>
          </w:p>
        </w:tc>
      </w:tr>
      <w:tr w:rsidR="00496685" w14:paraId="139187FC" w14:textId="77777777" w:rsidTr="0049668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Merge/>
            <w:shd w:val="clear" w:color="auto" w:fill="auto"/>
            <w:tcMar>
              <w:left w:w="93" w:type="dxa"/>
            </w:tcMar>
          </w:tcPr>
          <w:p w14:paraId="02FBBD9F" w14:textId="77777777" w:rsidR="00496685" w:rsidRDefault="00496685">
            <w:pPr>
              <w:pStyle w:val="Piedepgina"/>
              <w:spacing w:after="0" w:line="240" w:lineRule="atLeast"/>
              <w:jc w:val="center"/>
              <w:rPr>
                <w:rFonts w:ascii="Agency FB" w:hAnsi="Agency FB" w:cs="Arial"/>
                <w:b w:val="0"/>
                <w:bCs w:val="0"/>
                <w:color w:val="2F5496" w:themeColor="accent5" w:themeShade="BF"/>
              </w:rPr>
            </w:pP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0EA632DD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Desarrollamos habilidades técnicas y de emprendimiento diseñando y construyendo juguetes seguidores de luz o de línea básicos utilizando los principios y Leyes básicas de la electrónica con dispositivos analógicos y digitales.    </w:t>
            </w:r>
          </w:p>
          <w:p w14:paraId="18FA0150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(Aprende el uso básico del Multímetro y Pinza Amperimétrica)</w:t>
            </w:r>
          </w:p>
          <w:p w14:paraId="4A1106F2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Proyecto: Diseña y construye juguetes seguidores de línea básicos</w:t>
            </w:r>
          </w:p>
          <w:p w14:paraId="0A444430" w14:textId="77777777" w:rsidR="00496685" w:rsidRDefault="00496685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77F8A9D8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Desarrollamos habilidades técnicas y de emprendimiento diseñando y construyendo juguetes seguidores de luz o línea básicos utilizando los principios y Leyes básicas de la electrónica con dispositivos analógicos y digitales.    </w:t>
            </w:r>
          </w:p>
          <w:p w14:paraId="1998BD74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(Aprende el uso básico del Multímetro y Pinza Amperimétrica)</w:t>
            </w:r>
          </w:p>
          <w:p w14:paraId="13A8D9E5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Proyecto: Diseña y construye juguetes seguidores de línea básicos</w:t>
            </w:r>
          </w:p>
          <w:p w14:paraId="4FBBD5FF" w14:textId="77777777" w:rsidR="00496685" w:rsidRDefault="00496685">
            <w:pPr>
              <w:pStyle w:val="Piedepgin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740D6D21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Desarrollamos habilidades técnicas y de emprendimiento diseñando y construyendo un robot autómata evasor de obstáculos con sistemas embebidos (Arduino) y sensores (Ultrasónico y de proximidad). </w:t>
            </w:r>
          </w:p>
          <w:p w14:paraId="42206E7E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(Aprende el uso se simuladores (</w:t>
            </w:r>
            <w:proofErr w:type="spellStart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Tinkercad</w:t>
            </w:r>
            <w:proofErr w:type="spellEnd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) y lenguaje de programación básico (</w:t>
            </w:r>
            <w:proofErr w:type="spellStart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ArduinoDroid</w:t>
            </w:r>
            <w:proofErr w:type="spellEnd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)</w:t>
            </w:r>
          </w:p>
          <w:p w14:paraId="713BBA00" w14:textId="77777777" w:rsidR="00496685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Proyecto: Diseña y construye un robot autómata evasor de obstáculos con sistemas embebidos (Tecnología Arduino).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1B5B973A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Desarrollamos habilidades técnicas y de emprendimiento diseñando y construyendo un robot autómata evasor de obstáculos con sistemas embebidos (Arduino) y sensores (Ultrasónico y de proximidad). </w:t>
            </w:r>
          </w:p>
          <w:p w14:paraId="23C53E0D" w14:textId="77777777" w:rsidR="00496685" w:rsidRDefault="00000000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(Aprende el uso se simuladores (</w:t>
            </w:r>
            <w:proofErr w:type="spellStart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Tinkercad</w:t>
            </w:r>
            <w:proofErr w:type="spellEnd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) y lenguaje de programación básico (</w:t>
            </w:r>
            <w:proofErr w:type="spellStart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ArduinoDroid</w:t>
            </w:r>
            <w:proofErr w:type="spellEnd"/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)</w:t>
            </w:r>
          </w:p>
          <w:p w14:paraId="60EA321E" w14:textId="77777777" w:rsidR="00496685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Proyecto: Diseña y construye un robot autómata evasor de obstáculos con sistemas embebidos (Tecnología Arduino)</w:t>
            </w:r>
          </w:p>
        </w:tc>
      </w:tr>
      <w:tr w:rsidR="00496685" w14:paraId="03DDB09E" w14:textId="77777777" w:rsidTr="00496685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  <w:shd w:val="clear" w:color="auto" w:fill="FFC000"/>
            <w:tcMar>
              <w:left w:w="93" w:type="dxa"/>
            </w:tcMar>
          </w:tcPr>
          <w:p w14:paraId="511A9547" w14:textId="77777777" w:rsidR="00496685" w:rsidRDefault="00000000">
            <w:pPr>
              <w:pStyle w:val="Piedepgina"/>
              <w:spacing w:after="0" w:line="240" w:lineRule="atLeast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20"/>
              </w:rPr>
              <w:t>Gestiona proyectos de emprendimiento económico y social:</w:t>
            </w:r>
          </w:p>
        </w:tc>
      </w:tr>
      <w:tr w:rsidR="00496685" w14:paraId="06459B6B" w14:textId="77777777" w:rsidTr="0049668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6ACD5F7C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Crea propuestas de valor.</w:t>
            </w:r>
            <w:r>
              <w:rPr>
                <w:rFonts w:ascii="Agency FB" w:hAnsi="Agency FB"/>
                <w:color w:val="2F5496" w:themeColor="accent5" w:themeShade="BF"/>
                <w:sz w:val="16"/>
              </w:rPr>
              <w:tab/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63D4F9D4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7C811580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7F22C762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7447EC6A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496685" w14:paraId="76F6A420" w14:textId="77777777" w:rsidTr="0049668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D9E2F3" w:themeFill="accent5" w:themeFillTint="33"/>
            <w:tcMar>
              <w:left w:w="93" w:type="dxa"/>
            </w:tcMar>
          </w:tcPr>
          <w:p w14:paraId="3768038E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Aplica habilidades técnicas.</w:t>
            </w:r>
            <w:r>
              <w:rPr>
                <w:rFonts w:ascii="Agency FB" w:hAnsi="Agency FB"/>
                <w:color w:val="2F5496" w:themeColor="accent5" w:themeShade="BF"/>
                <w:sz w:val="16"/>
              </w:rPr>
              <w:tab/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2C5D3475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D9E2F3" w:themeFill="accent5" w:themeFillTint="33"/>
            <w:tcMar>
              <w:left w:w="93" w:type="dxa"/>
            </w:tcMar>
          </w:tcPr>
          <w:p w14:paraId="0EB22621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636D6740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D9E2F3" w:themeFill="accent5" w:themeFillTint="33"/>
            <w:tcMar>
              <w:left w:w="93" w:type="dxa"/>
            </w:tcMar>
          </w:tcPr>
          <w:p w14:paraId="771EE2FB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496685" w14:paraId="6285907E" w14:textId="77777777" w:rsidTr="0049668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6F036405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Trabaja cooperativamente para lograr objetivos y metas.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70211284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3FD05826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36D28FEF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46E88D67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496685" w14:paraId="6265DDE8" w14:textId="77777777" w:rsidTr="004966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D9E2F3" w:themeFill="accent5" w:themeFillTint="33"/>
            <w:tcMar>
              <w:left w:w="93" w:type="dxa"/>
            </w:tcMar>
          </w:tcPr>
          <w:p w14:paraId="39051714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Evalúa los resultados del proyecto de emprendimiento.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135323EC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D9E2F3" w:themeFill="accent5" w:themeFillTint="33"/>
            <w:tcMar>
              <w:left w:w="93" w:type="dxa"/>
            </w:tcMar>
          </w:tcPr>
          <w:p w14:paraId="7795DD69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4B5C0CB0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D9E2F3" w:themeFill="accent5" w:themeFillTint="33"/>
            <w:tcMar>
              <w:left w:w="93" w:type="dxa"/>
            </w:tcMar>
          </w:tcPr>
          <w:p w14:paraId="255FAC68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496685" w14:paraId="691A3DB8" w14:textId="77777777" w:rsidTr="0049668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  <w:shd w:val="clear" w:color="auto" w:fill="FFC000"/>
            <w:tcMar>
              <w:left w:w="93" w:type="dxa"/>
            </w:tcMar>
          </w:tcPr>
          <w:p w14:paraId="78FEFC19" w14:textId="77777777" w:rsidR="00496685" w:rsidRDefault="00000000">
            <w:pPr>
              <w:pStyle w:val="Piedepgina"/>
              <w:spacing w:after="0" w:line="240" w:lineRule="atLeast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 w:cs="Arial"/>
                <w:bCs w:val="0"/>
                <w:color w:val="2F5496" w:themeColor="accent5" w:themeShade="BF"/>
                <w:sz w:val="20"/>
              </w:rPr>
              <w:t>Se desenvuelve en entornos virtuales generados por las TIC</w:t>
            </w:r>
          </w:p>
        </w:tc>
      </w:tr>
      <w:tr w:rsidR="00496685" w14:paraId="209D5C3C" w14:textId="77777777" w:rsidTr="0049668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D9E2F3" w:themeFill="accent5" w:themeFillTint="33"/>
            <w:tcMar>
              <w:left w:w="93" w:type="dxa"/>
            </w:tcMar>
          </w:tcPr>
          <w:p w14:paraId="2EBEB8C0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Personaliza entornos virtuales.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65C26FB8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D9E2F3" w:themeFill="accent5" w:themeFillTint="33"/>
            <w:tcMar>
              <w:left w:w="93" w:type="dxa"/>
            </w:tcMar>
          </w:tcPr>
          <w:p w14:paraId="6F44DB1B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3F967EEA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D9E2F3" w:themeFill="accent5" w:themeFillTint="33"/>
            <w:tcMar>
              <w:left w:w="93" w:type="dxa"/>
            </w:tcMar>
          </w:tcPr>
          <w:p w14:paraId="0B8FA443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496685" w14:paraId="0F832B21" w14:textId="77777777" w:rsidTr="0049668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4FE81E9F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Gestiona información del entorno virtual.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16EB95C7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66DDA8DD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60A4219E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13AA837E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496685" w14:paraId="0A9F182F" w14:textId="77777777" w:rsidTr="0049668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D9E2F3" w:themeFill="accent5" w:themeFillTint="33"/>
            <w:tcMar>
              <w:left w:w="93" w:type="dxa"/>
            </w:tcMar>
          </w:tcPr>
          <w:p w14:paraId="361A46DD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Interactúa en entornos virtuales.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291D56C4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D9E2F3" w:themeFill="accent5" w:themeFillTint="33"/>
            <w:tcMar>
              <w:left w:w="93" w:type="dxa"/>
            </w:tcMar>
          </w:tcPr>
          <w:p w14:paraId="659665CF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55CC9069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D9E2F3" w:themeFill="accent5" w:themeFillTint="33"/>
            <w:tcMar>
              <w:left w:w="93" w:type="dxa"/>
            </w:tcMar>
          </w:tcPr>
          <w:p w14:paraId="23CD00A9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496685" w14:paraId="408447C7" w14:textId="77777777" w:rsidTr="0049668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146F6CD0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Crea objetos virtuales en diversos formatos.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11AE21B6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604FF4CB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766EF9FE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1A7974D8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496685" w14:paraId="187B03DD" w14:textId="77777777" w:rsidTr="00496685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  <w:shd w:val="clear" w:color="auto" w:fill="FFC000"/>
            <w:tcMar>
              <w:left w:w="93" w:type="dxa"/>
            </w:tcMar>
          </w:tcPr>
          <w:p w14:paraId="2DC277CF" w14:textId="77777777" w:rsidR="00496685" w:rsidRDefault="00000000">
            <w:pPr>
              <w:pStyle w:val="Piedepgina"/>
              <w:spacing w:after="0" w:line="240" w:lineRule="atLeast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20"/>
              </w:rPr>
              <w:t>Gestiona su aprendizaje de manera autónoma</w:t>
            </w:r>
          </w:p>
        </w:tc>
      </w:tr>
      <w:tr w:rsidR="00496685" w14:paraId="44348581" w14:textId="77777777" w:rsidTr="0049668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424FE996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Define metas de aprendizaje.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0EC0F118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1AEDD1C7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309591A4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75010BF4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496685" w14:paraId="544341EE" w14:textId="77777777" w:rsidTr="004966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D9E2F3" w:themeFill="accent5" w:themeFillTint="33"/>
            <w:tcMar>
              <w:left w:w="93" w:type="dxa"/>
            </w:tcMar>
          </w:tcPr>
          <w:p w14:paraId="2DF27510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Organiza acciones estratégicas para alcanzar sus metas de aprendizaje.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4981C06D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D9E2F3" w:themeFill="accent5" w:themeFillTint="33"/>
            <w:tcMar>
              <w:left w:w="93" w:type="dxa"/>
            </w:tcMar>
          </w:tcPr>
          <w:p w14:paraId="11BFF8BB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0CB5DD54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D9E2F3" w:themeFill="accent5" w:themeFillTint="33"/>
            <w:tcMar>
              <w:left w:w="93" w:type="dxa"/>
            </w:tcMar>
          </w:tcPr>
          <w:p w14:paraId="37F88641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496685" w14:paraId="698E3334" w14:textId="77777777" w:rsidTr="0049668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33452AE4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Monitorea y ajusta su desempeño durante el proceso de aprendizaje.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7F8B4816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1D597D57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0D2A2423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24B908AA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496685" w14:paraId="6DD9F93F" w14:textId="77777777" w:rsidTr="0049668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  <w:shd w:val="clear" w:color="auto" w:fill="FFC000"/>
            <w:tcMar>
              <w:left w:w="93" w:type="dxa"/>
            </w:tcMar>
          </w:tcPr>
          <w:p w14:paraId="0F4F3CBE" w14:textId="77777777" w:rsidR="00496685" w:rsidRDefault="00000000">
            <w:pPr>
              <w:pStyle w:val="Piedepgina"/>
              <w:spacing w:after="0" w:line="240" w:lineRule="atLeast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 w:cs="Arial"/>
                <w:bCs w:val="0"/>
                <w:color w:val="2F5496" w:themeColor="accent5" w:themeShade="BF"/>
                <w:sz w:val="20"/>
              </w:rPr>
              <w:lastRenderedPageBreak/>
              <w:t>Enfoques transversales</w:t>
            </w:r>
          </w:p>
        </w:tc>
      </w:tr>
      <w:tr w:rsidR="00496685" w14:paraId="6953CE4A" w14:textId="77777777" w:rsidTr="0049668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5E3BD6E1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Enfoque de derechos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38AF4C48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380E3821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148C18E4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5DA3A091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</w:tr>
      <w:tr w:rsidR="00496685" w14:paraId="54211E45" w14:textId="77777777" w:rsidTr="0049668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D9E2F3" w:themeFill="accent5" w:themeFillTint="33"/>
            <w:tcMar>
              <w:left w:w="93" w:type="dxa"/>
            </w:tcMar>
          </w:tcPr>
          <w:p w14:paraId="4F1DD123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Enfoque Inclusivo o de Atención a la diversidad.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45ED06E7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D9E2F3" w:themeFill="accent5" w:themeFillTint="33"/>
            <w:tcMar>
              <w:left w:w="93" w:type="dxa"/>
            </w:tcMar>
          </w:tcPr>
          <w:p w14:paraId="312EA7EE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65ED3165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6" w:type="dxa"/>
            <w:shd w:val="clear" w:color="auto" w:fill="D9E2F3" w:themeFill="accent5" w:themeFillTint="33"/>
            <w:tcMar>
              <w:left w:w="93" w:type="dxa"/>
            </w:tcMar>
          </w:tcPr>
          <w:p w14:paraId="578CEB06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</w:tr>
      <w:tr w:rsidR="00496685" w14:paraId="170C9E31" w14:textId="77777777" w:rsidTr="0049668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159315C9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Enfoque Intercultural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46B775E5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07329CAD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3BB13B17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1934BB92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</w:tr>
      <w:tr w:rsidR="00496685" w14:paraId="4356571F" w14:textId="77777777" w:rsidTr="0049668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D9E2F3" w:themeFill="accent5" w:themeFillTint="33"/>
            <w:tcMar>
              <w:left w:w="93" w:type="dxa"/>
            </w:tcMar>
          </w:tcPr>
          <w:p w14:paraId="5A1D8295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Enfoque Igualdad de Género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39278497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7" w:type="dxa"/>
            <w:shd w:val="clear" w:color="auto" w:fill="D9E2F3" w:themeFill="accent5" w:themeFillTint="33"/>
            <w:tcMar>
              <w:left w:w="93" w:type="dxa"/>
            </w:tcMar>
          </w:tcPr>
          <w:p w14:paraId="3C16755D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44A148D3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D9E2F3" w:themeFill="accent5" w:themeFillTint="33"/>
            <w:tcMar>
              <w:left w:w="93" w:type="dxa"/>
            </w:tcMar>
          </w:tcPr>
          <w:p w14:paraId="7A73B0E6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</w:tr>
      <w:tr w:rsidR="00496685" w14:paraId="7FC26ACE" w14:textId="77777777" w:rsidTr="0049668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62592BEF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Enfoque Ambiental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11F74A57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56EBAF44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2AAF9E5E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2E5B4DBF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</w:tr>
      <w:tr w:rsidR="00496685" w14:paraId="205BD7FD" w14:textId="77777777" w:rsidTr="0049668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D9E2F3" w:themeFill="accent5" w:themeFillTint="33"/>
            <w:tcMar>
              <w:left w:w="93" w:type="dxa"/>
            </w:tcMar>
          </w:tcPr>
          <w:p w14:paraId="6088598B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Enfoque Orientación al bien común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69E01B4F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7" w:type="dxa"/>
            <w:shd w:val="clear" w:color="auto" w:fill="D9E2F3" w:themeFill="accent5" w:themeFillTint="33"/>
            <w:tcMar>
              <w:left w:w="93" w:type="dxa"/>
            </w:tcMar>
          </w:tcPr>
          <w:p w14:paraId="5584A287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5C5C0668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D9E2F3" w:themeFill="accent5" w:themeFillTint="33"/>
            <w:tcMar>
              <w:left w:w="93" w:type="dxa"/>
            </w:tcMar>
          </w:tcPr>
          <w:p w14:paraId="516EBD2A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</w:tr>
      <w:tr w:rsidR="00496685" w14:paraId="653ADD47" w14:textId="77777777" w:rsidTr="0049668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7E79D5AE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313" w:hanging="219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Enfoque Búsqueda de la Excelencia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23076D13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6EF024ED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0DC58CB1" w14:textId="77777777" w:rsidR="00496685" w:rsidRDefault="00496685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6EB307B0" w14:textId="77777777" w:rsidR="00496685" w:rsidRDefault="0000000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496685" w14:paraId="3B7AC57C" w14:textId="77777777" w:rsidTr="0049668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D9E2F3" w:themeFill="accent5" w:themeFillTint="33"/>
            <w:tcMar>
              <w:left w:w="93" w:type="dxa"/>
            </w:tcMar>
          </w:tcPr>
          <w:p w14:paraId="1E47CDD4" w14:textId="77777777" w:rsidR="00496685" w:rsidRDefault="00000000">
            <w:pPr>
              <w:pStyle w:val="Piedepgina"/>
              <w:spacing w:after="0" w:line="240" w:lineRule="atLeast"/>
              <w:rPr>
                <w:rFonts w:ascii="Agency FB" w:hAnsi="Agency FB"/>
                <w:b w:val="0"/>
                <w:bCs w:val="0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  <w:sz w:val="20"/>
              </w:rPr>
              <w:t>Vinculación con las competencias de otras áreas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43AFFA1C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Resuelve problemas de gestión de datos e incertidumbre (Matemática)</w:t>
            </w:r>
          </w:p>
          <w:p w14:paraId="511AD192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Lee diversos tipos de texto con estructuras complejas y vocabulario variado (Comunicación)</w:t>
            </w:r>
          </w:p>
          <w:p w14:paraId="0CE6C03C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Gestiona responsablemente los recursos económicos (Ciencias sociales)</w:t>
            </w:r>
          </w:p>
          <w:p w14:paraId="0B696A62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Diseña y construye Soluciones tecnológicas para resolver problemas de su entorno (Ciencia y tecnología)</w:t>
            </w:r>
          </w:p>
        </w:tc>
        <w:tc>
          <w:tcPr>
            <w:tcW w:w="2437" w:type="dxa"/>
            <w:shd w:val="clear" w:color="auto" w:fill="D9E2F3" w:themeFill="accent5" w:themeFillTint="33"/>
            <w:tcMar>
              <w:left w:w="93" w:type="dxa"/>
            </w:tcMar>
          </w:tcPr>
          <w:p w14:paraId="6622E7FF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Resuelve problemas de gestión de datos e incertidumbre (Matemática)</w:t>
            </w:r>
          </w:p>
          <w:p w14:paraId="642B1CE4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Lee diversos tipos de texto con estructuras complejas y vocabulario variado (Comunicación)</w:t>
            </w:r>
          </w:p>
          <w:p w14:paraId="65004F50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Gestiona responsablemente los recursos económicos (Ciencias sociales)</w:t>
            </w:r>
          </w:p>
          <w:p w14:paraId="57EF8CE6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  <w:sz w:val="18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Diseña y construye Soluciones tecnológicas para resolver problemas de su entorno (Ciencia y tecnología)</w:t>
            </w:r>
          </w:p>
        </w:tc>
        <w:tc>
          <w:tcPr>
            <w:tcW w:w="2435" w:type="dxa"/>
            <w:shd w:val="clear" w:color="auto" w:fill="D9E2F3" w:themeFill="accent5" w:themeFillTint="33"/>
            <w:tcMar>
              <w:left w:w="93" w:type="dxa"/>
            </w:tcMar>
          </w:tcPr>
          <w:p w14:paraId="1BFD2F6B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Resuelve problemas de gestión de datos e incertidumbre (Matemática)</w:t>
            </w:r>
          </w:p>
          <w:p w14:paraId="5B10E9DF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Lee diversos tipos de texto con estructuras complejas y vocabulario variado (Comunicación)</w:t>
            </w:r>
          </w:p>
          <w:p w14:paraId="32E8ED39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Gestiona responsablemente los recursos económicos (Ciencias sociales)</w:t>
            </w:r>
          </w:p>
          <w:p w14:paraId="2CE17C0D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  <w:sz w:val="18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Diseña y construye Soluciones tecnológicas para resolver problemas de su entorno (Ciencia y tecnología)</w:t>
            </w:r>
          </w:p>
        </w:tc>
        <w:tc>
          <w:tcPr>
            <w:tcW w:w="2436" w:type="dxa"/>
            <w:shd w:val="clear" w:color="auto" w:fill="D9E2F3" w:themeFill="accent5" w:themeFillTint="33"/>
            <w:tcMar>
              <w:left w:w="93" w:type="dxa"/>
            </w:tcMar>
          </w:tcPr>
          <w:p w14:paraId="6160B81E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Resuelve problemas de gestión de datos e incertidumbre (Matemática)</w:t>
            </w:r>
          </w:p>
          <w:p w14:paraId="568435FB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Lee diversos tipos de texto con estructuras complejas y vocabulario variado (Comunicación)</w:t>
            </w:r>
          </w:p>
          <w:p w14:paraId="2917CB48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Gestiona responsablemente los recursos económicos (Ciencias sociales)</w:t>
            </w:r>
          </w:p>
          <w:p w14:paraId="10DE4E9E" w14:textId="77777777" w:rsidR="00496685" w:rsidRDefault="00000000">
            <w:pPr>
              <w:pStyle w:val="Piedepgina"/>
              <w:numPr>
                <w:ilvl w:val="0"/>
                <w:numId w:val="6"/>
              </w:numPr>
              <w:spacing w:after="0" w:line="240" w:lineRule="atLeast"/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  <w:sz w:val="18"/>
              </w:rPr>
            </w:pPr>
            <w:r>
              <w:rPr>
                <w:rFonts w:ascii="Agency FB" w:hAnsi="Agency FB"/>
                <w:color w:val="2F5496" w:themeColor="accent5" w:themeShade="BF"/>
                <w:sz w:val="16"/>
              </w:rPr>
              <w:t>Diseña y construye Soluciones tecnológicas para resolver problemas de su entorno (Ciencia y tecnología)</w:t>
            </w:r>
          </w:p>
        </w:tc>
      </w:tr>
    </w:tbl>
    <w:p w14:paraId="6FF707D3" w14:textId="77777777" w:rsidR="00496685" w:rsidRDefault="00496685">
      <w:pPr>
        <w:pStyle w:val="Piedepgina"/>
        <w:spacing w:after="0" w:line="240" w:lineRule="atLeast"/>
        <w:ind w:left="720"/>
        <w:rPr>
          <w:rFonts w:ascii="Arial Narrow" w:hAnsi="Arial Narrow" w:cs="Arial"/>
          <w:b/>
          <w:bCs/>
        </w:rPr>
      </w:pPr>
    </w:p>
    <w:p w14:paraId="72F42B6D" w14:textId="77777777" w:rsidR="00496685" w:rsidRDefault="00000000">
      <w:pPr>
        <w:pStyle w:val="Prrafodelista"/>
        <w:numPr>
          <w:ilvl w:val="0"/>
          <w:numId w:val="2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rial Narrow" w:hAnsi="Arial Narrow" w:cs="Arial"/>
          <w:b/>
          <w:bCs/>
          <w:i/>
        </w:rPr>
        <w:t xml:space="preserve">BIBLIOGRAFÍA   </w:t>
      </w:r>
    </w:p>
    <w:tbl>
      <w:tblPr>
        <w:tblStyle w:val="Tablaconcuadrcula6concolores-nfasis51"/>
        <w:tblW w:w="5000" w:type="pct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3948"/>
      </w:tblGrid>
      <w:tr w:rsidR="00496685" w14:paraId="273A396D" w14:textId="77777777" w:rsidTr="00496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8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1C32E584" w14:textId="77777777" w:rsidR="00496685" w:rsidRDefault="00000000">
            <w:pPr>
              <w:rPr>
                <w:rFonts w:ascii="Arial Narrow" w:hAnsi="Arial Narrow"/>
                <w:b w:val="0"/>
                <w:bCs w:val="0"/>
                <w:i/>
                <w:lang w:eastAsia="zh-CN"/>
              </w:rPr>
            </w:pPr>
            <w:r>
              <w:rPr>
                <w:rFonts w:ascii="Arial Narrow" w:hAnsi="Arial Narrow"/>
                <w:i/>
                <w:lang w:eastAsia="zh-CN"/>
              </w:rPr>
              <w:t>Para el docente:</w:t>
            </w:r>
          </w:p>
          <w:p w14:paraId="679BC89A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Currículo Nacional de Educación Básica aprobado por Resolución Ministerial </w:t>
            </w:r>
            <w:proofErr w:type="spellStart"/>
            <w:r>
              <w:rPr>
                <w:rFonts w:ascii="Arial Narrow" w:hAnsi="Arial Narrow"/>
                <w:i/>
                <w:sz w:val="18"/>
                <w:szCs w:val="18"/>
              </w:rPr>
              <w:t>N°</w:t>
            </w:r>
            <w:proofErr w:type="spellEnd"/>
            <w:r>
              <w:rPr>
                <w:rFonts w:ascii="Arial Narrow" w:hAnsi="Arial Narrow"/>
                <w:i/>
                <w:sz w:val="18"/>
                <w:szCs w:val="18"/>
              </w:rPr>
              <w:t xml:space="preserve"> 649-2016-MINEDU</w:t>
            </w:r>
          </w:p>
          <w:p w14:paraId="5E6B9901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Programa curricular del Nivel Secundaria. aprobado por Resolución Ministerial </w:t>
            </w:r>
            <w:proofErr w:type="spellStart"/>
            <w:r>
              <w:rPr>
                <w:rFonts w:ascii="Arial Narrow" w:hAnsi="Arial Narrow"/>
                <w:i/>
                <w:sz w:val="18"/>
                <w:szCs w:val="18"/>
              </w:rPr>
              <w:t>N°</w:t>
            </w:r>
            <w:proofErr w:type="spellEnd"/>
            <w:r>
              <w:rPr>
                <w:rFonts w:ascii="Arial Narrow" w:hAnsi="Arial Narrow"/>
                <w:i/>
                <w:sz w:val="18"/>
                <w:szCs w:val="18"/>
              </w:rPr>
              <w:t xml:space="preserve"> 649-2016-MINEDU</w:t>
            </w:r>
          </w:p>
          <w:p w14:paraId="60D9AC21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Planificación, mediación y evaluación de los aprendizajes en la Educación secundaria. MINDEDU-DES. Primera edición, marzo 2019.</w:t>
            </w:r>
          </w:p>
          <w:p w14:paraId="19AD55FE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Manual de Instalaciones Eléctricas Residenciales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  <w:t>Editorial Limusa Industriales</w:t>
            </w:r>
          </w:p>
          <w:p w14:paraId="29C8A93F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Manual de Instalaciones Eléctricas I, II, III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Editoria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el Técnico</w:t>
            </w:r>
          </w:p>
          <w:p w14:paraId="1211A3AA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Cargadores de baterías y cercos eléctricos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  <w:t>Gamboa Trace Luis</w:t>
            </w:r>
          </w:p>
          <w:p w14:paraId="49C07910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Electricidad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  <w:t>Colecciones GAMOR</w:t>
            </w:r>
          </w:p>
          <w:p w14:paraId="77F13F83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Electricidad y Electrónica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  <w:t>TECSUP</w:t>
            </w:r>
          </w:p>
          <w:p w14:paraId="7D1E8996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Guía para el cálculo de consumo eléctrico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Osinerg</w:t>
            </w:r>
            <w:proofErr w:type="spellEnd"/>
          </w:p>
          <w:p w14:paraId="17912938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Dispositivos y Componentes Electrónicos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  <w:t>Juan y Fernando GARCIA VILLAREAL</w:t>
            </w:r>
          </w:p>
          <w:p w14:paraId="36E70836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Proyectos Electrónicos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  <w:t>CKIT</w:t>
            </w:r>
          </w:p>
          <w:p w14:paraId="5832C24D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Componentes y Circuitos Básicos de Microelectrónica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  <w:t xml:space="preserve">Deutsche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Gesellschaft</w:t>
            </w:r>
            <w:proofErr w:type="spellEnd"/>
          </w:p>
          <w:p w14:paraId="2E54F724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Mercados y Clientes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  <w:t>Instituto Andino de Artes Populares</w:t>
            </w:r>
          </w:p>
          <w:p w14:paraId="0C99DA87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Principios de Diseño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  <w:t>Instituto Andino de Artes Populares</w:t>
            </w:r>
          </w:p>
          <w:p w14:paraId="0561143C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lastRenderedPageBreak/>
              <w:t>Control de Calidad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  <w:t>Instituto Andino de Artes Populares</w:t>
            </w:r>
          </w:p>
          <w:p w14:paraId="7851F532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Diseñar un Proyecto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ab/>
              <w:t>Instituto Andino de Artes Populares</w:t>
            </w:r>
          </w:p>
          <w:p w14:paraId="7B38703A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b w:val="0"/>
                <w:bCs w:val="0"/>
                <w:sz w:val="18"/>
                <w:szCs w:val="18"/>
              </w:rPr>
            </w:pPr>
            <w:hyperlink r:id="rId9">
              <w:r>
                <w:rPr>
                  <w:rStyle w:val="EnlacedeInternet"/>
                  <w:sz w:val="18"/>
                  <w:szCs w:val="18"/>
                </w:rPr>
                <w:t>http://kicad-pcb.org/download/</w:t>
              </w:r>
            </w:hyperlink>
          </w:p>
          <w:p w14:paraId="3F366505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Style w:val="EnlacedeInternet"/>
                <w:b w:val="0"/>
                <w:bCs w:val="0"/>
                <w:color w:val="00000A"/>
                <w:sz w:val="18"/>
                <w:szCs w:val="18"/>
                <w:u w:val="none"/>
              </w:rPr>
            </w:pPr>
            <w:hyperlink r:id="rId10">
              <w:r>
                <w:rPr>
                  <w:rStyle w:val="EnlacedeInternet"/>
                  <w:sz w:val="18"/>
                  <w:szCs w:val="18"/>
                </w:rPr>
                <w:t>https://www.malavida.com/es/soft/proteus/</w:t>
              </w:r>
            </w:hyperlink>
          </w:p>
          <w:p w14:paraId="24CE45B6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b w:val="0"/>
                <w:bCs w:val="0"/>
                <w:sz w:val="18"/>
                <w:szCs w:val="18"/>
              </w:rPr>
            </w:pPr>
            <w:hyperlink r:id="rId11" w:history="1">
              <w:r>
                <w:rPr>
                  <w:rStyle w:val="Hipervnculo"/>
                  <w:sz w:val="18"/>
                  <w:szCs w:val="18"/>
                </w:rPr>
                <w:t>https://sqing.cf/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  <w:p w14:paraId="1855293E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b w:val="0"/>
                <w:bCs w:val="0"/>
                <w:sz w:val="18"/>
                <w:szCs w:val="18"/>
              </w:rPr>
            </w:pPr>
            <w:hyperlink r:id="rId12" w:history="1">
              <w:r>
                <w:rPr>
                  <w:rStyle w:val="Hipervnculo"/>
                  <w:sz w:val="18"/>
                  <w:szCs w:val="18"/>
                </w:rPr>
                <w:t>https://classroom.google.com/w/NDc5NTg3NjIxNDA0/t/all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  <w:p w14:paraId="161BE600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b w:val="0"/>
                <w:bCs w:val="0"/>
                <w:sz w:val="18"/>
                <w:szCs w:val="18"/>
              </w:rPr>
            </w:pPr>
            <w:hyperlink r:id="rId13" w:history="1">
              <w:r>
                <w:rPr>
                  <w:rStyle w:val="Hipervnculo"/>
                  <w:sz w:val="18"/>
                  <w:szCs w:val="18"/>
                </w:rPr>
                <w:t>https://everycircuit.com/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  <w:p w14:paraId="47534380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b w:val="0"/>
                <w:bCs w:val="0"/>
                <w:sz w:val="18"/>
                <w:szCs w:val="18"/>
              </w:rPr>
            </w:pPr>
            <w:hyperlink r:id="rId14" w:history="1">
              <w:r>
                <w:rPr>
                  <w:rStyle w:val="Hipervnculo"/>
                  <w:sz w:val="18"/>
                  <w:szCs w:val="18"/>
                </w:rPr>
                <w:t>https://www.falstad.com/circuit/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  <w:p w14:paraId="60515380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Style w:val="EnlacedeInternet"/>
                <w:b w:val="0"/>
                <w:bCs w:val="0"/>
                <w:color w:val="00000A"/>
                <w:sz w:val="18"/>
                <w:szCs w:val="18"/>
                <w:u w:val="none"/>
              </w:rPr>
            </w:pPr>
            <w:hyperlink r:id="rId15">
              <w:r>
                <w:rPr>
                  <w:rStyle w:val="EnlacedeInternet"/>
                  <w:sz w:val="18"/>
                  <w:szCs w:val="18"/>
                </w:rPr>
                <w:t>https://www.malavida.com/es/soft/proteus/</w:t>
              </w:r>
            </w:hyperlink>
          </w:p>
          <w:p w14:paraId="2AFD32B6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Style w:val="Hipervnculo"/>
                <w:b w:val="0"/>
                <w:bCs w:val="0"/>
                <w:color w:val="00000A"/>
                <w:sz w:val="18"/>
                <w:szCs w:val="18"/>
                <w:u w:val="none"/>
              </w:rPr>
            </w:pPr>
            <w:hyperlink r:id="rId16" w:history="1">
              <w:r>
                <w:rPr>
                  <w:rStyle w:val="Hipervnculo"/>
                  <w:sz w:val="18"/>
                  <w:szCs w:val="18"/>
                </w:rPr>
                <w:t>https://www.arduino.cc/</w:t>
              </w:r>
            </w:hyperlink>
          </w:p>
          <w:p w14:paraId="4E8F4875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b w:val="0"/>
                <w:bCs w:val="0"/>
                <w:sz w:val="18"/>
                <w:szCs w:val="18"/>
              </w:rPr>
            </w:pPr>
            <w:hyperlink r:id="rId17" w:history="1">
              <w:r>
                <w:rPr>
                  <w:rStyle w:val="Hipervnculo"/>
                  <w:sz w:val="18"/>
                  <w:szCs w:val="18"/>
                </w:rPr>
                <w:t>https://www.tinkercad.com</w:t>
              </w:r>
            </w:hyperlink>
            <w:r>
              <w:rPr>
                <w:rStyle w:val="Hipervnculo"/>
                <w:sz w:val="18"/>
                <w:szCs w:val="18"/>
              </w:rPr>
              <w:t>/</w:t>
            </w:r>
          </w:p>
          <w:p w14:paraId="69DB9043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b w:val="0"/>
                <w:bCs w:val="0"/>
                <w:sz w:val="18"/>
                <w:szCs w:val="18"/>
              </w:rPr>
            </w:pPr>
            <w:hyperlink r:id="rId18">
              <w:r>
                <w:rPr>
                  <w:rStyle w:val="EnlacedeInternet"/>
                  <w:sz w:val="18"/>
                  <w:szCs w:val="18"/>
                </w:rPr>
                <w:t>https://www.youtube.com/</w:t>
              </w:r>
            </w:hyperlink>
          </w:p>
        </w:tc>
      </w:tr>
      <w:tr w:rsidR="00496685" w14:paraId="13745F0F" w14:textId="77777777" w:rsidTr="00496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8" w:type="dxa"/>
            <w:shd w:val="clear" w:color="auto" w:fill="D9E2F3" w:themeFill="accent5" w:themeFillTint="33"/>
            <w:tcMar>
              <w:left w:w="93" w:type="dxa"/>
            </w:tcMar>
          </w:tcPr>
          <w:p w14:paraId="7FB9D154" w14:textId="77777777" w:rsidR="00496685" w:rsidRDefault="00000000">
            <w:pPr>
              <w:rPr>
                <w:rFonts w:ascii="Arial Narrow" w:hAnsi="Arial Narrow"/>
                <w:bCs w:val="0"/>
                <w:i/>
                <w:szCs w:val="24"/>
                <w:lang w:eastAsia="zh-CN"/>
              </w:rPr>
            </w:pPr>
            <w:r>
              <w:rPr>
                <w:rFonts w:ascii="Arial Narrow" w:hAnsi="Arial Narrow"/>
                <w:i/>
                <w:szCs w:val="24"/>
                <w:lang w:eastAsia="zh-CN"/>
              </w:rPr>
              <w:lastRenderedPageBreak/>
              <w:t>Para el estudiante:</w:t>
            </w:r>
          </w:p>
          <w:p w14:paraId="16A06F57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20"/>
              </w:rPr>
            </w:pPr>
            <w:r>
              <w:rPr>
                <w:rFonts w:ascii="Arial Narrow" w:hAnsi="Arial Narrow" w:cs="Arial"/>
                <w:sz w:val="18"/>
                <w:szCs w:val="20"/>
              </w:rPr>
              <w:t xml:space="preserve">Guía para el cálculo de consumo eléctrico </w:t>
            </w:r>
            <w:r>
              <w:rPr>
                <w:rFonts w:ascii="Arial Narrow" w:hAnsi="Arial Narrow" w:cs="Arial"/>
                <w:sz w:val="18"/>
                <w:szCs w:val="20"/>
              </w:rPr>
              <w:tab/>
            </w:r>
            <w:r>
              <w:rPr>
                <w:rFonts w:ascii="Arial Narrow" w:hAnsi="Arial Narrow" w:cs="Arial"/>
                <w:sz w:val="18"/>
                <w:szCs w:val="20"/>
              </w:rPr>
              <w:tab/>
            </w:r>
            <w:proofErr w:type="spellStart"/>
            <w:r>
              <w:rPr>
                <w:rFonts w:ascii="Arial Narrow" w:hAnsi="Arial Narrow" w:cs="Arial"/>
                <w:sz w:val="18"/>
                <w:szCs w:val="20"/>
              </w:rPr>
              <w:t>Osinerg</w:t>
            </w:r>
            <w:proofErr w:type="spellEnd"/>
          </w:p>
          <w:p w14:paraId="23DC1EC5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20"/>
              </w:rPr>
            </w:pPr>
            <w:r>
              <w:rPr>
                <w:rFonts w:ascii="Arial Narrow" w:hAnsi="Arial Narrow" w:cs="Arial"/>
                <w:sz w:val="18"/>
                <w:szCs w:val="20"/>
              </w:rPr>
              <w:t xml:space="preserve">Dispositivos y Componentes Electrónicos </w:t>
            </w:r>
            <w:r>
              <w:rPr>
                <w:rFonts w:ascii="Arial Narrow" w:hAnsi="Arial Narrow" w:cs="Arial"/>
                <w:sz w:val="18"/>
                <w:szCs w:val="20"/>
              </w:rPr>
              <w:tab/>
            </w:r>
            <w:r>
              <w:rPr>
                <w:rFonts w:ascii="Arial Narrow" w:hAnsi="Arial Narrow" w:cs="Arial"/>
                <w:sz w:val="18"/>
                <w:szCs w:val="20"/>
              </w:rPr>
              <w:tab/>
              <w:t>Juan y Fernando GARCIA VILLAREAL</w:t>
            </w:r>
          </w:p>
          <w:p w14:paraId="4E952DF4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Cs w:val="0"/>
                <w:i/>
                <w:sz w:val="18"/>
                <w:szCs w:val="20"/>
              </w:rPr>
            </w:pPr>
            <w:r>
              <w:rPr>
                <w:rFonts w:ascii="Arial Narrow" w:hAnsi="Arial Narrow" w:cs="Arial"/>
                <w:sz w:val="18"/>
                <w:szCs w:val="20"/>
              </w:rPr>
              <w:t>Proyectos Electrónicos</w:t>
            </w:r>
            <w:r>
              <w:rPr>
                <w:rFonts w:ascii="Arial Narrow" w:hAnsi="Arial Narrow" w:cs="Arial"/>
                <w:sz w:val="18"/>
                <w:szCs w:val="20"/>
              </w:rPr>
              <w:tab/>
            </w:r>
            <w:r>
              <w:rPr>
                <w:rFonts w:ascii="Arial Narrow" w:hAnsi="Arial Narrow" w:cs="Arial"/>
                <w:sz w:val="18"/>
                <w:szCs w:val="20"/>
              </w:rPr>
              <w:tab/>
            </w:r>
            <w:r>
              <w:rPr>
                <w:rFonts w:ascii="Arial Narrow" w:hAnsi="Arial Narrow" w:cs="Arial"/>
                <w:sz w:val="18"/>
                <w:szCs w:val="20"/>
              </w:rPr>
              <w:tab/>
            </w:r>
            <w:r>
              <w:rPr>
                <w:rFonts w:ascii="Arial Narrow" w:hAnsi="Arial Narrow" w:cs="Arial"/>
                <w:sz w:val="18"/>
                <w:szCs w:val="20"/>
              </w:rPr>
              <w:tab/>
              <w:t>CKIT</w:t>
            </w:r>
          </w:p>
          <w:p w14:paraId="4C10C0EF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b w:val="0"/>
                <w:bCs w:val="0"/>
                <w:sz w:val="18"/>
                <w:szCs w:val="20"/>
              </w:rPr>
            </w:pPr>
            <w:hyperlink r:id="rId19" w:history="1">
              <w:r>
                <w:rPr>
                  <w:rStyle w:val="Hipervnculo"/>
                  <w:sz w:val="18"/>
                  <w:szCs w:val="20"/>
                </w:rPr>
                <w:t>http://kicad-pcb.org/download/</w:t>
              </w:r>
            </w:hyperlink>
          </w:p>
          <w:p w14:paraId="39C65BC1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Style w:val="EnlacedeInternet"/>
                <w:b w:val="0"/>
                <w:bCs w:val="0"/>
                <w:color w:val="00000A"/>
                <w:sz w:val="18"/>
                <w:szCs w:val="20"/>
                <w:u w:val="none"/>
              </w:rPr>
            </w:pPr>
            <w:hyperlink r:id="rId20">
              <w:r>
                <w:rPr>
                  <w:rStyle w:val="EnlacedeInternet"/>
                  <w:sz w:val="18"/>
                  <w:szCs w:val="20"/>
                </w:rPr>
                <w:t>https://www.malavida.com/es/soft/proteus/</w:t>
              </w:r>
            </w:hyperlink>
          </w:p>
          <w:p w14:paraId="09BAC72B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rStyle w:val="Hipervnculo"/>
                <w:b w:val="0"/>
                <w:bCs w:val="0"/>
                <w:color w:val="00000A"/>
                <w:sz w:val="18"/>
                <w:szCs w:val="20"/>
                <w:u w:val="none"/>
              </w:rPr>
            </w:pPr>
            <w:hyperlink r:id="rId21" w:history="1">
              <w:r>
                <w:rPr>
                  <w:rStyle w:val="Hipervnculo"/>
                  <w:sz w:val="18"/>
                  <w:szCs w:val="20"/>
                </w:rPr>
                <w:t>https://www.arduino.cc/</w:t>
              </w:r>
            </w:hyperlink>
          </w:p>
          <w:p w14:paraId="5D777E1B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b w:val="0"/>
                <w:bCs w:val="0"/>
                <w:sz w:val="18"/>
                <w:szCs w:val="20"/>
              </w:rPr>
            </w:pPr>
            <w:hyperlink r:id="rId22" w:history="1">
              <w:r>
                <w:rPr>
                  <w:rStyle w:val="Hipervnculo"/>
                  <w:sz w:val="18"/>
                  <w:szCs w:val="20"/>
                </w:rPr>
                <w:t>https://www.tinkercad.com</w:t>
              </w:r>
            </w:hyperlink>
            <w:r>
              <w:rPr>
                <w:rStyle w:val="Hipervnculo"/>
                <w:sz w:val="18"/>
                <w:szCs w:val="20"/>
              </w:rPr>
              <w:t>/</w:t>
            </w:r>
          </w:p>
          <w:p w14:paraId="4C2DC892" w14:textId="77777777" w:rsidR="00496685" w:rsidRDefault="00000000">
            <w:pPr>
              <w:numPr>
                <w:ilvl w:val="0"/>
                <w:numId w:val="7"/>
              </w:numPr>
              <w:spacing w:after="0" w:line="240" w:lineRule="auto"/>
              <w:ind w:left="454"/>
              <w:jc w:val="both"/>
              <w:rPr>
                <w:b w:val="0"/>
                <w:bCs w:val="0"/>
                <w:sz w:val="18"/>
                <w:szCs w:val="20"/>
              </w:rPr>
            </w:pPr>
            <w:hyperlink r:id="rId23">
              <w:r>
                <w:rPr>
                  <w:rStyle w:val="EnlacedeInternet"/>
                  <w:sz w:val="18"/>
                  <w:szCs w:val="20"/>
                </w:rPr>
                <w:t>https://www.youtube.com/</w:t>
              </w:r>
            </w:hyperlink>
            <w:r>
              <w:rPr>
                <w:rFonts w:ascii="Arial Narrow" w:hAnsi="Arial Narrow"/>
                <w:i/>
                <w:sz w:val="18"/>
                <w:szCs w:val="20"/>
              </w:rPr>
              <w:t xml:space="preserve"> </w:t>
            </w:r>
          </w:p>
        </w:tc>
      </w:tr>
    </w:tbl>
    <w:p w14:paraId="726F8A01" w14:textId="77777777" w:rsidR="00496685" w:rsidRPr="00BB7689" w:rsidRDefault="00496685">
      <w:pPr>
        <w:pStyle w:val="Piedepgina"/>
        <w:tabs>
          <w:tab w:val="center" w:pos="2835"/>
          <w:tab w:val="center" w:pos="7513"/>
        </w:tabs>
        <w:spacing w:after="0" w:line="240" w:lineRule="auto"/>
        <w:jc w:val="right"/>
        <w:rPr>
          <w:rFonts w:ascii="Arial Narrow" w:hAnsi="Arial Narrow" w:cs="Arial"/>
          <w:bCs/>
          <w:i/>
          <w:sz w:val="12"/>
          <w:szCs w:val="12"/>
        </w:rPr>
      </w:pPr>
    </w:p>
    <w:p w14:paraId="3C0E341C" w14:textId="3E18184B" w:rsidR="00496685" w:rsidRDefault="00000000">
      <w:pPr>
        <w:pStyle w:val="Piedepgina"/>
        <w:tabs>
          <w:tab w:val="center" w:pos="2835"/>
          <w:tab w:val="center" w:pos="7513"/>
        </w:tabs>
        <w:spacing w:after="0" w:line="240" w:lineRule="auto"/>
        <w:jc w:val="right"/>
        <w:rPr>
          <w:rFonts w:ascii="Agency FB" w:hAnsi="Agency FB" w:cs="Arial"/>
          <w:b/>
          <w:iCs/>
        </w:rPr>
      </w:pPr>
      <w:r>
        <w:rPr>
          <w:rFonts w:ascii="Agency FB" w:hAnsi="Agency FB" w:cs="Arial"/>
          <w:b/>
          <w:iCs/>
        </w:rPr>
        <w:t>Ica, marzo del 202</w:t>
      </w:r>
      <w:r w:rsidR="00CD373D">
        <w:rPr>
          <w:rFonts w:ascii="Agency FB" w:hAnsi="Agency FB" w:cs="Arial"/>
          <w:b/>
          <w:iCs/>
        </w:rPr>
        <w:t>5</w:t>
      </w:r>
    </w:p>
    <w:p w14:paraId="07F1F7CF" w14:textId="77777777" w:rsidR="00496685" w:rsidRDefault="00000000">
      <w:pPr>
        <w:pStyle w:val="Piedepgina"/>
        <w:tabs>
          <w:tab w:val="center" w:pos="2835"/>
          <w:tab w:val="center" w:pos="7513"/>
        </w:tabs>
        <w:spacing w:after="0" w:line="240" w:lineRule="auto"/>
        <w:jc w:val="right"/>
        <w:rPr>
          <w:rFonts w:ascii="Arial Narrow" w:hAnsi="Arial Narrow" w:cs="Arial"/>
          <w:b/>
          <w:bCs/>
        </w:rPr>
      </w:pPr>
      <w:r>
        <w:rPr>
          <w:b/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38148DB0" wp14:editId="078C606C">
            <wp:simplePos x="0" y="0"/>
            <wp:positionH relativeFrom="column">
              <wp:posOffset>982345</wp:posOffset>
            </wp:positionH>
            <wp:positionV relativeFrom="paragraph">
              <wp:posOffset>26035</wp:posOffset>
            </wp:positionV>
            <wp:extent cx="600075" cy="617220"/>
            <wp:effectExtent l="0" t="0" r="9525" b="0"/>
            <wp:wrapTight wrapText="bothSides">
              <wp:wrapPolygon edited="0">
                <wp:start x="0" y="0"/>
                <wp:lineTo x="0" y="20667"/>
                <wp:lineTo x="21257" y="20667"/>
                <wp:lineTo x="2125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0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17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BC674F" w14:textId="77777777" w:rsidR="00496685" w:rsidRDefault="00496685">
      <w:pPr>
        <w:pStyle w:val="Piedepgina"/>
        <w:tabs>
          <w:tab w:val="center" w:pos="2835"/>
          <w:tab w:val="center" w:pos="7513"/>
        </w:tabs>
        <w:spacing w:after="0" w:line="240" w:lineRule="auto"/>
        <w:jc w:val="right"/>
        <w:rPr>
          <w:rFonts w:ascii="Arial Narrow" w:hAnsi="Arial Narrow" w:cs="Arial"/>
          <w:b/>
          <w:bCs/>
        </w:rPr>
      </w:pPr>
    </w:p>
    <w:p w14:paraId="1ED43ADC" w14:textId="77777777" w:rsidR="00496685" w:rsidRDefault="00496685">
      <w:pPr>
        <w:pStyle w:val="Piedepgina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</w:rPr>
      </w:pPr>
    </w:p>
    <w:tbl>
      <w:tblPr>
        <w:tblStyle w:val="Tablaconcuadrcula"/>
        <w:tblW w:w="13948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6976"/>
        <w:gridCol w:w="6972"/>
      </w:tblGrid>
      <w:tr w:rsidR="00496685" w14:paraId="5A281B98" w14:textId="77777777"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2D8BF" w14:textId="77777777" w:rsidR="00496685" w:rsidRDefault="00000000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bookmarkStart w:id="6" w:name="_Hlk70275458"/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 w14:paraId="6FA1F485" w14:textId="77777777" w:rsidR="00496685" w:rsidRDefault="00000000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 xml:space="preserve">Prof.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Julio César SORIA QUISPE</w:t>
            </w:r>
          </w:p>
          <w:p w14:paraId="332E8A0E" w14:textId="77777777" w:rsidR="00496685" w:rsidRDefault="00000000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Docente de EPT - ELECTRÓNICA</w:t>
            </w:r>
          </w:p>
          <w:p w14:paraId="1B72F8C1" w14:textId="77777777" w:rsidR="00496685" w:rsidRDefault="00496685">
            <w:pPr>
              <w:pStyle w:val="Piedepgina"/>
              <w:tabs>
                <w:tab w:val="center" w:pos="2835"/>
                <w:tab w:val="center" w:pos="7513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DCA66" w14:textId="77777777" w:rsidR="00496685" w:rsidRDefault="00000000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 w14:paraId="200A6D12" w14:textId="77777777" w:rsidR="00496685" w:rsidRDefault="00000000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Prof. Julio C. ROJAS MENDOZA</w:t>
            </w:r>
          </w:p>
          <w:p w14:paraId="4B06FFFD" w14:textId="77777777" w:rsidR="00496685" w:rsidRDefault="00000000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Jefe de Taller</w:t>
            </w:r>
          </w:p>
          <w:p w14:paraId="66976C71" w14:textId="77777777" w:rsidR="00496685" w:rsidRDefault="0049668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496685" w14:paraId="1E42B3BF" w14:textId="77777777">
        <w:tc>
          <w:tcPr>
            <w:tcW w:w="13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76950" w14:textId="77777777" w:rsidR="00496685" w:rsidRDefault="00496685">
            <w:pPr>
              <w:pStyle w:val="Piedepgina"/>
              <w:tabs>
                <w:tab w:val="center" w:pos="2835"/>
                <w:tab w:val="center" w:pos="7513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  <w:p w14:paraId="4A500CC3" w14:textId="77777777" w:rsidR="00496685" w:rsidRDefault="00496685">
            <w:pPr>
              <w:pStyle w:val="Piedepgina"/>
              <w:tabs>
                <w:tab w:val="center" w:pos="2835"/>
                <w:tab w:val="center" w:pos="7513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  <w:p w14:paraId="20011CE3" w14:textId="77777777" w:rsidR="00496685" w:rsidRDefault="00000000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____________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</w:t>
            </w:r>
          </w:p>
          <w:p w14:paraId="65BDF10D" w14:textId="77777777" w:rsidR="00496685" w:rsidRDefault="00000000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Mg. Mariela Noemi CARPIO DE LA CRUZ</w:t>
            </w:r>
          </w:p>
          <w:p w14:paraId="19C4CACB" w14:textId="4C20F893" w:rsidR="00496685" w:rsidRPr="00CD373D" w:rsidRDefault="00000000" w:rsidP="00CD373D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 xml:space="preserve">Sub 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Directora</w:t>
            </w:r>
            <w:proofErr w:type="gramEnd"/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 xml:space="preserve"> - TM</w:t>
            </w:r>
          </w:p>
          <w:p w14:paraId="2DA49707" w14:textId="77777777" w:rsidR="00496685" w:rsidRDefault="0049668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bookmarkEnd w:id="6"/>
    </w:tbl>
    <w:p w14:paraId="7FF675CF" w14:textId="77777777" w:rsidR="00496685" w:rsidRDefault="00496685" w:rsidP="00CD373D">
      <w:pPr>
        <w:pStyle w:val="Piedepgina"/>
        <w:tabs>
          <w:tab w:val="center" w:pos="2835"/>
          <w:tab w:val="center" w:pos="7513"/>
        </w:tabs>
        <w:spacing w:after="0" w:line="240" w:lineRule="auto"/>
        <w:rPr>
          <w:rFonts w:ascii="Arial Narrow" w:hAnsi="Arial Narrow" w:cs="Arial"/>
          <w:b/>
          <w:bCs/>
        </w:rPr>
      </w:pPr>
    </w:p>
    <w:sectPr w:rsidR="00496685">
      <w:headerReference w:type="default" r:id="rId25"/>
      <w:pgSz w:w="16838" w:h="11906" w:orient="landscape"/>
      <w:pgMar w:top="0" w:right="1440" w:bottom="851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F3FD8" w14:textId="77777777" w:rsidR="007A7A0C" w:rsidRDefault="007A7A0C">
      <w:pPr>
        <w:spacing w:line="240" w:lineRule="auto"/>
      </w:pPr>
      <w:r>
        <w:separator/>
      </w:r>
    </w:p>
  </w:endnote>
  <w:endnote w:type="continuationSeparator" w:id="0">
    <w:p w14:paraId="508CB4A3" w14:textId="77777777" w:rsidR="007A7A0C" w:rsidRDefault="007A7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eeSans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6E7BE" w14:textId="77777777" w:rsidR="007A7A0C" w:rsidRDefault="007A7A0C">
      <w:pPr>
        <w:spacing w:after="0"/>
      </w:pPr>
      <w:r>
        <w:separator/>
      </w:r>
    </w:p>
  </w:footnote>
  <w:footnote w:type="continuationSeparator" w:id="0">
    <w:p w14:paraId="554B0020" w14:textId="77777777" w:rsidR="007A7A0C" w:rsidRDefault="007A7A0C">
      <w:pPr>
        <w:spacing w:after="0"/>
      </w:pPr>
      <w:r>
        <w:continuationSeparator/>
      </w:r>
    </w:p>
  </w:footnote>
  <w:footnote w:id="1">
    <w:p w14:paraId="050A0FDB" w14:textId="77777777" w:rsidR="00496685" w:rsidRDefault="00000000">
      <w:pPr>
        <w:pStyle w:val="Textonotapie"/>
        <w:spacing w:line="240" w:lineRule="auto"/>
        <w:rPr>
          <w:i/>
        </w:rPr>
      </w:pPr>
      <w:r>
        <w:rPr>
          <w:rStyle w:val="Refdenotaalpie"/>
          <w:iCs/>
          <w:sz w:val="16"/>
          <w:szCs w:val="16"/>
        </w:rPr>
        <w:footnoteRef/>
      </w:r>
      <w:r>
        <w:rPr>
          <w:rStyle w:val="Refdenotaalpie"/>
          <w:iCs/>
          <w:sz w:val="16"/>
          <w:szCs w:val="16"/>
        </w:rPr>
        <w:tab/>
      </w:r>
      <w:r>
        <w:rPr>
          <w:rStyle w:val="Refdenotaalpie"/>
          <w:iCs/>
        </w:rPr>
        <w:t xml:space="preserve"> </w:t>
      </w:r>
      <w:r>
        <w:rPr>
          <w:i/>
          <w:sz w:val="16"/>
          <w:szCs w:val="16"/>
        </w:rPr>
        <w:t xml:space="preserve">Programa curricular del Nivel Secundaria. aprobado por Resolución Ministerial </w:t>
      </w:r>
      <w:proofErr w:type="spellStart"/>
      <w:r>
        <w:rPr>
          <w:i/>
          <w:sz w:val="16"/>
          <w:szCs w:val="16"/>
        </w:rPr>
        <w:t>N°</w:t>
      </w:r>
      <w:proofErr w:type="spellEnd"/>
      <w:r>
        <w:rPr>
          <w:i/>
          <w:sz w:val="16"/>
          <w:szCs w:val="16"/>
        </w:rPr>
        <w:t xml:space="preserve"> 649-2016-MINEDU Pág. 200</w:t>
      </w:r>
    </w:p>
  </w:footnote>
  <w:footnote w:id="2">
    <w:p w14:paraId="6E0F0AC4" w14:textId="77777777" w:rsidR="00496685" w:rsidRDefault="00000000">
      <w:pPr>
        <w:pStyle w:val="Textonotapie"/>
        <w:spacing w:line="240" w:lineRule="auto"/>
        <w:rPr>
          <w:i/>
        </w:rPr>
      </w:pPr>
      <w:r>
        <w:rPr>
          <w:rStyle w:val="Refdenotaalpie"/>
          <w:iCs/>
          <w:sz w:val="16"/>
          <w:szCs w:val="16"/>
        </w:rPr>
        <w:footnoteRef/>
      </w:r>
      <w:r>
        <w:rPr>
          <w:rStyle w:val="Refdenotaalpie"/>
          <w:iCs/>
          <w:sz w:val="16"/>
          <w:szCs w:val="16"/>
        </w:rPr>
        <w:tab/>
      </w:r>
      <w:r>
        <w:rPr>
          <w:rStyle w:val="Refdenotaalpie"/>
          <w:iCs/>
        </w:rPr>
        <w:t xml:space="preserve"> </w:t>
      </w:r>
      <w:r>
        <w:rPr>
          <w:i/>
          <w:sz w:val="16"/>
          <w:szCs w:val="16"/>
        </w:rPr>
        <w:t xml:space="preserve">Programa curricular del Nivel Secundaria. aprobado por Resolución Ministerial </w:t>
      </w:r>
      <w:proofErr w:type="spellStart"/>
      <w:r>
        <w:rPr>
          <w:i/>
          <w:sz w:val="16"/>
          <w:szCs w:val="16"/>
        </w:rPr>
        <w:t>N°</w:t>
      </w:r>
      <w:proofErr w:type="spellEnd"/>
      <w:r>
        <w:rPr>
          <w:i/>
          <w:sz w:val="16"/>
          <w:szCs w:val="16"/>
        </w:rPr>
        <w:t xml:space="preserve"> 649-2016-MINEDU Pág. 218</w:t>
      </w:r>
    </w:p>
  </w:footnote>
  <w:footnote w:id="3">
    <w:p w14:paraId="521CE29C" w14:textId="77777777" w:rsidR="00496685" w:rsidRDefault="00000000">
      <w:pPr>
        <w:pStyle w:val="Textonotapie"/>
        <w:spacing w:line="240" w:lineRule="auto"/>
      </w:pPr>
      <w:r>
        <w:rPr>
          <w:rStyle w:val="Refdenotaalpie"/>
          <w:i/>
          <w:sz w:val="16"/>
          <w:szCs w:val="16"/>
        </w:rPr>
        <w:footnoteRef/>
      </w:r>
      <w:r>
        <w:rPr>
          <w:rStyle w:val="Refdenotaalpie"/>
          <w:i/>
          <w:sz w:val="16"/>
          <w:szCs w:val="16"/>
        </w:rPr>
        <w:tab/>
      </w:r>
      <w:r>
        <w:rPr>
          <w:i/>
          <w:sz w:val="16"/>
          <w:szCs w:val="16"/>
        </w:rPr>
        <w:t xml:space="preserve"> Programa curricular del Nivel Secundaria. aprobado por Resolución Ministerial </w:t>
      </w:r>
      <w:proofErr w:type="spellStart"/>
      <w:r>
        <w:rPr>
          <w:i/>
          <w:sz w:val="16"/>
          <w:szCs w:val="16"/>
        </w:rPr>
        <w:t>N°</w:t>
      </w:r>
      <w:proofErr w:type="spellEnd"/>
      <w:r>
        <w:rPr>
          <w:i/>
          <w:sz w:val="16"/>
          <w:szCs w:val="16"/>
        </w:rPr>
        <w:t xml:space="preserve"> 649-2016-MINEDU Pág. 225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01803" w14:textId="77777777" w:rsidR="00496685" w:rsidRDefault="00000000">
    <w:pPr>
      <w:pStyle w:val="Encabezado"/>
      <w:spacing w:after="0"/>
      <w:jc w:val="center"/>
      <w:rPr>
        <w:rFonts w:ascii="Arial Narrow" w:hAnsi="Arial Narrow"/>
        <w:i/>
        <w:sz w:val="20"/>
        <w:lang w:val="es-E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1385B2" wp14:editId="50FCEA62">
              <wp:simplePos x="0" y="0"/>
              <wp:positionH relativeFrom="column">
                <wp:posOffset>635</wp:posOffset>
              </wp:positionH>
              <wp:positionV relativeFrom="paragraph">
                <wp:posOffset>0</wp:posOffset>
              </wp:positionV>
              <wp:extent cx="634365" cy="634365"/>
              <wp:effectExtent l="635" t="0" r="3175" b="3810"/>
              <wp:wrapNone/>
              <wp:docPr id="5" name="Forma libre: form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4365" cy="634365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noFill/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orma libre: forma 5" o:spid="_x0000_s1026" o:spt="100" style="position:absolute;left:0pt;margin-left:0.05pt;margin-top:0pt;height:49.95pt;width:49.95pt;z-index:251660288;mso-width-relative:page;mso-height-relative:page;" filled="f" stroked="t" coordsize="634365,634365" o:gfxdata="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sXX010wAAAAQBAAAPAAAAAAAAAAEAIAAAACIAAABkcnMvZG93bnJldi54bWxQ&#10;SwECFAAUAAAACACHTuJAzRk/EjUCAACRBAAADgAAAAAAAAABACAAAAAiAQAAZHJzL2Uyb0RvYy54&#10;bWxQSwUGAAAAAAYABgBZAQAAyQUAAAAA&#10;">
              <v:fill on="f" focussize="0,0"/>
              <v:stroke color="#000000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i/>
        <w:noProof/>
        <w:sz w:val="20"/>
        <w:lang w:val="es-ES"/>
      </w:rPr>
      <w:drawing>
        <wp:inline distT="0" distB="0" distL="114300" distR="114300" wp14:anchorId="11B8A0F3" wp14:editId="73033A9A">
          <wp:extent cx="7912735" cy="835025"/>
          <wp:effectExtent l="0" t="0" r="12065" b="3175"/>
          <wp:docPr id="1" name="Imagen 1" descr="2025-03-30_08h29_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2025-03-30_08h29_5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735" cy="835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961976" w14:textId="77777777" w:rsidR="00496685" w:rsidRDefault="00000000">
    <w:pPr>
      <w:pStyle w:val="Encabezado"/>
      <w:spacing w:after="0"/>
      <w:rPr>
        <w:rFonts w:ascii="Arial Narrow" w:hAnsi="Arial Narrow"/>
        <w:i/>
        <w:sz w:val="20"/>
      </w:rPr>
    </w:pPr>
    <w:r>
      <w:rPr>
        <w:noProof/>
        <w:lang w:eastAsia="es-PE"/>
      </w:rPr>
      <mc:AlternateContent>
        <mc:Choice Requires="wps">
          <w:drawing>
            <wp:inline distT="0" distB="0" distL="0" distR="0" wp14:anchorId="5DEC2C37" wp14:editId="48692700">
              <wp:extent cx="3175" cy="21590"/>
              <wp:effectExtent l="0" t="0" r="0" b="0"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" cy="208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rect id="_x0000_s1026" o:spid="_x0000_s1026" o:spt="1" style="height:1.7pt;width:0.25pt;" fillcolor="#A0A0A0" filled="t" stroked="f" coordsize="21600,21600" o:gfxdata="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Nhs0NjRAAAAAAEAAA8AAAAAAAAAAQAg&#10;AAAAIgAAAGRycy9kb3ducmV2LnhtbFBLAQIUABQAAAAIAIdO4kAyWTVPowEAAFQDAAAOAAAAAAAA&#10;AAEAIAAAACABAABkcnMvZTJvRG9jLnhtbFBLBQYAAAAABgAGAFkBAAA1BQAAAAA=&#10;">
              <v:fill on="t" focussize="0,0"/>
              <v:stroke on="f"/>
              <v:imagedata o:title=""/>
              <o:lock v:ext="edit" aspectratio="f"/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AAB6C9"/>
    <w:multiLevelType w:val="singleLevel"/>
    <w:tmpl w:val="98AAB6C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2AD8649C"/>
    <w:multiLevelType w:val="multilevel"/>
    <w:tmpl w:val="2AD86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428C8"/>
    <w:multiLevelType w:val="multilevel"/>
    <w:tmpl w:val="404428C8"/>
    <w:lvl w:ilvl="0">
      <w:start w:val="1"/>
      <w:numFmt w:val="upperRoman"/>
      <w:pStyle w:val="Ttulo3"/>
      <w:lvlText w:val="%1."/>
      <w:lvlJc w:val="left"/>
      <w:pPr>
        <w:ind w:left="720" w:hanging="720"/>
      </w:pPr>
      <w:rPr>
        <w:rFonts w:cs="Times New Roman"/>
        <w:b/>
        <w:sz w:val="22"/>
      </w:r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4DC723C6"/>
    <w:multiLevelType w:val="multilevel"/>
    <w:tmpl w:val="4DC72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FD0DF5"/>
    <w:multiLevelType w:val="multilevel"/>
    <w:tmpl w:val="51FD0DF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8CF430E"/>
    <w:multiLevelType w:val="singleLevel"/>
    <w:tmpl w:val="68CF430E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6" w15:restartNumberingAfterBreak="0">
    <w:nsid w:val="7A723988"/>
    <w:multiLevelType w:val="multilevel"/>
    <w:tmpl w:val="7A723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90801995">
    <w:abstractNumId w:val="2"/>
  </w:num>
  <w:num w:numId="2" w16cid:durableId="341249454">
    <w:abstractNumId w:val="4"/>
  </w:num>
  <w:num w:numId="3" w16cid:durableId="547644185">
    <w:abstractNumId w:val="5"/>
  </w:num>
  <w:num w:numId="4" w16cid:durableId="569080634">
    <w:abstractNumId w:val="0"/>
  </w:num>
  <w:num w:numId="5" w16cid:durableId="1669942728">
    <w:abstractNumId w:val="1"/>
  </w:num>
  <w:num w:numId="6" w16cid:durableId="357239933">
    <w:abstractNumId w:val="3"/>
  </w:num>
  <w:num w:numId="7" w16cid:durableId="734661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F4"/>
    <w:rsid w:val="00001836"/>
    <w:rsid w:val="00001AF7"/>
    <w:rsid w:val="00026D96"/>
    <w:rsid w:val="00035A61"/>
    <w:rsid w:val="00042EF7"/>
    <w:rsid w:val="000467D5"/>
    <w:rsid w:val="0004718A"/>
    <w:rsid w:val="00047887"/>
    <w:rsid w:val="00066B2B"/>
    <w:rsid w:val="000864A0"/>
    <w:rsid w:val="00087C7B"/>
    <w:rsid w:val="000905EC"/>
    <w:rsid w:val="000A216C"/>
    <w:rsid w:val="000E49D6"/>
    <w:rsid w:val="000E6A69"/>
    <w:rsid w:val="000E6AB1"/>
    <w:rsid w:val="000F04E5"/>
    <w:rsid w:val="00106E0D"/>
    <w:rsid w:val="0010708A"/>
    <w:rsid w:val="0010759E"/>
    <w:rsid w:val="00111B6F"/>
    <w:rsid w:val="00112427"/>
    <w:rsid w:val="00112569"/>
    <w:rsid w:val="00113836"/>
    <w:rsid w:val="00123418"/>
    <w:rsid w:val="0012583D"/>
    <w:rsid w:val="00131081"/>
    <w:rsid w:val="00132DE4"/>
    <w:rsid w:val="00142DA5"/>
    <w:rsid w:val="0015711A"/>
    <w:rsid w:val="001659CC"/>
    <w:rsid w:val="001715AA"/>
    <w:rsid w:val="00181BB2"/>
    <w:rsid w:val="00181E7D"/>
    <w:rsid w:val="001A53AC"/>
    <w:rsid w:val="001C32F4"/>
    <w:rsid w:val="001C768D"/>
    <w:rsid w:val="0021011C"/>
    <w:rsid w:val="002177A5"/>
    <w:rsid w:val="00220336"/>
    <w:rsid w:val="00223CF3"/>
    <w:rsid w:val="002271E7"/>
    <w:rsid w:val="00234318"/>
    <w:rsid w:val="002575CE"/>
    <w:rsid w:val="0026327F"/>
    <w:rsid w:val="00265354"/>
    <w:rsid w:val="0026615F"/>
    <w:rsid w:val="002672D0"/>
    <w:rsid w:val="00280947"/>
    <w:rsid w:val="0028769A"/>
    <w:rsid w:val="002C5D42"/>
    <w:rsid w:val="002F4FD8"/>
    <w:rsid w:val="00303D80"/>
    <w:rsid w:val="0032372F"/>
    <w:rsid w:val="00336F77"/>
    <w:rsid w:val="00361A1D"/>
    <w:rsid w:val="00362CF3"/>
    <w:rsid w:val="0037670B"/>
    <w:rsid w:val="00382DA0"/>
    <w:rsid w:val="00384DE1"/>
    <w:rsid w:val="003A209F"/>
    <w:rsid w:val="003A5266"/>
    <w:rsid w:val="003B4284"/>
    <w:rsid w:val="003D6220"/>
    <w:rsid w:val="003E457C"/>
    <w:rsid w:val="003E7152"/>
    <w:rsid w:val="003F7BFC"/>
    <w:rsid w:val="00404D57"/>
    <w:rsid w:val="00407FF7"/>
    <w:rsid w:val="00413872"/>
    <w:rsid w:val="00413ED9"/>
    <w:rsid w:val="00415C10"/>
    <w:rsid w:val="0043282E"/>
    <w:rsid w:val="004344C5"/>
    <w:rsid w:val="00443658"/>
    <w:rsid w:val="004569EF"/>
    <w:rsid w:val="00474673"/>
    <w:rsid w:val="00483D29"/>
    <w:rsid w:val="00492528"/>
    <w:rsid w:val="00496685"/>
    <w:rsid w:val="00497706"/>
    <w:rsid w:val="004B0CB2"/>
    <w:rsid w:val="004B3E2C"/>
    <w:rsid w:val="004B3EC2"/>
    <w:rsid w:val="004C2B23"/>
    <w:rsid w:val="004C4985"/>
    <w:rsid w:val="004C7665"/>
    <w:rsid w:val="004D40F3"/>
    <w:rsid w:val="004D688C"/>
    <w:rsid w:val="004E5772"/>
    <w:rsid w:val="004E6129"/>
    <w:rsid w:val="004E7ED9"/>
    <w:rsid w:val="004F3946"/>
    <w:rsid w:val="004F469E"/>
    <w:rsid w:val="005013CE"/>
    <w:rsid w:val="00503980"/>
    <w:rsid w:val="00505BA2"/>
    <w:rsid w:val="005141CD"/>
    <w:rsid w:val="0051663E"/>
    <w:rsid w:val="00520458"/>
    <w:rsid w:val="00527CB1"/>
    <w:rsid w:val="0053467D"/>
    <w:rsid w:val="005545DB"/>
    <w:rsid w:val="00555172"/>
    <w:rsid w:val="00557417"/>
    <w:rsid w:val="00557823"/>
    <w:rsid w:val="0057413B"/>
    <w:rsid w:val="00581CF8"/>
    <w:rsid w:val="005841B3"/>
    <w:rsid w:val="00584A2B"/>
    <w:rsid w:val="005A327E"/>
    <w:rsid w:val="005A3E29"/>
    <w:rsid w:val="005C7798"/>
    <w:rsid w:val="005C7A5E"/>
    <w:rsid w:val="005D143E"/>
    <w:rsid w:val="005D1CDF"/>
    <w:rsid w:val="005D3FBB"/>
    <w:rsid w:val="005D4B86"/>
    <w:rsid w:val="005F6305"/>
    <w:rsid w:val="00613D06"/>
    <w:rsid w:val="00624966"/>
    <w:rsid w:val="00625D5E"/>
    <w:rsid w:val="00642D48"/>
    <w:rsid w:val="0065420F"/>
    <w:rsid w:val="006638C9"/>
    <w:rsid w:val="00670D03"/>
    <w:rsid w:val="00673A22"/>
    <w:rsid w:val="0069033B"/>
    <w:rsid w:val="00691632"/>
    <w:rsid w:val="006D21AC"/>
    <w:rsid w:val="006D528D"/>
    <w:rsid w:val="006E302C"/>
    <w:rsid w:val="006E5654"/>
    <w:rsid w:val="006F2CC2"/>
    <w:rsid w:val="006F5D8C"/>
    <w:rsid w:val="006F6D56"/>
    <w:rsid w:val="007012F8"/>
    <w:rsid w:val="00705650"/>
    <w:rsid w:val="007215A6"/>
    <w:rsid w:val="007418AE"/>
    <w:rsid w:val="007451B9"/>
    <w:rsid w:val="00765CF0"/>
    <w:rsid w:val="00783067"/>
    <w:rsid w:val="00787243"/>
    <w:rsid w:val="00795CF6"/>
    <w:rsid w:val="007965CF"/>
    <w:rsid w:val="007A421C"/>
    <w:rsid w:val="007A6FB5"/>
    <w:rsid w:val="007A7A0C"/>
    <w:rsid w:val="007B0BD8"/>
    <w:rsid w:val="007B3813"/>
    <w:rsid w:val="007B6705"/>
    <w:rsid w:val="007C0CC5"/>
    <w:rsid w:val="007C2B01"/>
    <w:rsid w:val="007D22A5"/>
    <w:rsid w:val="007D5342"/>
    <w:rsid w:val="007E2506"/>
    <w:rsid w:val="0080552A"/>
    <w:rsid w:val="00810DA1"/>
    <w:rsid w:val="00810E78"/>
    <w:rsid w:val="00813298"/>
    <w:rsid w:val="00814B34"/>
    <w:rsid w:val="008272FD"/>
    <w:rsid w:val="00832766"/>
    <w:rsid w:val="00833CC3"/>
    <w:rsid w:val="00834871"/>
    <w:rsid w:val="00840A45"/>
    <w:rsid w:val="00854A80"/>
    <w:rsid w:val="00854EB8"/>
    <w:rsid w:val="008616A6"/>
    <w:rsid w:val="0087395C"/>
    <w:rsid w:val="00881C63"/>
    <w:rsid w:val="008A356A"/>
    <w:rsid w:val="008B52AE"/>
    <w:rsid w:val="008C704D"/>
    <w:rsid w:val="008D2ECE"/>
    <w:rsid w:val="008E6DE6"/>
    <w:rsid w:val="008F6B53"/>
    <w:rsid w:val="008F776E"/>
    <w:rsid w:val="00901BC8"/>
    <w:rsid w:val="0090320E"/>
    <w:rsid w:val="00905AB6"/>
    <w:rsid w:val="00921DC2"/>
    <w:rsid w:val="009272D1"/>
    <w:rsid w:val="00933BFE"/>
    <w:rsid w:val="00934046"/>
    <w:rsid w:val="0094339F"/>
    <w:rsid w:val="00943421"/>
    <w:rsid w:val="00950D75"/>
    <w:rsid w:val="00953C0E"/>
    <w:rsid w:val="00962C12"/>
    <w:rsid w:val="009679F9"/>
    <w:rsid w:val="00973AA9"/>
    <w:rsid w:val="00981F47"/>
    <w:rsid w:val="00986D04"/>
    <w:rsid w:val="009876AE"/>
    <w:rsid w:val="009E1384"/>
    <w:rsid w:val="009F0885"/>
    <w:rsid w:val="009F3944"/>
    <w:rsid w:val="009F72AD"/>
    <w:rsid w:val="00A037BE"/>
    <w:rsid w:val="00A054AD"/>
    <w:rsid w:val="00A23E96"/>
    <w:rsid w:val="00A45A4C"/>
    <w:rsid w:val="00A637BD"/>
    <w:rsid w:val="00A63DF2"/>
    <w:rsid w:val="00A70881"/>
    <w:rsid w:val="00A74DAB"/>
    <w:rsid w:val="00A77AC0"/>
    <w:rsid w:val="00A82FAC"/>
    <w:rsid w:val="00A84367"/>
    <w:rsid w:val="00A8551E"/>
    <w:rsid w:val="00AB40F2"/>
    <w:rsid w:val="00AB518E"/>
    <w:rsid w:val="00AC2CA3"/>
    <w:rsid w:val="00AC3A69"/>
    <w:rsid w:val="00AD0B19"/>
    <w:rsid w:val="00AF242D"/>
    <w:rsid w:val="00B36590"/>
    <w:rsid w:val="00B37148"/>
    <w:rsid w:val="00B4405B"/>
    <w:rsid w:val="00B56173"/>
    <w:rsid w:val="00B61A18"/>
    <w:rsid w:val="00B82ADE"/>
    <w:rsid w:val="00B84882"/>
    <w:rsid w:val="00B85DBE"/>
    <w:rsid w:val="00B94291"/>
    <w:rsid w:val="00B9628F"/>
    <w:rsid w:val="00BA042C"/>
    <w:rsid w:val="00BA0BEE"/>
    <w:rsid w:val="00BA37A5"/>
    <w:rsid w:val="00BB3A9E"/>
    <w:rsid w:val="00BB7689"/>
    <w:rsid w:val="00BD3E3B"/>
    <w:rsid w:val="00BD62C4"/>
    <w:rsid w:val="00BF3414"/>
    <w:rsid w:val="00BF3DFE"/>
    <w:rsid w:val="00BF6BD1"/>
    <w:rsid w:val="00C21600"/>
    <w:rsid w:val="00C24671"/>
    <w:rsid w:val="00C30BFF"/>
    <w:rsid w:val="00C31DF6"/>
    <w:rsid w:val="00C41D85"/>
    <w:rsid w:val="00C464DF"/>
    <w:rsid w:val="00C503FD"/>
    <w:rsid w:val="00C60BCF"/>
    <w:rsid w:val="00C6324B"/>
    <w:rsid w:val="00C70112"/>
    <w:rsid w:val="00C7470E"/>
    <w:rsid w:val="00C82DB1"/>
    <w:rsid w:val="00C8634B"/>
    <w:rsid w:val="00CB561B"/>
    <w:rsid w:val="00CC52AE"/>
    <w:rsid w:val="00CC75E2"/>
    <w:rsid w:val="00CD373D"/>
    <w:rsid w:val="00CD49A8"/>
    <w:rsid w:val="00CE08B5"/>
    <w:rsid w:val="00CE08BD"/>
    <w:rsid w:val="00CE40B0"/>
    <w:rsid w:val="00CF15D7"/>
    <w:rsid w:val="00CF5ACA"/>
    <w:rsid w:val="00D064A6"/>
    <w:rsid w:val="00D112BD"/>
    <w:rsid w:val="00D20742"/>
    <w:rsid w:val="00D31F33"/>
    <w:rsid w:val="00D44765"/>
    <w:rsid w:val="00D47500"/>
    <w:rsid w:val="00D503B5"/>
    <w:rsid w:val="00D75557"/>
    <w:rsid w:val="00D90A7E"/>
    <w:rsid w:val="00D9259C"/>
    <w:rsid w:val="00DA20B7"/>
    <w:rsid w:val="00DB122D"/>
    <w:rsid w:val="00DD21D4"/>
    <w:rsid w:val="00DE71A0"/>
    <w:rsid w:val="00DF06BF"/>
    <w:rsid w:val="00DF3403"/>
    <w:rsid w:val="00DF5D6C"/>
    <w:rsid w:val="00DF6FE0"/>
    <w:rsid w:val="00E00F5D"/>
    <w:rsid w:val="00E0199D"/>
    <w:rsid w:val="00E01A15"/>
    <w:rsid w:val="00E1015B"/>
    <w:rsid w:val="00E27325"/>
    <w:rsid w:val="00E4126B"/>
    <w:rsid w:val="00E41EAF"/>
    <w:rsid w:val="00E42ED1"/>
    <w:rsid w:val="00E42FB9"/>
    <w:rsid w:val="00E43A07"/>
    <w:rsid w:val="00E523F0"/>
    <w:rsid w:val="00E61315"/>
    <w:rsid w:val="00E74799"/>
    <w:rsid w:val="00E878C5"/>
    <w:rsid w:val="00E946D8"/>
    <w:rsid w:val="00EA0580"/>
    <w:rsid w:val="00EB03E1"/>
    <w:rsid w:val="00EC69C3"/>
    <w:rsid w:val="00EC6C35"/>
    <w:rsid w:val="00ED0549"/>
    <w:rsid w:val="00F11E3B"/>
    <w:rsid w:val="00F16BE6"/>
    <w:rsid w:val="00F37FEE"/>
    <w:rsid w:val="00F444E6"/>
    <w:rsid w:val="00F4628A"/>
    <w:rsid w:val="00F53AEF"/>
    <w:rsid w:val="00F5469E"/>
    <w:rsid w:val="00F56698"/>
    <w:rsid w:val="00F62982"/>
    <w:rsid w:val="00F7232C"/>
    <w:rsid w:val="00F7569B"/>
    <w:rsid w:val="00F77AE2"/>
    <w:rsid w:val="00FB576C"/>
    <w:rsid w:val="00FC3C37"/>
    <w:rsid w:val="00FD17C3"/>
    <w:rsid w:val="00FE625B"/>
    <w:rsid w:val="3E1E744E"/>
    <w:rsid w:val="5D01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0ABF4B"/>
  <w15:docId w15:val="{218866AD-4A7B-431F-9283-B6AC067C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unhideWhenUsed="1" w:qFormat="1"/>
    <w:lsdException w:name="Body Text 3" w:uiPriority="0" w:unhideWhenUsed="1" w:qFormat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numPr>
        <w:numId w:val="1"/>
      </w:numPr>
      <w:spacing w:after="0" w:line="240" w:lineRule="auto"/>
      <w:outlineLvl w:val="2"/>
    </w:pPr>
    <w:rPr>
      <w:rFonts w:ascii="Arial Narrow" w:eastAsia="Times New Roman" w:hAnsi="Arial Narrow"/>
      <w:b/>
      <w:bCs/>
      <w:sz w:val="18"/>
      <w:szCs w:val="24"/>
      <w:lang w:val="zh-CN" w:eastAsia="zh-C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spacing w:after="0" w:line="240" w:lineRule="auto"/>
      <w:ind w:hanging="28"/>
      <w:jc w:val="center"/>
      <w:outlineLvl w:val="7"/>
    </w:pPr>
    <w:rPr>
      <w:rFonts w:ascii="Arial Narrow" w:eastAsia="Times New Roman" w:hAnsi="Arial Narrow"/>
      <w:b/>
      <w:bCs/>
      <w:sz w:val="18"/>
      <w:szCs w:val="24"/>
      <w:lang w:val="zh-CN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uiPriority w:val="99"/>
    <w:semiHidden/>
    <w:unhideWhenUsed/>
    <w:qFormat/>
    <w:rPr>
      <w:vertAlign w:val="superscript"/>
    </w:rPr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paragraph" w:styleId="Textonotapie">
    <w:name w:val="footnote text"/>
    <w:basedOn w:val="Normal"/>
    <w:qFormat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Textoindependiente2">
    <w:name w:val="Body Text 2"/>
    <w:basedOn w:val="Normal"/>
    <w:link w:val="Textoindependiente2Car"/>
    <w:unhideWhenUsed/>
    <w:qFormat/>
    <w:pPr>
      <w:spacing w:after="120" w:line="480" w:lineRule="auto"/>
    </w:pPr>
  </w:style>
  <w:style w:type="paragraph" w:styleId="Encabezado">
    <w:name w:val="header"/>
    <w:basedOn w:val="Normal"/>
    <w:next w:val="Textoindependiente"/>
    <w:link w:val="EncabezadoCar"/>
    <w:unhideWhenUsed/>
    <w:qFormat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unhideWhenUsed/>
    <w:qFormat/>
    <w:pPr>
      <w:spacing w:after="120"/>
    </w:pPr>
  </w:style>
  <w:style w:type="paragraph" w:styleId="Lista">
    <w:name w:val="List"/>
    <w:basedOn w:val="Textoindependiente"/>
    <w:qFormat/>
    <w:rPr>
      <w:rFonts w:cs="FreeSans"/>
    </w:rPr>
  </w:style>
  <w:style w:type="paragraph" w:styleId="NormalWeb">
    <w:name w:val="Normal (Web)"/>
    <w:basedOn w:val="Normal"/>
    <w:uiPriority w:val="99"/>
    <w:qFormat/>
    <w:pPr>
      <w:spacing w:beforeAutospacing="1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qFormat/>
    <w:pPr>
      <w:tabs>
        <w:tab w:val="center" w:pos="4252"/>
        <w:tab w:val="right" w:pos="8504"/>
      </w:tabs>
    </w:pPr>
  </w:style>
  <w:style w:type="paragraph" w:styleId="Sangra2detindependiente">
    <w:name w:val="Body Text Indent 2"/>
    <w:basedOn w:val="Normal"/>
    <w:link w:val="Sangra2detindependienteCar"/>
    <w:qFormat/>
    <w:pPr>
      <w:spacing w:after="120" w:line="480" w:lineRule="auto"/>
      <w:ind w:left="283"/>
    </w:pPr>
    <w:rPr>
      <w:rFonts w:ascii="Times New Roman" w:hAnsi="Times New Roman"/>
      <w:sz w:val="24"/>
      <w:szCs w:val="24"/>
      <w:lang w:val="zh-CN" w:eastAsia="es-ES"/>
    </w:rPr>
  </w:style>
  <w:style w:type="paragraph" w:styleId="Textoindependiente3">
    <w:name w:val="Body Text 3"/>
    <w:basedOn w:val="Normal"/>
    <w:link w:val="Textoindependiente3Car"/>
    <w:unhideWhenUsed/>
    <w:qFormat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zh-CN" w:eastAsia="zh-CN"/>
    </w:r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gra2detindependienteCar">
    <w:name w:val="Sangría 2 de t. independiente Car"/>
    <w:link w:val="Sangra2detindependiente"/>
    <w:qFormat/>
    <w:rPr>
      <w:rFonts w:ascii="Times New Roman" w:eastAsia="Calibri" w:hAnsi="Times New Roman" w:cs="Times New Roman"/>
      <w:sz w:val="24"/>
      <w:szCs w:val="24"/>
      <w:lang w:eastAsia="es-ES"/>
    </w:rPr>
  </w:style>
  <w:style w:type="character" w:customStyle="1" w:styleId="Textoindependiente3Car">
    <w:name w:val="Texto independiente 3 Car"/>
    <w:link w:val="Textoindependiente3"/>
    <w:qFormat/>
    <w:rPr>
      <w:sz w:val="16"/>
      <w:szCs w:val="16"/>
      <w:lang w:val="es-PE" w:eastAsia="en-US"/>
    </w:rPr>
  </w:style>
  <w:style w:type="character" w:customStyle="1" w:styleId="Textoindependiente2Car">
    <w:name w:val="Texto independiente 2 Car"/>
    <w:link w:val="Textoindependiente2"/>
    <w:qFormat/>
    <w:rPr>
      <w:sz w:val="22"/>
      <w:szCs w:val="22"/>
      <w:lang w:val="es-PE" w:eastAsia="en-US"/>
    </w:rPr>
  </w:style>
  <w:style w:type="character" w:customStyle="1" w:styleId="TextoindependienteCar">
    <w:name w:val="Texto independiente Car"/>
    <w:link w:val="Textoindependiente"/>
    <w:qFormat/>
    <w:rPr>
      <w:sz w:val="22"/>
      <w:szCs w:val="22"/>
      <w:lang w:val="es-PE" w:eastAsia="en-US"/>
    </w:rPr>
  </w:style>
  <w:style w:type="character" w:customStyle="1" w:styleId="EncabezadoCar">
    <w:name w:val="Encabezado Car"/>
    <w:link w:val="Encabezado"/>
    <w:qFormat/>
    <w:rPr>
      <w:sz w:val="22"/>
      <w:szCs w:val="22"/>
      <w:lang w:val="es-PE" w:eastAsia="en-US"/>
    </w:rPr>
  </w:style>
  <w:style w:type="character" w:customStyle="1" w:styleId="PiedepginaCar">
    <w:name w:val="Pie de página Car"/>
    <w:link w:val="Piedepgina"/>
    <w:qFormat/>
    <w:rPr>
      <w:sz w:val="22"/>
      <w:szCs w:val="22"/>
      <w:lang w:val="es-PE" w:eastAsia="en-US"/>
    </w:rPr>
  </w:style>
  <w:style w:type="character" w:customStyle="1" w:styleId="TextodegloboCar">
    <w:name w:val="Texto de globo Car"/>
    <w:link w:val="Textodeglobo"/>
    <w:uiPriority w:val="99"/>
    <w:semiHidden/>
    <w:qFormat/>
    <w:rPr>
      <w:rFonts w:ascii="Tahoma" w:hAnsi="Tahoma" w:cs="Tahoma"/>
      <w:sz w:val="16"/>
      <w:szCs w:val="16"/>
      <w:lang w:val="es-PE" w:eastAsia="en-US"/>
    </w:rPr>
  </w:style>
  <w:style w:type="character" w:customStyle="1" w:styleId="Ttulo3Car">
    <w:name w:val="Título 3 Car"/>
    <w:link w:val="Ttulo3"/>
    <w:uiPriority w:val="99"/>
    <w:qFormat/>
    <w:rPr>
      <w:rFonts w:ascii="Arial Narrow" w:eastAsia="Times New Roman" w:hAnsi="Arial Narrow"/>
      <w:b/>
      <w:bCs/>
      <w:sz w:val="18"/>
      <w:szCs w:val="24"/>
      <w:lang w:val="zh-CN" w:eastAsia="zh-CN"/>
    </w:rPr>
  </w:style>
  <w:style w:type="character" w:customStyle="1" w:styleId="Ttulo8Car">
    <w:name w:val="Título 8 Car"/>
    <w:link w:val="Ttulo8"/>
    <w:uiPriority w:val="99"/>
    <w:qFormat/>
    <w:rPr>
      <w:rFonts w:ascii="Arial Narrow" w:eastAsia="Times New Roman" w:hAnsi="Arial Narrow" w:cs="Arial"/>
      <w:b/>
      <w:bCs/>
      <w:sz w:val="18"/>
      <w:szCs w:val="24"/>
    </w:rPr>
  </w:style>
  <w:style w:type="character" w:customStyle="1" w:styleId="Ttulo1Car">
    <w:name w:val="Título 1 Car"/>
    <w:link w:val="Ttulo1"/>
    <w:uiPriority w:val="9"/>
    <w:qFormat/>
    <w:rPr>
      <w:rFonts w:ascii="Cambria" w:eastAsia="Times New Roman" w:hAnsi="Cambria" w:cs="Times New Roman"/>
      <w:b/>
      <w:bCs/>
      <w:sz w:val="32"/>
      <w:szCs w:val="32"/>
      <w:lang w:val="es-PE" w:eastAsia="en-US"/>
    </w:rPr>
  </w:style>
  <w:style w:type="character" w:customStyle="1" w:styleId="Ttulo4Car">
    <w:name w:val="Título 4 Car"/>
    <w:link w:val="Ttulo4"/>
    <w:uiPriority w:val="9"/>
    <w:semiHidden/>
    <w:qFormat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7Car">
    <w:name w:val="Título 7 Car"/>
    <w:link w:val="Ttulo7"/>
    <w:uiPriority w:val="9"/>
    <w:semiHidden/>
    <w:qFormat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InternetLink">
    <w:name w:val="Internet Link"/>
    <w:uiPriority w:val="99"/>
    <w:qFormat/>
    <w:rPr>
      <w:color w:val="0000FF"/>
      <w:u w:val="single"/>
    </w:rPr>
  </w:style>
  <w:style w:type="character" w:customStyle="1" w:styleId="TtuloCar">
    <w:name w:val="Título Car"/>
    <w:link w:val="Ttulo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PrrafodelistaCar">
    <w:name w:val="Párrafo de lista Car"/>
    <w:link w:val="Prrafodelista"/>
    <w:uiPriority w:val="34"/>
    <w:qFormat/>
    <w:locked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customStyle="1" w:styleId="TextonotapieCar">
    <w:name w:val="Texto nota pie Car"/>
    <w:uiPriority w:val="99"/>
    <w:semiHidden/>
    <w:qFormat/>
    <w:rPr>
      <w:lang w:eastAsia="en-US"/>
    </w:rPr>
  </w:style>
  <w:style w:type="character" w:customStyle="1" w:styleId="ListLabel1">
    <w:name w:val="ListLabel 1"/>
    <w:qFormat/>
    <w:rPr>
      <w:rFonts w:ascii="Arial Narrow" w:hAnsi="Arial Narrow" w:cs="Times New Roman"/>
      <w:b/>
      <w:sz w:val="22"/>
    </w:rPr>
  </w:style>
  <w:style w:type="character" w:customStyle="1" w:styleId="ListLabel2">
    <w:name w:val="ListLabel 2"/>
    <w:qFormat/>
    <w:rPr>
      <w:rFonts w:ascii="Arial Narrow" w:hAnsi="Arial Narrow" w:cs="Times New Roman"/>
      <w:b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Aria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ascii="Arial Narrow" w:eastAsia="Calibri" w:hAnsi="Arial Narrow" w:cs="Arial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60">
    <w:name w:val="ListLabel 60"/>
    <w:qFormat/>
    <w:rPr>
      <w:rFonts w:cs="Times New Roman"/>
      <w:b/>
      <w:sz w:val="22"/>
    </w:rPr>
  </w:style>
  <w:style w:type="character" w:customStyle="1" w:styleId="ListLabel61">
    <w:name w:val="ListLabel 61"/>
    <w:qFormat/>
    <w:rPr>
      <w:rFonts w:ascii="Arial Narrow" w:hAnsi="Arial Narrow" w:cs="Times New Roman"/>
      <w:b/>
      <w:sz w:val="22"/>
    </w:rPr>
  </w:style>
  <w:style w:type="character" w:customStyle="1" w:styleId="ListLabel62">
    <w:name w:val="ListLabel 62"/>
    <w:qFormat/>
    <w:rPr>
      <w:rFonts w:ascii="Arial Narrow" w:hAnsi="Arial Narrow" w:cs="Times New Roman"/>
      <w:b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ascii="Arial Narrow" w:hAnsi="Arial Narrow" w:cs="Arial"/>
      <w:b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ascii="Arial Narrow" w:hAnsi="Arial Narrow" w:cs="Symbol"/>
      <w:b/>
      <w:sz w:val="16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Arial Narrow" w:hAnsi="Arial Narrow" w:cs="Symbol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Times New Roman"/>
      <w:b/>
      <w:sz w:val="22"/>
    </w:rPr>
  </w:style>
  <w:style w:type="character" w:customStyle="1" w:styleId="ListLabel98">
    <w:name w:val="ListLabel 98"/>
    <w:qFormat/>
    <w:rPr>
      <w:rFonts w:ascii="Arial Narrow" w:hAnsi="Arial Narrow" w:cs="Times New Roman"/>
      <w:b/>
      <w:sz w:val="22"/>
    </w:rPr>
  </w:style>
  <w:style w:type="character" w:customStyle="1" w:styleId="ListLabel99">
    <w:name w:val="ListLabel 99"/>
    <w:qFormat/>
    <w:rPr>
      <w:rFonts w:ascii="Arial Narrow" w:hAnsi="Arial Narrow" w:cs="Times New Roman"/>
      <w:b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ascii="Arial Narrow" w:hAnsi="Arial Narrow" w:cs="Arial"/>
      <w:b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ascii="Arial Narrow" w:hAnsi="Arial Narrow" w:cs="Symbol"/>
      <w:b/>
      <w:sz w:val="16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ascii="Arial Narrow" w:hAnsi="Arial Narrow" w:cs="Symbol"/>
      <w:sz w:val="20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Pr>
      <w:color w:val="0000FF"/>
      <w:u w:val="single"/>
    </w:rPr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Ancladenotafinal">
    <w:name w:val="Ancla de nota final"/>
    <w:qFormat/>
    <w:rPr>
      <w:vertAlign w:val="superscript"/>
    </w:rPr>
  </w:style>
  <w:style w:type="character" w:customStyle="1" w:styleId="Caracteresdenotafinal">
    <w:name w:val="Caracteres de nota final"/>
    <w:qFormat/>
  </w:style>
  <w:style w:type="character" w:customStyle="1" w:styleId="ListLabel134">
    <w:name w:val="ListLabel 134"/>
    <w:qFormat/>
    <w:rPr>
      <w:rFonts w:cs="Times New Roman"/>
      <w:b/>
      <w:sz w:val="22"/>
    </w:rPr>
  </w:style>
  <w:style w:type="character" w:customStyle="1" w:styleId="ListLabel135">
    <w:name w:val="ListLabel 135"/>
    <w:qFormat/>
    <w:rPr>
      <w:rFonts w:ascii="Arial Narrow" w:hAnsi="Arial Narrow" w:cs="Times New Roman"/>
      <w:b/>
      <w:sz w:val="22"/>
    </w:rPr>
  </w:style>
  <w:style w:type="character" w:customStyle="1" w:styleId="ListLabel136">
    <w:name w:val="ListLabel 136"/>
    <w:qFormat/>
    <w:rPr>
      <w:rFonts w:cs="Times New Roman"/>
      <w:b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ascii="Arial Narrow" w:hAnsi="Arial Narrow" w:cs="Aria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ascii="Arial Narrow" w:hAnsi="Arial Narrow" w:cs="Symbol"/>
      <w:b/>
      <w:sz w:val="18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ascii="Arial Narrow" w:hAnsi="Arial Narrow" w:cs="Symbol"/>
      <w:sz w:val="20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eastAsia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eastAsia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Pr>
      <w:rFonts w:ascii="Candara" w:eastAsia="Calibri" w:hAnsi="Candara" w:cs="Candar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  <w:jc w:val="both"/>
    </w:pPr>
    <w:rPr>
      <w:rFonts w:cs="Calibri"/>
      <w:lang w:val="en-U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customStyle="1" w:styleId="Tablaconcuadrcula7concolores-nfasis51">
    <w:name w:val="Tabla con cuadrícula 7 con colores - Énfasis 51"/>
    <w:basedOn w:val="Tablanormal"/>
    <w:uiPriority w:val="52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customStyle="1" w:styleId="Tablaconcuadrcula6concolores-nfasis31">
    <w:name w:val="Tabla con cuadrícula 6 con colores - Énfasis 31"/>
    <w:basedOn w:val="Tablanormal"/>
    <w:uiPriority w:val="51"/>
    <w:qFormat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qFormat/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31">
    <w:name w:val="Tabla de cuadrícula 31"/>
    <w:basedOn w:val="Tablanormal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aconcuadrcula1clara-nfasis11">
    <w:name w:val="Tabla con cuadrícula 1 clara - Énfasis 11"/>
    <w:basedOn w:val="Tablanormal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verycircuit.com/" TargetMode="External"/><Relationship Id="rId18" Type="http://schemas.openxmlformats.org/officeDocument/2006/relationships/hyperlink" Target="https://www.youtube.com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arduino.cc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lassroom.google.com/w/NDc5NTg3NjIxNDA0/t/all" TargetMode="External"/><Relationship Id="rId17" Type="http://schemas.openxmlformats.org/officeDocument/2006/relationships/hyperlink" Target="https://www.tinkercad.com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duino.cc/" TargetMode="External"/><Relationship Id="rId20" Type="http://schemas.openxmlformats.org/officeDocument/2006/relationships/hyperlink" Target="https://www.malavida.com/es/soft/proteu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qing.cf/" TargetMode="External"/><Relationship Id="rId24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malavida.com/es/soft/proteus/" TargetMode="External"/><Relationship Id="rId23" Type="http://schemas.openxmlformats.org/officeDocument/2006/relationships/hyperlink" Target="https://www.youtube.com/" TargetMode="External"/><Relationship Id="rId10" Type="http://schemas.openxmlformats.org/officeDocument/2006/relationships/hyperlink" Target="https://www.malavida.com/es/soft/proteus/" TargetMode="External"/><Relationship Id="rId19" Type="http://schemas.openxmlformats.org/officeDocument/2006/relationships/hyperlink" Target="http://kicad-pcb.org/download/" TargetMode="External"/><Relationship Id="rId4" Type="http://schemas.openxmlformats.org/officeDocument/2006/relationships/styles" Target="styles.xml"/><Relationship Id="rId9" Type="http://schemas.openxmlformats.org/officeDocument/2006/relationships/hyperlink" Target="http://kicad-pcb.org/download/" TargetMode="External"/><Relationship Id="rId14" Type="http://schemas.openxmlformats.org/officeDocument/2006/relationships/hyperlink" Target="https://www.falstad.com/circuit/" TargetMode="External"/><Relationship Id="rId22" Type="http://schemas.openxmlformats.org/officeDocument/2006/relationships/hyperlink" Target="https://www.tinkercad.co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9D77D3-7DD7-457B-B931-95F3D1F79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4983</Words>
  <Characters>27408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GATITA</Company>
  <LinksUpToDate>false</LinksUpToDate>
  <CharactersWithSpaces>32327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GATITA</dc:creator>
  <cp:lastModifiedBy>julio soria</cp:lastModifiedBy>
  <cp:revision>5</cp:revision>
  <cp:lastPrinted>2024-03-15T02:35:00Z</cp:lastPrinted>
  <dcterms:created xsi:type="dcterms:W3CDTF">2025-03-30T23:56:00Z</dcterms:created>
  <dcterms:modified xsi:type="dcterms:W3CDTF">2025-03-31T00:10:00Z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GATITA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3082-12.2.0.20326</vt:lpwstr>
  </property>
  <property fmtid="{D5CDD505-2E9C-101B-9397-08002B2CF9AE}" pid="10" name="ICV">
    <vt:lpwstr>62D7A8FDDB014FC3B8889A12FFD59EDB_12</vt:lpwstr>
  </property>
</Properties>
</file>