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  <w:sz w:val="24"/>
          <w:u w:val="single"/>
        </w:rPr>
      </w:pPr>
    </w:p>
    <w:p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  <w:sz w:val="32"/>
          <w:szCs w:val="28"/>
          <w:u w:val="single"/>
        </w:rPr>
      </w:pPr>
      <w:r>
        <w:rPr>
          <w:rFonts w:ascii="Arial Narrow" w:hAnsi="Arial Narrow" w:cs="Arial"/>
          <w:b/>
          <w:bCs/>
          <w:sz w:val="32"/>
          <w:szCs w:val="28"/>
          <w:u w:val="single"/>
        </w:rPr>
        <w:t>UNIDAD DIDÁCTICA N° 02 – ELECTRÓNICA – 5º GRADO - 202</w:t>
      </w:r>
      <w:r>
        <w:rPr>
          <w:rFonts w:hint="default" w:ascii="Arial Narrow" w:hAnsi="Arial Narrow" w:cs="Arial"/>
          <w:b/>
          <w:bCs/>
          <w:sz w:val="32"/>
          <w:szCs w:val="28"/>
          <w:u w:val="single"/>
          <w:lang w:val="es-ES"/>
        </w:rPr>
        <w:t>4</w:t>
      </w:r>
    </w:p>
    <w:p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  <w:sz w:val="8"/>
          <w:u w:val="single"/>
        </w:rPr>
      </w:pPr>
    </w:p>
    <w:p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28"/>
        </w:rPr>
      </w:pPr>
      <w:bookmarkStart w:id="0" w:name="_GoBack"/>
      <w:bookmarkEnd w:id="0"/>
      <w:r>
        <w:rPr>
          <w:rFonts w:ascii="Arial Narrow" w:hAnsi="Arial Narrow" w:cs="Arial"/>
          <w:b/>
          <w:bCs/>
          <w:i/>
          <w:sz w:val="28"/>
        </w:rPr>
        <w:t>Título: “Desarrollamos habilidades técnicas y de emprendimiento sistemas de seguridad y de control doméstico y/o comercial para iluminación u otros”.</w:t>
      </w:r>
    </w:p>
    <w:p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20"/>
          <w:szCs w:val="20"/>
        </w:rPr>
      </w:pPr>
      <w:r>
        <w:rPr>
          <w:rFonts w:ascii="Arial Narrow" w:hAnsi="Arial Narrow" w:cs="Arial"/>
          <w:b/>
          <w:bCs/>
          <w:i/>
          <w:sz w:val="20"/>
          <w:szCs w:val="20"/>
        </w:rPr>
        <w:t>(Simuladores y software para diseño CAD – KICAD – PROTEUS – FRITZING – CIRCUIT VIZARD – CIRCUIT SIMU – ETC.)</w:t>
      </w:r>
    </w:p>
    <w:p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20"/>
          <w:szCs w:val="20"/>
        </w:rPr>
      </w:pPr>
      <w:r>
        <w:rPr>
          <w:rFonts w:ascii="Arial Narrow" w:hAnsi="Arial Narrow" w:cs="Arial"/>
          <w:b/>
          <w:bCs/>
          <w:i/>
          <w:sz w:val="20"/>
          <w:szCs w:val="20"/>
        </w:rPr>
        <w:t>(Uso de Apps y Web de apoyo a desarrollo de organizadores visuales y/o infografías)</w:t>
      </w:r>
    </w:p>
    <w:p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20"/>
          <w:szCs w:val="20"/>
        </w:rPr>
      </w:pPr>
      <w:r>
        <w:rPr>
          <w:rFonts w:ascii="Arial Narrow" w:hAnsi="Arial Narrow" w:cs="Arial"/>
          <w:b/>
          <w:bCs/>
          <w:i/>
          <w:sz w:val="20"/>
          <w:szCs w:val="20"/>
        </w:rPr>
        <w:t>PROYECTO-1: Prototipado de un sistema de seguridad y de control doméstico y/o comercial para luminarias u otros artefactos.</w:t>
      </w:r>
    </w:p>
    <w:p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</w:rPr>
      </w:pPr>
    </w:p>
    <w:p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Arial Narrow" w:hAnsi="Arial Narrow" w:cs="Arial"/>
          <w:b/>
          <w:bCs/>
          <w:i/>
        </w:rPr>
      </w:pPr>
      <w:r>
        <w:rPr>
          <w:rFonts w:ascii="Arial Narrow" w:hAnsi="Arial Narrow" w:cs="Arial"/>
          <w:b/>
          <w:bCs/>
          <w:i/>
        </w:rPr>
        <w:t>DATOS GENERALES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DRE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Ica.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UGEL</w:t>
      </w:r>
      <w:r>
        <w:rPr>
          <w:rFonts w:hint="default" w:ascii="Arial Narrow" w:hAnsi="Arial Narrow" w:cs="Arial"/>
          <w:b/>
          <w:bCs/>
          <w:i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Ica.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Institución Educativa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“San Luis Gonzaga”.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Director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: 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/>
          <w:b/>
          <w:bCs/>
          <w:i/>
          <w:lang w:val="es-ES"/>
        </w:rPr>
        <w:t>Mg. Víctor Enrique Uchuya Mendoza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 xml:space="preserve">Subdirector </w:t>
      </w:r>
      <w:r>
        <w:rPr>
          <w:rFonts w:hint="default" w:ascii="Arial Narrow" w:hAnsi="Arial Narrow" w:cs="Arial"/>
          <w:b/>
          <w:bCs/>
          <w:i/>
          <w:lang w:val="es-ES"/>
        </w:rPr>
        <w:t>T</w:t>
      </w:r>
      <w:r>
        <w:rPr>
          <w:rFonts w:hint="default" w:ascii="Arial Narrow" w:hAnsi="Arial Narrow" w:cs="Arial"/>
          <w:b/>
          <w:bCs/>
          <w:i/>
        </w:rPr>
        <w:t>urno Mañana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: 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Mg.</w:t>
      </w:r>
      <w:r>
        <w:rPr>
          <w:rFonts w:hint="default" w:ascii="Arial Narrow" w:hAnsi="Arial Narrow"/>
          <w:b/>
          <w:bCs/>
          <w:i/>
          <w:lang w:val="es-ES"/>
        </w:rPr>
        <w:t>. Mariela Carpio De La Cruz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Jefe Taller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Prof. </w:t>
      </w:r>
      <w:r>
        <w:rPr>
          <w:rFonts w:hint="default" w:ascii="Arial Narrow" w:hAnsi="Arial Narrow" w:cs="Arial"/>
          <w:b/>
          <w:bCs/>
          <w:i/>
          <w:lang w:val="es-ES"/>
        </w:rPr>
        <w:t>Julio Rojas Mendoza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Área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EDUCACIÓN PARA EL TRABAJO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Especialidad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ELECTRONICA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Ciclo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VII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Grado y Secciones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5</w:t>
      </w:r>
      <w:r>
        <w:rPr>
          <w:rFonts w:hint="default" w:ascii="Arial Narrow" w:hAnsi="Arial Narrow" w:cs="Arial"/>
          <w:b/>
          <w:bCs/>
          <w:i/>
        </w:rPr>
        <w:t>°</w:t>
      </w:r>
      <w:r>
        <w:rPr>
          <w:rFonts w:hint="default" w:ascii="Arial Narrow" w:hAnsi="Arial Narrow" w:cs="Arial"/>
          <w:b/>
          <w:bCs/>
          <w:i/>
          <w:lang w:val="es-ES"/>
        </w:rPr>
        <w:t xml:space="preserve"> E y I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Duración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Del </w:t>
      </w:r>
      <w:r>
        <w:rPr>
          <w:rFonts w:hint="default" w:ascii="Arial Narrow" w:hAnsi="Arial Narrow" w:cs="Arial"/>
          <w:b/>
          <w:bCs/>
          <w:i/>
          <w:lang w:val="es-ES"/>
        </w:rPr>
        <w:t>20</w:t>
      </w:r>
      <w:r>
        <w:rPr>
          <w:rFonts w:hint="default" w:ascii="Arial Narrow" w:hAnsi="Arial Narrow" w:cs="Arial"/>
          <w:b/>
          <w:bCs/>
          <w:i/>
        </w:rPr>
        <w:t>/</w:t>
      </w:r>
      <w:r>
        <w:rPr>
          <w:rFonts w:hint="default" w:ascii="Arial Narrow" w:hAnsi="Arial Narrow" w:cs="Arial"/>
          <w:b/>
          <w:bCs/>
          <w:i/>
          <w:lang w:val="es-ES"/>
        </w:rPr>
        <w:t>MAYO</w:t>
      </w:r>
      <w:r>
        <w:rPr>
          <w:rFonts w:hint="default" w:ascii="Arial Narrow" w:hAnsi="Arial Narrow" w:cs="Arial"/>
          <w:b/>
          <w:bCs/>
          <w:i/>
        </w:rPr>
        <w:t xml:space="preserve">/2024 al </w:t>
      </w:r>
      <w:r>
        <w:rPr>
          <w:rFonts w:hint="default" w:ascii="Arial Narrow" w:hAnsi="Arial Narrow" w:cs="Arial"/>
          <w:b/>
          <w:bCs/>
          <w:i/>
          <w:lang w:val="es-ES"/>
        </w:rPr>
        <w:t>26</w:t>
      </w:r>
      <w:r>
        <w:rPr>
          <w:rFonts w:hint="default" w:ascii="Arial Narrow" w:hAnsi="Arial Narrow" w:cs="Arial"/>
          <w:b/>
          <w:bCs/>
          <w:i/>
        </w:rPr>
        <w:t>/</w:t>
      </w:r>
      <w:r>
        <w:rPr>
          <w:rFonts w:hint="default" w:ascii="Arial Narrow" w:hAnsi="Arial Narrow" w:cs="Arial"/>
          <w:b/>
          <w:bCs/>
          <w:i/>
          <w:lang w:val="es-ES"/>
        </w:rPr>
        <w:t>JULIO</w:t>
      </w:r>
      <w:r>
        <w:rPr>
          <w:rFonts w:hint="default" w:ascii="Arial Narrow" w:hAnsi="Arial Narrow" w:cs="Arial"/>
          <w:b/>
          <w:bCs/>
          <w:i/>
        </w:rPr>
        <w:t>/2024 (</w:t>
      </w:r>
      <w:r>
        <w:rPr>
          <w:rFonts w:hint="default" w:ascii="Arial Narrow" w:hAnsi="Arial Narrow" w:cs="Arial"/>
          <w:b/>
          <w:bCs/>
          <w:i/>
          <w:lang w:val="es-ES"/>
        </w:rPr>
        <w:t>10</w:t>
      </w:r>
      <w:r>
        <w:rPr>
          <w:rFonts w:hint="default" w:ascii="Arial Narrow" w:hAnsi="Arial Narrow" w:cs="Arial"/>
          <w:b/>
          <w:bCs/>
          <w:i/>
        </w:rPr>
        <w:t xml:space="preserve"> semanas)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Horas semanales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08 horas</w:t>
      </w:r>
      <w:r>
        <w:rPr>
          <w:rFonts w:hint="default" w:ascii="Arial Narrow" w:hAnsi="Arial Narrow" w:cs="Arial"/>
          <w:b/>
          <w:bCs/>
          <w:i/>
          <w:lang w:val="es-ES"/>
        </w:rPr>
        <w:t xml:space="preserve"> pedagógicas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Profesor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 xml:space="preserve">JULIO CESAR SORIA QUISPE </w:t>
      </w:r>
    </w:p>
    <w:p>
      <w:pPr>
        <w:pStyle w:val="33"/>
        <w:rPr>
          <w:sz w:val="10"/>
          <w:szCs w:val="10"/>
        </w:rPr>
      </w:pPr>
    </w:p>
    <w:p>
      <w:pPr>
        <w:pStyle w:val="18"/>
        <w:numPr>
          <w:ilvl w:val="0"/>
          <w:numId w:val="2"/>
        </w:numPr>
        <w:spacing w:after="0" w:line="240" w:lineRule="auto"/>
        <w:ind w:left="284" w:hanging="284"/>
        <w:rPr>
          <w:rFonts w:ascii="Arial Narrow" w:hAnsi="Arial Narrow" w:cs="Arial"/>
          <w:b/>
          <w:bCs/>
          <w:i/>
        </w:rPr>
      </w:pPr>
      <w:r>
        <w:rPr>
          <w:rFonts w:ascii="Arial Narrow" w:hAnsi="Arial Narrow" w:cs="Arial"/>
          <w:b/>
          <w:bCs/>
          <w:i/>
        </w:rPr>
        <w:t>MACRO - SITUACIÓN SIGNIFICATIVA DE APRENDIZAJE.</w:t>
      </w:r>
    </w:p>
    <w:p>
      <w:pPr>
        <w:pStyle w:val="18"/>
        <w:spacing w:after="0" w:line="240" w:lineRule="auto"/>
        <w:jc w:val="both"/>
        <w:rPr>
          <w:rFonts w:ascii="Arial Narrow" w:hAnsi="Arial Narrow" w:cs="Arial"/>
          <w:b/>
          <w:i/>
        </w:rPr>
      </w:pPr>
      <w:r>
        <w:rPr>
          <w:rFonts w:ascii="Arial Narrow" w:hAnsi="Arial Narrow" w:cs="Arial"/>
          <w:bCs/>
          <w:i/>
        </w:rPr>
        <w:tab/>
      </w:r>
      <w:r>
        <w:rPr>
          <w:rFonts w:ascii="Arial Narrow" w:hAnsi="Arial Narrow" w:cs="Arial"/>
          <w:bCs/>
          <w:i/>
          <w:sz w:val="20"/>
          <w:szCs w:val="20"/>
        </w:rPr>
        <w:t>En el marco de la presencialidad los estudiantes de la EBR específicamente púberes y jóvenes; siguen implementando acciones y actividades para el desarrollo de las competencias de las diversas Áreas Curriculares durante este año lectivo 202</w:t>
      </w:r>
      <w:r>
        <w:rPr>
          <w:rFonts w:hint="default" w:ascii="Arial Narrow" w:hAnsi="Arial Narrow" w:cs="Arial"/>
          <w:bCs/>
          <w:i/>
          <w:sz w:val="20"/>
          <w:szCs w:val="20"/>
          <w:lang w:val="es-ES"/>
        </w:rPr>
        <w:t>4</w:t>
      </w:r>
      <w:r>
        <w:rPr>
          <w:rFonts w:ascii="Arial Narrow" w:hAnsi="Arial Narrow" w:cs="Arial"/>
          <w:bCs/>
          <w:i/>
          <w:sz w:val="20"/>
          <w:szCs w:val="20"/>
        </w:rPr>
        <w:t>. Es así que la IE “San Luis Gonzaga” de Ica, sigue implementando acciones y actividades de aprendizaje, de bioseguridad</w:t>
      </w:r>
      <w:r>
        <w:rPr>
          <w:rFonts w:hint="default" w:ascii="Arial Narrow" w:hAnsi="Arial Narrow" w:cs="Arial"/>
          <w:bCs/>
          <w:i/>
          <w:sz w:val="20"/>
          <w:szCs w:val="20"/>
          <w:lang w:val="es-ES"/>
        </w:rPr>
        <w:t xml:space="preserve"> contra el DENGUE</w:t>
      </w:r>
      <w:r>
        <w:rPr>
          <w:rFonts w:ascii="Arial Narrow" w:hAnsi="Arial Narrow" w:cs="Arial"/>
          <w:bCs/>
          <w:i/>
          <w:sz w:val="20"/>
          <w:szCs w:val="20"/>
        </w:rPr>
        <w:t xml:space="preserve"> y de bienestar socio emocional de los estudiantes. En este marco, se presentan emprendimientos de múltiples actividades orientadas a la conservación del medio ambiente elaborando utensilios biodegradables e innovadores y generamos prototipos para que nuestros emprendedores den a conocer sus productos por las redes sociales diversidad.  Por otra parte, los estudiantes del 5to grado de secundaria siguen viendo con agrado proponer alternativas nuevas, creativas e innovadoras que mejoren el ingreso familiar aplicando aprendizajes de la electrónica analógica circuitos electrónicos mixtos y aplicación de los teoremas de redes eléctricas (Superposición, Thévenin, Norton y Máxima Transferencia de Potencia); de la misma manera en los sistemas digitales con contadores, codificadores y decodificadores, compuertas lógicas, lógica combinatoria, todo este aprendizaje relacionándolos con dispositivos embebidos como la tecnología Arduino y  entre otros más. Además, es importante el aprendizaje de software de diseño electrónica CAD</w:t>
      </w:r>
      <w:r>
        <w:rPr>
          <w:rFonts w:hint="default" w:ascii="Arial Narrow" w:hAnsi="Arial Narrow" w:cs="Arial"/>
          <w:bCs/>
          <w:i/>
          <w:sz w:val="20"/>
          <w:szCs w:val="20"/>
          <w:lang w:val="es-ES"/>
        </w:rPr>
        <w:t xml:space="preserve"> con </w:t>
      </w:r>
      <w:r>
        <w:rPr>
          <w:rFonts w:ascii="Arial Narrow" w:hAnsi="Arial Narrow" w:cs="Arial"/>
          <w:bCs/>
          <w:i/>
          <w:sz w:val="20"/>
          <w:szCs w:val="20"/>
        </w:rPr>
        <w:t>Proteus y/o Kicad.  Frente a esta realidad emprendedora por parte de nuestros jóvenes estudiantes nos preguntamos</w:t>
      </w:r>
      <w:r>
        <w:rPr>
          <w:rFonts w:ascii="Arial Narrow" w:hAnsi="Arial Narrow" w:cs="Arial"/>
          <w:b/>
          <w:i/>
          <w:sz w:val="20"/>
          <w:szCs w:val="20"/>
        </w:rPr>
        <w:t>: ¿Cómo podemos generar nuevas soluciones creativas e innovadoras de propuestas de valor que ayuden a la economía familiar utilizando habilidades técnicas y uso de tecnológicas en la electrónica orientadas a la seguridad y el control para viviendas o pequeños comercios? ¿Cómo ayudamos cooperativamente a lograr objetivos y metas propuestos por la familia para mejorar las condiciones socio económicas y de bienestar emocional para el grupo familiar? ¿Qué prototipos podríamos elaborar para que revaloren el cuidado del medio ambiente utilizando utensilios biodegradables y promoverlos por las redes sociales?</w:t>
      </w:r>
      <w:r>
        <w:rPr>
          <w:rFonts w:ascii="Arial Narrow" w:hAnsi="Arial Narrow" w:cs="Arial"/>
          <w:b/>
          <w:i/>
        </w:rPr>
        <w:t xml:space="preserve"> </w:t>
      </w:r>
    </w:p>
    <w:p>
      <w:pPr>
        <w:rPr>
          <w:rFonts w:eastAsia="Calibri" w:cs="Arial"/>
          <w:i/>
          <w:sz w:val="22"/>
          <w:szCs w:val="22"/>
          <w:lang w:val="es-PE" w:eastAsia="en-US"/>
        </w:rPr>
      </w:pPr>
    </w:p>
    <w:p>
      <w:pPr>
        <w:rPr>
          <w:rFonts w:eastAsia="Calibri" w:cs="Arial"/>
          <w:i/>
          <w:sz w:val="22"/>
          <w:szCs w:val="22"/>
          <w:lang w:val="es-PE" w:eastAsia="en-US"/>
        </w:rPr>
      </w:pPr>
    </w:p>
    <w:p>
      <w:pPr>
        <w:pStyle w:val="3"/>
        <w:numPr>
          <w:ilvl w:val="0"/>
          <w:numId w:val="2"/>
        </w:numPr>
        <w:tabs>
          <w:tab w:val="left" w:pos="426"/>
        </w:tabs>
        <w:rPr>
          <w:rFonts w:eastAsia="Calibri" w:cs="Arial"/>
          <w:i/>
          <w:sz w:val="22"/>
          <w:szCs w:val="22"/>
          <w:lang w:val="es-PE" w:eastAsia="en-US"/>
        </w:rPr>
      </w:pPr>
      <w:r>
        <w:rPr>
          <w:rFonts w:eastAsia="Calibri" w:cs="Arial"/>
          <w:i/>
          <w:sz w:val="22"/>
          <w:szCs w:val="22"/>
          <w:lang w:val="es-PE" w:eastAsia="en-US"/>
        </w:rPr>
        <w:t>CRITERIOS, EVIDENCIAS DE APRENDIZAJE E INSTRUMENTOS DE EVALUACIÓN</w:t>
      </w:r>
    </w:p>
    <w:p>
      <w:pPr>
        <w:spacing w:after="0" w:line="240" w:lineRule="auto"/>
        <w:rPr>
          <w:sz w:val="8"/>
          <w:szCs w:val="8"/>
        </w:rPr>
      </w:pPr>
    </w:p>
    <w:tbl>
      <w:tblPr>
        <w:tblStyle w:val="112"/>
        <w:tblW w:w="13948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1"/>
        <w:gridCol w:w="2268"/>
        <w:gridCol w:w="2696"/>
        <w:gridCol w:w="3118"/>
        <w:gridCol w:w="2471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tcBorders>
              <w:bottom w:val="single" w:color="8EAADB" w:sz="12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8"/>
              <w:spacing w:after="0" w:line="240" w:lineRule="auto"/>
              <w:jc w:val="center"/>
              <w:rPr>
                <w:rFonts w:ascii="Arial Narrow" w:hAnsi="Arial Narrow" w:cs="Arial"/>
                <w:b w:val="0"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PROPÓSITOS DE APRENDIZAJE</w:t>
            </w:r>
          </w:p>
        </w:tc>
        <w:tc>
          <w:tcPr>
            <w:tcW w:w="10834" w:type="dxa"/>
            <w:gridSpan w:val="5"/>
            <w:tcBorders>
              <w:bottom w:val="single" w:color="8EAADB" w:sz="12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8"/>
              <w:spacing w:after="0" w:line="240" w:lineRule="auto"/>
              <w:jc w:val="center"/>
              <w:rPr>
                <w:rFonts w:ascii="Arial Narrow" w:hAnsi="Arial Narrow" w:cs="Arial"/>
                <w:b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EVALUACIÓN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 w:val="0"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COMPETENCIAS Y CAPACIDADES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  <w:vAlign w:val="center"/>
          </w:tcPr>
          <w:p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DESEMPEÑOS PRECISADOS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EVIDENCIAS DE APRENDIZAJE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INSTRUMENTO DE EVALUACIÓN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>
            <w:pPr>
              <w:pStyle w:val="18"/>
              <w:spacing w:after="0" w:line="240" w:lineRule="atLeast"/>
              <w:rPr>
                <w:rFonts w:hint="default" w:ascii="Arial Narrow" w:hAnsi="Arial Narrow"/>
                <w:b/>
                <w:bCs/>
                <w:i/>
                <w:color w:val="00000A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b/>
                <w:bCs/>
                <w:i/>
                <w:color w:val="FFFF00"/>
                <w:sz w:val="32"/>
                <w:szCs w:val="32"/>
              </w:rPr>
              <w:t>Gestiona proyectos de emprendimiento económico y social</w:t>
            </w:r>
            <w:r>
              <w:rPr>
                <w:rFonts w:hint="default" w:ascii="Arial Narrow" w:hAnsi="Arial Narrow"/>
                <w:b/>
                <w:bCs/>
                <w:i/>
                <w:color w:val="FFFF00"/>
                <w:sz w:val="32"/>
                <w:szCs w:val="32"/>
                <w:lang w:val="es-ES"/>
              </w:rPr>
              <w:t xml:space="preserve"> (competencia de Área) 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Crea propuestas de valor.</w:t>
            </w: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ab/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Identifica los principales factores de riesgo eléctrico que puedan existir en su taller u hogar.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Diseña una propuesta de valor creativa e innovadora para el mejoramiento de su consumo eléctrico en de su hogar y hogares colindantes de su zona urbana.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los recursos, accesorios, herramientas y softwares que se requiere para realizar el cálculo de consumo de energía eléctrica según nivel socio económico de una manera segura y sin correr un riesgo eléctrico.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Fundamenta que es un circuito eléctrico con dispositivos electrónicos análogo y digitales a fin de reconocer que magnitudes eléctricas básicas que intervienen.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Fundamenta las Leyes básicas de los circuitos eléctrico y electrónicos: Ley de Ohm y Watt; Leyes de Kirchoff: LVK y LCK.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Fundamenta los circuitos eléctricos y electrónicos serie, paralelo y mixto.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Diseña una propuesta de valor creativa e innovadora para la implementación de circuitos electrónicos básicos en los dispositivos eléctricos.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los recursos, accesorios, herramientas y softwares que se requiere para realizar la simulación de circuitos eléctricos y electrónicos aplicando sus leyes y principios básicos.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Diseña una propuesta de valor creativa e innovadora para prototipar sistemas autómatas móviles con sensores y empatizar con los supuestos usuarios conociendo sus necesidades, problemáticas y deseos.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un recorrido por su hogar y apunta en una ficha datos de potencia eléctrica de los artefactos de su hogar para el cálculo de consumo de energía.</w:t>
            </w:r>
          </w:p>
          <w:p>
            <w:pPr>
              <w:pStyle w:val="39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Define un reto de emprendimiento en función a la seguridad y riesgo eléctrico que pueda existir en nuestros hogares.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Observa e interactúa con el prototipo autómata móvil, y define una propuesta de valor innovadora que solucione un problema o necesidad. 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7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Aplica habilidades técnicas.</w:t>
            </w: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ab/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Ejecuta cálculos de consumo de energía eléctrica con medidas preventivas sobre el riesgo eléctrico y seguridad eléctrica, considerando la importancia de uso de las EPP.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Emplea habilidades técnicas para reconocer los elementos y lugares de riego eléctrico y que puedan producir un accidente eléctrico en sus hogares o lugar de emprendimiento.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Emplea habilidades técnicas para reconocer las magnitudes eléctricas.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Ejecuta cálculos y simulación de circuitos eléctricos serie, paralelo y mixto utilizando dispositivos electrónicos pasivos y activos.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  <w:t>Aplica habilidades técnicas para la solución de circuitos eléctricos y electrónicos básicos considerando leyes y principios que le rigen y regulan su funcionamiento óptimo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8" w:hanging="302"/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  <w:t>Simula en un software electrónico (Proteus, Multisim, Circuit Wizar, Circuit Sim) el proyecto electrónico de emprendimiento: Sistema de iluminación decorativa con leds para pequeñas movilidades del parque automotor local.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8" w:hanging="302"/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Prototipa en un protoboard el proyecto de emprendimiento:</w:t>
            </w:r>
            <w:r>
              <w:rPr>
                <w:color w:val="2F5597" w:themeColor="accent5" w:themeShade="BF"/>
              </w:rPr>
              <w:t xml:space="preserve"> </w:t>
            </w: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Sistema de iluminación decorativa con leds para pequeñas movilidades del parque automotor local</w:t>
            </w:r>
          </w:p>
          <w:p>
            <w:pPr>
              <w:pStyle w:val="18"/>
              <w:spacing w:after="0" w:line="240" w:lineRule="atLeast"/>
              <w:ind w:left="318"/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Listado de insumos, materiales/utensilios, e instrumentos a utilizar en la determinación del consumo de energía eléctrica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Listado de EPP que se debe considerarse necesarios para operar y manipular instalación eléctrica y/o electrónica dentro del hogar que prevengan y minimicen los riesgos eléctricos.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croquis o planos de lugares con alto nivel de riesgo eléctrico.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Elabora y presenta una hoja de cálculo que ayude a determinar el consumo de energía eléctrica.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Simula diagramas esquemáticos que permitan analizar los circuitos simples, serie y paralelo.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Ejecuta programas básico o códigos utilizando Apps y/o Software para el control de los módulos Arduino que forman parte del autómata móvil programable.  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3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Trabaja cooperativamente para lograr objetivos y metas.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Planifica las actividades de su equipo en un clima de diálogo y respeto hacia las ideas y opiniones de los demás. Asume con responsabilidad su rol y colabora con las tareas de sus compañeros compartiendo información, estrategias y recursos para el logro del objetivo común.</w:t>
            </w:r>
          </w:p>
          <w:p>
            <w:pPr>
              <w:pStyle w:val="39"/>
              <w:numPr>
                <w:ilvl w:val="0"/>
                <w:numId w:val="4"/>
              </w:numPr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Propone acciones que debe realizar en equipo explicando cómo integra los distintos puntos de vista y definiendo los roles asociados a sus propuestas. Promueve la perseverancia por lograr el objetivo común a pesar de las dificultades y cumple con responsabilidad las tareas asignadas a su rol.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Propone un organigrama nominal y funcional, estableciendo responsabilidades y tareas de los integrantes del equipo.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Evalúa los resultados del proyecto de emprendimiento.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Evalúa la facturación mensual promedio de la energía eléctrica con su cálculo de consumo de energía realizada durante un mes y se pregunta: ¿cuánto se ha incrementado o disminuido el consumo de energía eléctrica durante las cuarentenas realizadas por el COVID-19 en nuestros hogares?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Formula indicadores que le permitan evaluar los niveles de seguridad eléctrica en su aula taller y su hogar y tomar decisiones oportunas para ejecutar acciones correctivas pertinentes frente a la seguridad eléctrica.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Elaborar y aplicar instrumentos que evalúan el consumo de energía eléctrica en sus hogares y ambientes de trabajo o estudio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Evalúa los beneficios o pérdidas económicas y el impacto social y ambiental generado por el alto consumo de energía eléctrica.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Evalúa la valides de los cálculos realizados en circuitos eléctricos y/o electrónicos utilizando un simulador.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Evalúa el funcionamiento del prototipo implementado en el protoboard: sistema de seguridad electrónica análogo digital para viviendas. y otros.    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Informe sobre el cálculo en una matriz sobre el consumo de energía eléctrica en su hogar considerando el nivel socio económico al que pertenece.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Informe sobre las ganancias o pérdidas y el impacto social y ambiental del proyecto.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Informe sobre la simulación y resultados obtenido de los circuitos eléctricos y electrónicos aplicando leyes, principios, teoremas.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Informe sobre el avance del prototipo del proyecto:  sistema de seguridad electrónica análogo digital para viviendas. y otros.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>
            <w:pPr>
              <w:pStyle w:val="18"/>
              <w:tabs>
                <w:tab w:val="left" w:pos="10257"/>
              </w:tabs>
              <w:spacing w:after="0" w:line="240" w:lineRule="atLeast"/>
              <w:rPr>
                <w:rFonts w:hint="default" w:ascii="Arial Narrow" w:hAnsi="Arial Narrow" w:cs="Arial"/>
                <w:b/>
                <w:bCs/>
                <w:i/>
                <w:color w:val="00000A"/>
                <w:sz w:val="20"/>
                <w:szCs w:val="20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32"/>
                <w:szCs w:val="32"/>
              </w:rPr>
              <w:t>Se desenvuelve en entornos virtuales generados por las TIC</w:t>
            </w:r>
            <w:r>
              <w:rPr>
                <w:rFonts w:hint="default" w:ascii="Arial Narrow" w:hAnsi="Arial Narrow" w:cs="Arial"/>
                <w:b/>
                <w:bCs/>
                <w:i/>
                <w:color w:val="FFFF00"/>
                <w:sz w:val="32"/>
                <w:szCs w:val="32"/>
                <w:lang w:val="es-ES"/>
              </w:rPr>
              <w:t xml:space="preserve"> (competencia transversal - 01)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Personaliza entornos virtuales.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la Plataforma Class Room como repositorio de los contenidos necesarios para su aprendizaje.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Utiliza Apps y simuladores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web que apoyan el trabajo colaborativo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fluidamente con la Plataforma ClassRoom.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Ingresa fácilmente a las video llamadas.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las Apps y web con facilidad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Gestiona información del entorno virtual.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Aplica diversas funciones y fórmulas en las matrices para el cálculo del consumo de energía eléctrica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Realiza cálculos combinados para solucionar situaciones diversas al sistematiza información en una matriz de hoja de cálculo y la representa gráficamente.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Aplica simuladores de circuitos eléctricos y electrónicos. 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Procesa información recopilada de una encuesta, presenta gráficos estadísticos y las interpreta.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una hoja de calculo que determine cuanto es el consumo de energía de un conjunto de artefactos de su hogar.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39"/>
              <w:numPr>
                <w:ilvl w:val="0"/>
                <w:numId w:val="4"/>
              </w:numPr>
              <w:ind w:left="46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Interactúa en entornos virtuales.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ClassRoom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Google Meet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muro digital para la entrega de evidencias.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WhatsApp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Apps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hojas de cálculo en línea de manera colaborativa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Ingresa a la plataforma con cuenta institucional adecuadamente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Entrega evidencias en la fecha indicada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Envía mensaje de texto y voz por WhatsApp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Apertura los Apps y/o hojas de calculo para el consumo de energía eléctrica.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>
            <w:pPr>
              <w:pStyle w:val="18"/>
              <w:spacing w:after="0" w:line="240" w:lineRule="atLeast"/>
              <w:ind w:left="313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Crea objetos virtuales en diversos formatos.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Implementa y ejecuta programas o códigos para el control del prototipo del autómata móvil.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Implementa diagramas esquemáticos de circuitos electicos y electrónicos simple serie y paralelo.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Compila y Ejecuta los códigos programados para los módulos del autómata móvil.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 Simula y analiza circuitos electicos y electrónicos: simple serie y paralelo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>
            <w:pPr>
              <w:pStyle w:val="18"/>
              <w:spacing w:after="0" w:line="240" w:lineRule="atLeast"/>
              <w:ind w:left="313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>
            <w:pPr>
              <w:pStyle w:val="18"/>
              <w:tabs>
                <w:tab w:val="left" w:pos="10257"/>
              </w:tabs>
              <w:spacing w:after="0" w:line="240" w:lineRule="atLeast"/>
              <w:rPr>
                <w:rFonts w:hint="default" w:ascii="Arial Narrow" w:hAnsi="Arial Narrow" w:cs="Arial"/>
                <w:b/>
                <w:bCs w:val="0"/>
                <w:i/>
                <w:color w:val="FFFF00"/>
                <w:sz w:val="20"/>
                <w:szCs w:val="20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32"/>
                <w:szCs w:val="32"/>
              </w:rPr>
              <w:t>Gestiona su aprendizaje de manera autónoma</w:t>
            </w:r>
            <w:r>
              <w:rPr>
                <w:rFonts w:hint="default" w:ascii="Arial Narrow" w:hAnsi="Arial Narrow" w:cs="Arial"/>
                <w:b/>
                <w:bCs/>
                <w:i/>
                <w:color w:val="FFFF00"/>
                <w:sz w:val="32"/>
                <w:szCs w:val="32"/>
                <w:lang w:val="es-ES"/>
              </w:rPr>
              <w:t xml:space="preserve"> (competencia transversal - 02)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Define metas de aprendizaje.</w:t>
            </w:r>
          </w:p>
        </w:tc>
        <w:tc>
          <w:tcPr>
            <w:tcW w:w="4964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Determina metas de aprendizaje viables asociadas a sus potencialidades, conocimientos, estilos de aprendizaje, habilidades, limitaciones personales y actitudes para el logro de la tarea, formulándose preguntas de manera reflexiva.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Determina el calculo de consumo de energía.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Reconoce las limitaciones tecnológicas y económicas para implementar el prototipo.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>
            <w:pPr>
              <w:pStyle w:val="18"/>
              <w:spacing w:after="0" w:line="240" w:lineRule="atLeast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339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Organiza acciones estratégicas para alcanzar sus metas de aprendizaje.</w:t>
            </w:r>
          </w:p>
        </w:tc>
        <w:tc>
          <w:tcPr>
            <w:tcW w:w="4964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4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Organiza un conjunto de acciones en función del tiempo y de los recursos de que dispone, para lo cual establece un orden y una prioridad que le permitan alcanzar la meta en el tiempo determinado con un considerable grado de calidad en las acciones de manera secuenciada y articulada.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Cumple las actividades de aprendizaje en los plazos establecidos y presenta sus evidencias (Productos)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>
            <w:pPr>
              <w:pStyle w:val="39"/>
              <w:numPr>
                <w:ilvl w:val="0"/>
                <w:numId w:val="4"/>
              </w:numPr>
              <w:ind w:left="317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  <w:p>
            <w:pPr>
              <w:pStyle w:val="18"/>
              <w:spacing w:after="0" w:line="240" w:lineRule="atLeast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Monitorea y ajusta su desempeño durante el proceso de aprendizaje.</w:t>
            </w:r>
          </w:p>
        </w:tc>
        <w:tc>
          <w:tcPr>
            <w:tcW w:w="4964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39"/>
              <w:numPr>
                <w:ilvl w:val="0"/>
                <w:numId w:val="4"/>
              </w:numPr>
              <w:spacing w:after="0" w:line="240" w:lineRule="auto"/>
              <w:ind w:left="314"/>
              <w:jc w:val="both"/>
              <w:rPr>
                <w:rFonts w:ascii="Arial Narrow" w:hAnsi="Arial Narrow"/>
                <w:i/>
                <w:color w:val="2F5597" w:themeColor="accent5" w:themeShade="BF"/>
                <w:sz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Revisa los avances de las acciones propuestas, la elección de las estrategias y considera la opinión de sus pares para llegar a los resultados esperados.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sus pares de manera reflexiva de lo que aprende.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002060"/>
            <w:tcMar>
              <w:left w:w="108" w:type="dxa"/>
            </w:tcMar>
          </w:tcPr>
          <w:p>
            <w:pPr>
              <w:pStyle w:val="18"/>
              <w:spacing w:after="0" w:line="240" w:lineRule="atLeast"/>
              <w:rPr>
                <w:b/>
                <w:bCs/>
                <w:color w:val="FFFF00"/>
                <w:sz w:val="32"/>
                <w:szCs w:val="32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32"/>
                <w:szCs w:val="32"/>
              </w:rPr>
              <w:t>Enfoques transversales</w:t>
            </w:r>
          </w:p>
        </w:tc>
        <w:tc>
          <w:tcPr>
            <w:tcW w:w="2268" w:type="dxa"/>
            <w:shd w:val="clear" w:color="auto" w:fill="002060"/>
            <w:tcMar>
              <w:left w:w="108" w:type="dxa"/>
            </w:tcMar>
          </w:tcPr>
          <w:p>
            <w:pPr>
              <w:pStyle w:val="18"/>
              <w:spacing w:after="0" w:line="240" w:lineRule="atLeast"/>
              <w:rPr>
                <w:color w:val="FFFF00"/>
                <w:sz w:val="32"/>
                <w:szCs w:val="32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32"/>
                <w:szCs w:val="32"/>
              </w:rPr>
              <w:t>Valores</w:t>
            </w:r>
          </w:p>
        </w:tc>
        <w:tc>
          <w:tcPr>
            <w:tcW w:w="8285" w:type="dxa"/>
            <w:gridSpan w:val="3"/>
            <w:shd w:val="clear" w:color="auto" w:fill="002060"/>
            <w:tcMar>
              <w:left w:w="108" w:type="dxa"/>
            </w:tcMar>
          </w:tcPr>
          <w:p>
            <w:pPr>
              <w:pStyle w:val="18"/>
              <w:spacing w:after="0" w:line="240" w:lineRule="atLeast"/>
              <w:rPr>
                <w:color w:val="FFFF00"/>
                <w:sz w:val="32"/>
                <w:szCs w:val="32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32"/>
                <w:szCs w:val="32"/>
              </w:rPr>
              <w:t>Acciones Observables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b/>
                <w:bCs/>
                <w:color w:val="2F5597" w:themeColor="accent5" w:themeShade="BF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Enfoque de derechos</w:t>
            </w:r>
          </w:p>
        </w:tc>
        <w:tc>
          <w:tcPr>
            <w:tcW w:w="2268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Conciencia de derechos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Diálogo y concertación</w:t>
            </w:r>
          </w:p>
        </w:tc>
        <w:tc>
          <w:tcPr>
            <w:tcW w:w="828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jc w:val="both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Se generan espacios de reflexión y crítica sobre el ejercicio de los derechos individuales y colectivos.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Propician y los estudiantes practican la deliberación para arribar a consensos.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Enfoque Inclusivo o de Atención a la diversidad.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Respeto por las diferencias</w:t>
            </w:r>
          </w:p>
        </w:tc>
        <w:tc>
          <w:tcPr>
            <w:tcW w:w="8285" w:type="dxa"/>
            <w:gridSpan w:val="3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Docentes y estudiantes demuestran tolerancia, apertura y respeto a todos y cada uno, evitando cualquier forma de discriminación basada en el prejuicio a cualquier diferencia.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spacing w:after="0" w:line="240" w:lineRule="atLeast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Vinculación con las competencias de otras áreas</w:t>
            </w:r>
          </w:p>
        </w:tc>
        <w:tc>
          <w:tcPr>
            <w:tcW w:w="10553" w:type="dxa"/>
            <w:gridSpan w:val="4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Resuelve problemas de gestión de datos e incertidumbre (Matemática)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Escribe diversos tipos de textos en castellano como segunda lengua. (Comunicación)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responsablemente los recursos económicos (Ciencias sociales)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jc w:val="both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Diseña y construye Soluciones tecnológicas para resolver problemas de su entorno (Ciencia y tecnología)</w:t>
            </w:r>
          </w:p>
        </w:tc>
      </w:tr>
    </w:tbl>
    <w:p>
      <w:pPr>
        <w:pStyle w:val="18"/>
        <w:spacing w:after="0" w:line="240" w:lineRule="auto"/>
        <w:ind w:left="720"/>
        <w:rPr>
          <w:rFonts w:ascii="Arial Narrow" w:hAnsi="Arial Narrow" w:cs="Arial"/>
          <w:b/>
          <w:bCs/>
          <w:i/>
          <w:sz w:val="13"/>
          <w:szCs w:val="13"/>
        </w:rPr>
      </w:pPr>
    </w:p>
    <w:p>
      <w:pPr>
        <w:pStyle w:val="18"/>
        <w:numPr>
          <w:ilvl w:val="0"/>
          <w:numId w:val="2"/>
        </w:numPr>
        <w:spacing w:after="0" w:line="240" w:lineRule="auto"/>
        <w:ind w:left="284" w:hanging="284"/>
        <w:rPr>
          <w:rFonts w:ascii="Arial Narrow" w:hAnsi="Arial Narrow" w:cs="Arial"/>
          <w:b/>
          <w:bCs/>
          <w:i/>
          <w:sz w:val="24"/>
          <w:szCs w:val="24"/>
        </w:rPr>
      </w:pPr>
      <w:r>
        <w:rPr>
          <w:rFonts w:ascii="Arial Narrow" w:hAnsi="Arial Narrow" w:cs="Arial"/>
          <w:b/>
          <w:bCs/>
          <w:i/>
          <w:sz w:val="24"/>
          <w:szCs w:val="24"/>
        </w:rPr>
        <w:t>SECUENCIA DE LAS SESIONES DE APRENDIZAJE (MODULO FORMATIVO – ROBÓTICA Y PROGRAMACIÓN – 5TO GRADO - 202</w:t>
      </w:r>
      <w:r>
        <w:rPr>
          <w:rFonts w:hint="default" w:ascii="Arial Narrow" w:hAnsi="Arial Narrow" w:cs="Arial"/>
          <w:b/>
          <w:bCs/>
          <w:i/>
          <w:sz w:val="24"/>
          <w:szCs w:val="24"/>
          <w:lang w:val="es-ES"/>
        </w:rPr>
        <w:t>4</w:t>
      </w:r>
      <w:r>
        <w:rPr>
          <w:rFonts w:ascii="Arial Narrow" w:hAnsi="Arial Narrow" w:cs="Arial"/>
          <w:b/>
          <w:bCs/>
          <w:i/>
          <w:sz w:val="24"/>
          <w:szCs w:val="24"/>
        </w:rPr>
        <w:t xml:space="preserve">): </w:t>
      </w:r>
    </w:p>
    <w:tbl>
      <w:tblPr>
        <w:tblStyle w:val="115"/>
        <w:tblpPr w:leftFromText="141" w:rightFromText="141" w:vertAnchor="text" w:horzAnchor="margin" w:tblpXSpec="center" w:tblpY="143"/>
        <w:tblW w:w="1531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2410"/>
        <w:gridCol w:w="2619"/>
        <w:gridCol w:w="2620"/>
        <w:gridCol w:w="1985"/>
        <w:gridCol w:w="1417"/>
        <w:gridCol w:w="21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5319" w:type="dxa"/>
            <w:gridSpan w:val="7"/>
            <w:shd w:val="clear" w:color="auto" w:fill="B4C6E7" w:themeFill="accent5" w:themeFillTint="66"/>
          </w:tcPr>
          <w:p>
            <w:pPr>
              <w:pStyle w:val="116"/>
              <w:spacing w:line="230" w:lineRule="exact"/>
              <w:ind w:right="570"/>
              <w:jc w:val="center"/>
              <w:rPr>
                <w:rFonts w:ascii="Arial" w:hAnsi="Arial"/>
                <w:b/>
                <w:sz w:val="24"/>
                <w:szCs w:val="26"/>
              </w:rPr>
            </w:pPr>
            <w:r>
              <w:rPr>
                <w:rFonts w:ascii="Arial" w:hAnsi="Arial"/>
                <w:b/>
                <w:sz w:val="24"/>
                <w:szCs w:val="26"/>
              </w:rPr>
              <w:t>PREPARA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>CION</w:t>
            </w:r>
            <w:r>
              <w:rPr>
                <w:rFonts w:ascii="Arial" w:hAnsi="Arial"/>
                <w:b/>
                <w:sz w:val="24"/>
                <w:szCs w:val="26"/>
              </w:rPr>
              <w:t>, CREAC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>ION</w:t>
            </w:r>
            <w:r>
              <w:rPr>
                <w:rFonts w:ascii="Arial" w:hAnsi="Arial"/>
                <w:b/>
                <w:sz w:val="24"/>
                <w:szCs w:val="26"/>
              </w:rPr>
              <w:t xml:space="preserve"> Y PLANIFICAC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>ION</w:t>
            </w:r>
            <w:r>
              <w:rPr>
                <w:rFonts w:ascii="Arial" w:hAnsi="Arial"/>
                <w:b/>
                <w:sz w:val="24"/>
                <w:szCs w:val="26"/>
              </w:rPr>
              <w:t xml:space="preserve"> DEL PROYECTO DE EMPRENDIMIENTO Nº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 xml:space="preserve"> 1 - </w:t>
            </w:r>
            <w:r>
              <w:rPr>
                <w:rFonts w:ascii="Arial" w:hAnsi="Arial"/>
                <w:b/>
                <w:sz w:val="24"/>
                <w:szCs w:val="26"/>
              </w:rPr>
              <w:t xml:space="preserve">2 </w:t>
            </w:r>
          </w:p>
          <w:p>
            <w:pPr>
              <w:pStyle w:val="116"/>
              <w:spacing w:line="230" w:lineRule="exact"/>
              <w:ind w:right="570"/>
              <w:jc w:val="center"/>
              <w:rPr>
                <w:rFonts w:ascii="Arial" w:hAnsi="Arial"/>
                <w:b/>
                <w:sz w:val="20"/>
                <w:lang w:val="es-PE"/>
              </w:rPr>
            </w:pPr>
            <w:r>
              <w:rPr>
                <w:rFonts w:ascii="Arial" w:hAnsi="Arial"/>
                <w:b/>
                <w:sz w:val="24"/>
                <w:szCs w:val="26"/>
              </w:rPr>
              <w:t xml:space="preserve">CONSTRUIMOS SISTEMAS SEGURIDAD Y CONTROL DOMESTICO 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 xml:space="preserve">Y </w:t>
            </w:r>
            <w:r>
              <w:rPr>
                <w:rFonts w:ascii="Arial" w:hAnsi="Arial"/>
                <w:b/>
                <w:sz w:val="24"/>
                <w:szCs w:val="26"/>
              </w:rPr>
              <w:t>COMERCIAL EN LUMINARIAS U OTROS.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4537" w:type="dxa"/>
            <w:gridSpan w:val="2"/>
            <w:shd w:val="clear" w:color="auto" w:fill="D9E2F3" w:themeFill="accent5" w:themeFillTint="33"/>
            <w:vAlign w:val="center"/>
          </w:tcPr>
          <w:p>
            <w:pPr>
              <w:pStyle w:val="116"/>
              <w:spacing w:before="11"/>
              <w:jc w:val="center"/>
              <w:rPr>
                <w:rFonts w:ascii="Arial"/>
                <w:b/>
                <w:sz w:val="22"/>
                <w:szCs w:val="24"/>
              </w:rPr>
            </w:pPr>
          </w:p>
          <w:p>
            <w:pPr>
              <w:pStyle w:val="116"/>
              <w:ind w:left="1005"/>
              <w:jc w:val="center"/>
              <w:rPr>
                <w:rFonts w:ascii="Arial" w:hAnsi="Arial"/>
                <w:b/>
                <w:sz w:val="22"/>
                <w:szCs w:val="24"/>
              </w:rPr>
            </w:pPr>
            <w:r>
              <w:rPr>
                <w:rFonts w:ascii="Arial" w:hAnsi="Arial"/>
                <w:b/>
                <w:sz w:val="22"/>
                <w:szCs w:val="24"/>
              </w:rPr>
              <w:t>PRO</w:t>
            </w:r>
            <w:r>
              <w:rPr>
                <w:rFonts w:hint="default" w:ascii="Arial" w:hAnsi="Arial"/>
                <w:b/>
                <w:sz w:val="22"/>
                <w:szCs w:val="24"/>
                <w:lang w:val="es-ES"/>
              </w:rPr>
              <w:t xml:space="preserve">POSITO </w:t>
            </w:r>
            <w:r>
              <w:rPr>
                <w:rFonts w:ascii="Arial" w:hAnsi="Arial"/>
                <w:b/>
                <w:sz w:val="22"/>
                <w:szCs w:val="24"/>
              </w:rPr>
              <w:t>DE APRENDIZAJE</w:t>
            </w:r>
          </w:p>
        </w:tc>
        <w:tc>
          <w:tcPr>
            <w:tcW w:w="5239" w:type="dxa"/>
            <w:gridSpan w:val="2"/>
            <w:shd w:val="clear" w:color="auto" w:fill="D9E2F3" w:themeFill="accent5" w:themeFillTint="33"/>
            <w:vAlign w:val="center"/>
          </w:tcPr>
          <w:p>
            <w:pPr>
              <w:pStyle w:val="116"/>
              <w:spacing w:before="11"/>
              <w:jc w:val="center"/>
              <w:rPr>
                <w:rFonts w:ascii="Arial"/>
                <w:b/>
                <w:sz w:val="22"/>
                <w:szCs w:val="24"/>
              </w:rPr>
            </w:pPr>
          </w:p>
          <w:p>
            <w:pPr>
              <w:pStyle w:val="116"/>
              <w:ind w:left="-8"/>
              <w:jc w:val="center"/>
              <w:rPr>
                <w:rFonts w:ascii="Arial" w:hAnsi="Arial"/>
                <w:b/>
                <w:sz w:val="22"/>
                <w:szCs w:val="24"/>
              </w:rPr>
            </w:pPr>
            <w:r>
              <w:rPr>
                <w:rFonts w:ascii="Arial" w:hAnsi="Arial"/>
                <w:b/>
                <w:sz w:val="22"/>
                <w:szCs w:val="24"/>
              </w:rPr>
              <w:t>EVALUACION DE LOS APRENDIZAJES</w:t>
            </w:r>
          </w:p>
        </w:tc>
        <w:tc>
          <w:tcPr>
            <w:tcW w:w="1985" w:type="dxa"/>
            <w:shd w:val="clear" w:color="auto" w:fill="D9E2F3" w:themeFill="accent5" w:themeFillTint="33"/>
            <w:vAlign w:val="center"/>
          </w:tcPr>
          <w:p>
            <w:pPr>
              <w:pStyle w:val="116"/>
              <w:jc w:val="center"/>
              <w:rPr>
                <w:rFonts w:ascii="Arial"/>
                <w:b/>
                <w:sz w:val="22"/>
                <w:szCs w:val="24"/>
              </w:rPr>
            </w:pPr>
            <w:r>
              <w:rPr>
                <w:rFonts w:ascii="Arial" w:hAnsi="Arial"/>
                <w:b/>
                <w:spacing w:val="-9"/>
                <w:sz w:val="22"/>
                <w:szCs w:val="24"/>
              </w:rPr>
              <w:t>PASOS DEL MÉTODO DE PROYECTOS</w:t>
            </w: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>
            <w:pPr>
              <w:pStyle w:val="116"/>
              <w:spacing w:before="114"/>
              <w:ind w:right="91"/>
              <w:jc w:val="center"/>
              <w:rPr>
                <w:rFonts w:hint="default" w:ascii="Arial" w:hAnsi="Arial"/>
                <w:b/>
                <w:sz w:val="22"/>
                <w:szCs w:val="24"/>
                <w:lang w:val="es-ES"/>
              </w:rPr>
            </w:pPr>
            <w:r>
              <w:rPr>
                <w:rFonts w:ascii="Arial" w:hAnsi="Arial"/>
                <w:b/>
                <w:spacing w:val="-1"/>
                <w:sz w:val="22"/>
                <w:szCs w:val="24"/>
                <w:lang w:val="es-ES"/>
              </w:rPr>
              <w:t>TEMPORIZ</w:t>
            </w:r>
            <w:r>
              <w:rPr>
                <w:rFonts w:hint="default" w:ascii="Arial" w:hAnsi="Arial"/>
                <w:b/>
                <w:spacing w:val="-1"/>
                <w:sz w:val="22"/>
                <w:szCs w:val="24"/>
                <w:lang w:val="es-ES"/>
              </w:rPr>
              <w:t>ACION</w:t>
            </w:r>
          </w:p>
        </w:tc>
        <w:tc>
          <w:tcPr>
            <w:tcW w:w="2141" w:type="dxa"/>
            <w:shd w:val="clear" w:color="auto" w:fill="D9E2F3" w:themeFill="accent5" w:themeFillTint="33"/>
            <w:vAlign w:val="center"/>
          </w:tcPr>
          <w:p>
            <w:pPr>
              <w:pStyle w:val="116"/>
              <w:ind w:left="134" w:right="108" w:hanging="8"/>
              <w:jc w:val="center"/>
              <w:rPr>
                <w:rFonts w:ascii="Arial" w:hAnsi="Arial"/>
                <w:b/>
                <w:sz w:val="22"/>
                <w:szCs w:val="24"/>
              </w:rPr>
            </w:pPr>
            <w:r>
              <w:rPr>
                <w:rFonts w:ascii="Arial"/>
                <w:b/>
                <w:spacing w:val="-1"/>
                <w:sz w:val="22"/>
                <w:szCs w:val="24"/>
              </w:rPr>
              <w:t>GESTIONA PROYECTOS DE EMPRENDIMIENTO ECON</w:t>
            </w:r>
            <w:r>
              <w:rPr>
                <w:rFonts w:hint="default" w:ascii="Arial"/>
                <w:b/>
                <w:spacing w:val="-1"/>
                <w:sz w:val="22"/>
                <w:szCs w:val="24"/>
                <w:lang w:val="es-ES"/>
              </w:rPr>
              <w:t>O</w:t>
            </w:r>
            <w:r>
              <w:rPr>
                <w:rFonts w:ascii="Arial"/>
                <w:b/>
                <w:spacing w:val="-1"/>
                <w:sz w:val="22"/>
                <w:szCs w:val="24"/>
              </w:rPr>
              <w:t>MICO O SOCIAL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2127" w:type="dxa"/>
            <w:shd w:val="clear" w:color="auto" w:fill="D9E2F3" w:themeFill="accent5" w:themeFillTint="33"/>
          </w:tcPr>
          <w:p>
            <w:pPr>
              <w:pStyle w:val="116"/>
              <w:spacing w:before="114"/>
              <w:ind w:left="142" w:right="145" w:hanging="1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NIVEL DE</w:t>
            </w:r>
            <w:r>
              <w:rPr>
                <w:rFonts w:ascii="Arial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  <w:szCs w:val="20"/>
              </w:rPr>
              <w:t>APRENDIZAJE</w:t>
            </w:r>
            <w:r>
              <w:rPr>
                <w:rFonts w:ascii="Arial"/>
                <w:b/>
                <w:spacing w:val="1"/>
                <w:w w:val="95"/>
                <w:sz w:val="18"/>
                <w:szCs w:val="20"/>
              </w:rPr>
              <w:t xml:space="preserve"> </w:t>
            </w:r>
            <w:r>
              <w:rPr>
                <w:rFonts w:ascii="Arial"/>
                <w:b/>
                <w:sz w:val="18"/>
                <w:szCs w:val="20"/>
              </w:rPr>
              <w:t>ESPERADO</w:t>
            </w:r>
          </w:p>
        </w:tc>
        <w:tc>
          <w:tcPr>
            <w:tcW w:w="2410" w:type="dxa"/>
            <w:shd w:val="clear" w:color="auto" w:fill="D9E2F3" w:themeFill="accent5" w:themeFillTint="33"/>
          </w:tcPr>
          <w:p>
            <w:pPr>
              <w:pStyle w:val="116"/>
              <w:spacing w:before="8"/>
              <w:jc w:val="center"/>
              <w:rPr>
                <w:rFonts w:ascii="Arial"/>
                <w:b/>
                <w:sz w:val="18"/>
                <w:szCs w:val="20"/>
              </w:rPr>
            </w:pPr>
          </w:p>
          <w:p>
            <w:pPr>
              <w:pStyle w:val="116"/>
              <w:spacing w:before="1"/>
              <w:ind w:left="138"/>
              <w:jc w:val="center"/>
              <w:rPr>
                <w:rFonts w:ascii="Arial" w:hAnsi="Arial"/>
                <w:b/>
                <w:sz w:val="18"/>
                <w:szCs w:val="20"/>
              </w:rPr>
            </w:pPr>
            <w:r>
              <w:rPr>
                <w:rFonts w:ascii="Arial" w:hAnsi="Arial"/>
                <w:b/>
                <w:sz w:val="18"/>
                <w:szCs w:val="20"/>
              </w:rPr>
              <w:t>DESEMPEÑOS</w:t>
            </w:r>
          </w:p>
        </w:tc>
        <w:tc>
          <w:tcPr>
            <w:tcW w:w="2619" w:type="dxa"/>
            <w:shd w:val="clear" w:color="auto" w:fill="D9E2F3" w:themeFill="accent5" w:themeFillTint="33"/>
          </w:tcPr>
          <w:p>
            <w:pPr>
              <w:pStyle w:val="116"/>
              <w:spacing w:before="8"/>
              <w:jc w:val="center"/>
              <w:rPr>
                <w:rFonts w:ascii="Arial"/>
                <w:b/>
                <w:sz w:val="18"/>
                <w:szCs w:val="20"/>
              </w:rPr>
            </w:pPr>
          </w:p>
          <w:p>
            <w:pPr>
              <w:pStyle w:val="116"/>
              <w:spacing w:before="1"/>
              <w:ind w:left="134" w:right="67"/>
              <w:jc w:val="center"/>
              <w:rPr>
                <w:rFonts w:ascii="Arial" w:hAnsi="Arial"/>
                <w:b/>
                <w:sz w:val="18"/>
                <w:szCs w:val="20"/>
              </w:rPr>
            </w:pPr>
            <w:r>
              <w:rPr>
                <w:rFonts w:ascii="Arial" w:hAnsi="Arial"/>
                <w:b/>
                <w:sz w:val="18"/>
                <w:szCs w:val="20"/>
              </w:rPr>
              <w:t>CRITERIOS</w:t>
            </w:r>
            <w:r>
              <w:rPr>
                <w:rFonts w:ascii="Arial" w:hAnsi="Arial"/>
                <w:b/>
                <w:spacing w:val="-14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DE</w:t>
            </w:r>
            <w:r>
              <w:rPr>
                <w:rFonts w:ascii="Arial" w:hAnsi="Arial"/>
                <w:b/>
                <w:spacing w:val="-53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DESEMPEÑO</w:t>
            </w:r>
          </w:p>
        </w:tc>
        <w:tc>
          <w:tcPr>
            <w:tcW w:w="2620" w:type="dxa"/>
            <w:shd w:val="clear" w:color="auto" w:fill="D9E2F3" w:themeFill="accent5" w:themeFillTint="33"/>
          </w:tcPr>
          <w:p>
            <w:pPr>
              <w:pStyle w:val="116"/>
              <w:ind w:left="499" w:right="489"/>
              <w:jc w:val="center"/>
              <w:rPr>
                <w:rFonts w:ascii="Arial" w:hAnsi="Arial"/>
                <w:b/>
                <w:sz w:val="18"/>
                <w:szCs w:val="20"/>
              </w:rPr>
            </w:pPr>
            <w:r>
              <w:rPr>
                <w:rFonts w:ascii="Arial" w:hAnsi="Arial"/>
                <w:b/>
                <w:spacing w:val="-1"/>
                <w:sz w:val="18"/>
                <w:szCs w:val="20"/>
              </w:rPr>
              <w:t xml:space="preserve">EVIDENCIAS </w:t>
            </w:r>
            <w:r>
              <w:rPr>
                <w:rFonts w:ascii="Arial" w:hAnsi="Arial"/>
                <w:b/>
                <w:sz w:val="18"/>
                <w:szCs w:val="20"/>
              </w:rPr>
              <w:t>DE</w:t>
            </w:r>
            <w:r>
              <w:rPr>
                <w:rFonts w:ascii="Arial" w:hAnsi="Arial"/>
                <w:b/>
                <w:spacing w:val="-53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APRENDIZAJE</w:t>
            </w:r>
            <w:r>
              <w:rPr>
                <w:rFonts w:ascii="Arial" w:hAnsi="Arial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(ACTUACIÓN</w:t>
            </w:r>
            <w:r>
              <w:rPr>
                <w:rFonts w:ascii="Arial" w:hAnsi="Arial"/>
                <w:b/>
                <w:spacing w:val="-3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O</w:t>
            </w:r>
          </w:p>
          <w:p>
            <w:pPr>
              <w:pStyle w:val="116"/>
              <w:spacing w:line="209" w:lineRule="exact"/>
              <w:ind w:left="493" w:right="489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PRODUCTO)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>
            <w:pPr>
              <w:pStyle w:val="116"/>
              <w:spacing w:before="9"/>
              <w:jc w:val="center"/>
              <w:rPr>
                <w:rFonts w:ascii="Arial"/>
                <w:b/>
                <w:sz w:val="18"/>
                <w:szCs w:val="20"/>
              </w:rPr>
            </w:pPr>
          </w:p>
          <w:p>
            <w:pPr>
              <w:pStyle w:val="116"/>
              <w:ind w:left="1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ACTIVIDADES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>
            <w:pPr>
              <w:pStyle w:val="116"/>
              <w:spacing w:before="114"/>
              <w:ind w:left="114" w:right="105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CRONOGRAMA</w:t>
            </w:r>
            <w:r>
              <w:rPr>
                <w:rFonts w:ascii="Arial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ascii="Arial"/>
                <w:b/>
                <w:sz w:val="18"/>
                <w:szCs w:val="20"/>
              </w:rPr>
              <w:t>SEMANAL</w:t>
            </w:r>
          </w:p>
        </w:tc>
        <w:tc>
          <w:tcPr>
            <w:tcW w:w="2141" w:type="dxa"/>
            <w:shd w:val="clear" w:color="auto" w:fill="D9E2F3" w:themeFill="accent5" w:themeFillTint="33"/>
          </w:tcPr>
          <w:p>
            <w:pPr>
              <w:pStyle w:val="116"/>
              <w:spacing w:before="9"/>
              <w:jc w:val="center"/>
              <w:rPr>
                <w:rFonts w:ascii="Arial"/>
                <w:b/>
                <w:sz w:val="18"/>
                <w:szCs w:val="20"/>
              </w:rPr>
            </w:pPr>
          </w:p>
          <w:p>
            <w:pPr>
              <w:pStyle w:val="116"/>
              <w:ind w:left="333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CAPACIDADES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2127" w:type="dxa"/>
            <w:vMerge w:val="restart"/>
            <w:tcBorders>
              <w:top w:val="nil"/>
            </w:tcBorders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Arma y realiza pruebas de los sistemas electrónicos, de acuerdo con los requerimientos funcionales, diseño del sistema electrónico básico utilizando las herramientas e instrumentos adecuados.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Implementa los programas en los sistemas electrónicos programables.</w:t>
            </w:r>
          </w:p>
        </w:tc>
        <w:tc>
          <w:tcPr>
            <w:tcW w:w="2620" w:type="dxa"/>
            <w:tcBorders>
              <w:top w:val="single" w:color="auto" w:sz="4" w:space="0"/>
            </w:tcBorders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Programa en bloques aplicado.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Programamos y trasladamos nuestros códigos a una placa Arduino uno u otros (Parte I y II).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S1 UD2/1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Actualiza el programa utilizando Arduino Uno (u otros), de acuerdo al proyecto de sistemas de seguridad básico 2 en 1.</w:t>
            </w:r>
          </w:p>
        </w:tc>
        <w:tc>
          <w:tcPr>
            <w:tcW w:w="2620" w:type="dxa"/>
            <w:tcBorders>
              <w:top w:val="single" w:color="auto" w:sz="4" w:space="0"/>
            </w:tcBorders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Estructura if-else for programado por bloques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Realiza la carga de los programas que dan soporte funcional a los sistemas electrónicos.</w:t>
            </w:r>
          </w:p>
        </w:tc>
        <w:tc>
          <w:tcPr>
            <w:tcW w:w="2620" w:type="dxa"/>
            <w:tcBorders>
              <w:top w:val="single" w:color="auto" w:sz="4" w:space="0"/>
            </w:tcBorders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Carga la programación en la Placa Arduino Uno u otros.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restart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Verifica el funcionamiento del equipo, haciendo uso</w:t>
            </w:r>
            <w: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de procedimientos establecidos.</w:t>
            </w:r>
          </w:p>
        </w:tc>
        <w:tc>
          <w:tcPr>
            <w:tcW w:w="2620" w:type="dxa"/>
            <w:tcBorders>
              <w:top w:val="single" w:color="auto" w:sz="4" w:space="0"/>
            </w:tcBorders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Buzzer sincronizado al ultrasonido y PIR programado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tcBorders>
              <w:top w:val="single" w:color="auto" w:sz="4" w:space="0"/>
            </w:tcBorders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Corrección de errores de programación y de componentes aplicado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  <w:tcBorders>
              <w:bottom w:val="nil"/>
            </w:tcBorders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Formula indicadores que le permitan evaluar los procesos de su proyecto y tomar decisiones oportunas para ejecutar las acciones correctivas pertinentes.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Evaluar los avances y resultados obtenidos en las 9 semanas de avance del proyecto de emprendimiento</w:t>
            </w:r>
          </w:p>
        </w:tc>
        <w:tc>
          <w:tcPr>
            <w:tcW w:w="2620" w:type="dxa"/>
            <w:tcBorders>
              <w:top w:val="single" w:color="auto" w:sz="4" w:space="0"/>
            </w:tcBorders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Diagrama de Gantt con las actividades realizadas y las que tienen retrasos si lo hubiera</w:t>
            </w:r>
          </w:p>
        </w:tc>
        <w:tc>
          <w:tcPr>
            <w:tcW w:w="1985" w:type="dxa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Analizamos nuestros avances con el diagrama de Gantt que elaboramos en la primera semana</w:t>
            </w:r>
          </w:p>
        </w:tc>
        <w:tc>
          <w:tcPr>
            <w:tcW w:w="1417" w:type="dxa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S1 UD2/2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Evalúa los resultados del proyecto de emprendimiento.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2127" w:type="dxa"/>
            <w:vMerge w:val="restart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la puesta en operación del sistema electrónico ensamblado de acuerdo con los requerimientos funcionales.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Instalar los componentes eléctricos y electrónicos, utilizando materiales de fijación y sujeción, de acuerdo con el diseño del sistema.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Componentes electrónicos soldados en el circuito diseñado.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Soldamos los componentes eléctricos y seleccionamos los materiales adecuados para el ensamblaje del circuito.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S2 UD2/1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Prepara las condiciones necesarias para efectuar el montaje, distribuyendo tareas y seleccionando herramientas, materiales adecuados.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Herramientas, materiales seleccionados tareas distribuidas.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Ensambla los componentes de los sistemas eléctricos y electrónicos, de acuerdo con el diseño del sistema.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Componentes electrónicos en breadboard ensamblados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27" w:type="dxa"/>
            <w:vMerge w:val="continue"/>
            <w:tcBorders>
              <w:bottom w:val="nil"/>
            </w:tcBorders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Formula indicadores que le permitan evaluar los procesos de su proyecto y tomar decisiones oportunas para ejecutar las acciones correctivas pertinentes.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Evaluar los avances y resultados obtenidos en las 8 semanas de avance del proyecto de emprendimiento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Diagrama de Gantt con las actividades realizadas y las que tienen retrasos si lo hubiera</w:t>
            </w:r>
          </w:p>
        </w:tc>
        <w:tc>
          <w:tcPr>
            <w:tcW w:w="1985" w:type="dxa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Analizamos nuestros avances con el diagrama de Gantt que elaboramos en la primera semana</w:t>
            </w:r>
          </w:p>
        </w:tc>
        <w:tc>
          <w:tcPr>
            <w:tcW w:w="1417" w:type="dxa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S2 UD2/2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Evalúa los resultados del proyecto de emprendimiento.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la puesta en operación del sistema electrónico ensamblado de acuerdo con los requerimientos funcionales.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Instalar los componentes eléctricos y electrónicos, utilizando materiales de fijación y sujeción, de acuerdo con el diseño del sistema.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Componentes electrónicos soldados en el circuito diseñado.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Anotamos los procedimientos seguidos y reutilizamos componentes electrónicos extraídos de artefactos interpretando diagramas.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S3 UD2/1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27" w:type="dxa"/>
            <w:vMerge w:val="restart"/>
            <w:tcBorders>
              <w:top w:val="nil"/>
              <w:bottom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tcBorders>
              <w:bottom w:val="single" w:color="000000" w:sz="4" w:space="0"/>
            </w:tcBorders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tcBorders>
              <w:bottom w:val="single" w:color="000000" w:sz="4" w:space="0"/>
            </w:tcBorders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Ensambla los componentes de los sistemas eléctricos y electrónicos, de acuerdo con el diseño del sistema.</w:t>
            </w:r>
          </w:p>
        </w:tc>
        <w:tc>
          <w:tcPr>
            <w:tcW w:w="2620" w:type="dxa"/>
            <w:tcBorders>
              <w:bottom w:val="single" w:color="000000" w:sz="4" w:space="0"/>
            </w:tcBorders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Componentes electrónicos en breadboard ensamblados</w:t>
            </w:r>
          </w:p>
        </w:tc>
        <w:tc>
          <w:tcPr>
            <w:tcW w:w="1985" w:type="dxa"/>
            <w:vMerge w:val="continue"/>
            <w:tcBorders>
              <w:bottom w:val="single" w:color="000000" w:sz="4" w:space="0"/>
            </w:tcBorders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tcBorders>
              <w:bottom w:val="single" w:color="000000" w:sz="4" w:space="0"/>
            </w:tcBorders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tcBorders>
              <w:bottom w:val="single" w:color="000000" w:sz="4" w:space="0"/>
            </w:tcBorders>
            <w:vAlign w:val="center"/>
          </w:tcPr>
          <w:p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Documenta los procedimientos realizados.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Bitácora de los procedimientos realizados (Documentos de Google u otros).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00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Interpreta diagramas y selecciona de diversos artefactos componentes que se puedan reutilizar.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Componentes reutilizables extraídos de artefactos y diagramas interpretados.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Modifica circuitos electrónicos básicos, en una perspectiva de cuidado ambiental.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electrónico con componentes reutilizados.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 ambiental</w:t>
            </w:r>
          </w:p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y social, y de su resultado económico.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Sintetizar y organizar la información recogida y define el nuevo reto o desafío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necesidades frecuentes obtenidas por medio de la técnica de la entrevista</w:t>
            </w:r>
          </w:p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necesidades frecuentes obtenida por la técnica de observación “la mosca en la pared”.</w:t>
            </w:r>
          </w:p>
        </w:tc>
        <w:tc>
          <w:tcPr>
            <w:tcW w:w="1985" w:type="dxa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Aplicamos la técnica “Saturar y agrupar” para organizar la información recogida en la entrevista y en la observación</w:t>
            </w:r>
          </w:p>
        </w:tc>
        <w:tc>
          <w:tcPr>
            <w:tcW w:w="1417" w:type="dxa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S3 UD2/2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2127" w:type="dxa"/>
            <w:vMerge w:val="continue"/>
            <w:vAlign w:val="center"/>
          </w:tcPr>
          <w:p>
            <w:pPr>
              <w:pStyle w:val="109"/>
              <w:widowControl w:val="0"/>
              <w:autoSpaceDE w:val="0"/>
              <w:autoSpaceDN w:val="0"/>
              <w:rPr>
                <w:rFonts w:ascii="Arial Narrow" w:hAnsi="Arial Narrow" w:eastAsiaTheme="minorHAnsi"/>
                <w:sz w:val="19"/>
                <w:szCs w:val="19"/>
                <w:lang w:val="es-PE" w:eastAsia="en-US"/>
              </w:rPr>
            </w:pP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la puesta en operación del sistema electrónico ensamblado de acuerdo con los requerimientos funcionales.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Documenta los procedimientos realizados.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Bitácora de los procedimientos realizados (Documentos de Google u otros).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Anotamos los procedimientos seguidos y reutilizamos componentes electrónicos extraídos de artefactos interpretando diagramas.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S4 UD2/1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Interpreta diagramas y selecciona de diversos artefactos componentes que se puedan reutilizar.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Componentes reutilizables extraídos de artefactos y diagramas interpretados.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Modifica circuitos electrónicos básicos, en una perspectiva de cuidado ambiental.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electrónico con componentes reutilizados.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098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 ambiental</w:t>
            </w:r>
          </w:p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y social, y de su resultado económico.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Generar varias alternativas de solución al reto o desafío y selecciona una de ellas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Alternativa de solución seleccionada.</w:t>
            </w:r>
          </w:p>
        </w:tc>
        <w:tc>
          <w:tcPr>
            <w:tcW w:w="1985" w:type="dxa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Aplicamos la técnica de Da Vinci u otro y seleccionamos la alternativa de solución</w:t>
            </w:r>
          </w:p>
        </w:tc>
        <w:tc>
          <w:tcPr>
            <w:tcW w:w="1417" w:type="dxa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S4 UD2/2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2127" w:type="dxa"/>
            <w:vMerge w:val="restart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Diseñar sistemas electrónicos, inspeccionar y diagnosticar fallas de funcionamiento con referencia a las especificaciones técnicas.</w:t>
            </w: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Diseña sistemas electrónicos de acuerdo con las necesidades de la localidad.</w:t>
            </w:r>
          </w:p>
        </w:tc>
        <w:tc>
          <w:tcPr>
            <w:tcW w:w="2619" w:type="dxa"/>
            <w:vMerge w:val="restart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Examina circuitos electrónicos utilizando herramientas e instrumentos adecuados.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Diseños de sistemas de control luminario u otros recopilados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Recopilamos diseños de sistemas de control luminario u otros y los listamos para nuestro proyecto (Arduino Uno, fotoresistor, relé, led, resistencia, real time cloock, interruptor, protoboard, cables y otros).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S5 UD2/1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2127" w:type="dxa"/>
            <w:vMerge w:val="continue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 de componentes electrónicos elaborada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098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 ambiental</w:t>
            </w:r>
          </w:p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y social, y de su resultado económico.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Elaborar el prototipo inicial para ir mejorando hasta tener el prototipo final que incorpora sugerencias a partir de la coocreación con otras personas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Prototipo inicial (Diagrama de flechas)</w:t>
            </w:r>
          </w:p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Prototipo final (prototipos tridimensionales de juguetes seguidores de línea elaborados con plastilina)</w:t>
            </w:r>
          </w:p>
        </w:tc>
        <w:tc>
          <w:tcPr>
            <w:tcW w:w="1985" w:type="dxa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Prototipamos la alternativa de solución seleccionada,</w:t>
            </w:r>
            <w: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representando el prototipo inicial mediante un diagrama de flechas y elaboramos juguetes seguidores de línea con plastilina como prototipo para evaluar con las personas.</w:t>
            </w:r>
          </w:p>
        </w:tc>
        <w:tc>
          <w:tcPr>
            <w:tcW w:w="1417" w:type="dxa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S5 UD2/2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Diseña sistemas electrónicos de acuerdo con las necesidades de la localidad.</w:t>
            </w:r>
          </w:p>
        </w:tc>
        <w:tc>
          <w:tcPr>
            <w:tcW w:w="2619" w:type="dxa"/>
            <w:vMerge w:val="restart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Examina circuitos electrónicos utilizando herramientas e instrumentos adecuados.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Esquema elaborado del circuito digital (Tinkercad circuitos u otros)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Esquematizamos el circuito de los componentes electrónicos.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S6 UD2/1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digital (PCB WIZARD u otros) elaborado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restart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Diseñar sistemas electrónicos, inspeccionar y diagnosticar fallas de funcionamiento con referencia a las especificaciones técnicas.</w:t>
            </w:r>
          </w:p>
        </w:tc>
        <w:tc>
          <w:tcPr>
            <w:tcW w:w="2410" w:type="dxa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</w:t>
            </w:r>
            <w:r>
              <w:t xml:space="preserve"> </w:t>
            </w:r>
            <w:r>
              <w:rPr>
                <w:rFonts w:ascii="Arial Narrow" w:hAnsi="Arial Narrow"/>
                <w:sz w:val="19"/>
                <w:szCs w:val="19"/>
                <w:lang w:val="es-PE"/>
              </w:rPr>
              <w:t>ambiental y social, y de su resultado económico.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Evaluar el prototipo y realizar mejoras finales con expertos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Prototipo final mejorado, con una descripción de la mejora en 3 líneas como máximo</w:t>
            </w:r>
          </w:p>
        </w:tc>
        <w:tc>
          <w:tcPr>
            <w:tcW w:w="1985" w:type="dxa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Aplicamos la entrevista cualitativa luego de la segunda presentación final de los prototipos tridimensionales de juguetes seguidores de línea elaborados con plastilina</w:t>
            </w:r>
          </w:p>
        </w:tc>
        <w:tc>
          <w:tcPr>
            <w:tcW w:w="1417" w:type="dxa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S6 UD2/2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Diseña sistemas electrónicos de acuerdo con las necesidades de la localidad.</w:t>
            </w:r>
          </w:p>
        </w:tc>
        <w:tc>
          <w:tcPr>
            <w:tcW w:w="2619" w:type="dxa"/>
            <w:vMerge w:val="restart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Revisa circuitos electrónicos haciendo uso de las herramientas específicas.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Circuitos electrónicos analizados de acuerdo a los componentes electrónicos utilizados.</w:t>
            </w:r>
          </w:p>
        </w:tc>
        <w:tc>
          <w:tcPr>
            <w:tcW w:w="1985" w:type="dxa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Revisamos diversos circuitos electrónicos digitales y verificamos las funcionalidades de los componentes electrónicos.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S7 UD2/1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Conexión correcta de sensor reloj de tiempo real y actuador interruptor u otros.</w:t>
            </w:r>
          </w:p>
        </w:tc>
        <w:tc>
          <w:tcPr>
            <w:tcW w:w="1985" w:type="dxa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Revisamos la correcta conexión del sensor RTC y actuador en simulador de Tinkercad circuitos u otros.</w:t>
            </w: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</w:t>
            </w:r>
            <w:r>
              <w:t xml:space="preserve"> </w:t>
            </w:r>
            <w:r>
              <w:rPr>
                <w:rFonts w:ascii="Arial Narrow" w:hAnsi="Arial Narrow"/>
                <w:sz w:val="19"/>
                <w:szCs w:val="19"/>
                <w:lang w:val="es-PE"/>
              </w:rPr>
              <w:t>ambiental y social, y de su resultado económico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Plantear hipótesis para cada bloque del Lienzo del Modelo de Negocios del Proyecto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Lienzo del Lean Canvas con las hipótesis en cada bloque</w:t>
            </w:r>
          </w:p>
        </w:tc>
        <w:tc>
          <w:tcPr>
            <w:tcW w:w="1985" w:type="dxa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Establecemos las hipótesis para cada bloque del lienzo Lean Canvas</w:t>
            </w:r>
          </w:p>
        </w:tc>
        <w:tc>
          <w:tcPr>
            <w:tcW w:w="1417" w:type="dxa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S7 UD2/2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8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Implementa sistemas electrónicos en los procesos a desarrollar, de acuerdo con su diseño, buenas prácticas de programación.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Selecciona los dispositivos y componentes utilizados en los robots, de acuerdo a los requerimientos del proyecto y especificaciones técnicas.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 de librerías a utilizar en la programación de control doméstico.</w:t>
            </w:r>
          </w:p>
        </w:tc>
        <w:tc>
          <w:tcPr>
            <w:tcW w:w="1985" w:type="dxa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Analizamos las librerías para programar el sensor Reloj en Tiempo real, modo reposo de la Placa Arduino y otros, a través del simulador de Tinkercad circuitos u otros.</w:t>
            </w:r>
          </w:p>
        </w:tc>
        <w:tc>
          <w:tcPr>
            <w:tcW w:w="1417" w:type="dxa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S8 UD2/1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8" w:hRule="atLeast"/>
        </w:trPr>
        <w:tc>
          <w:tcPr>
            <w:tcW w:w="2127" w:type="dxa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Diseñar sistemas electrónicos, inspeccionar y diagnosticar fallas de funcionamiento con referencia a las especificaciones técnicas.</w:t>
            </w:r>
          </w:p>
        </w:tc>
        <w:tc>
          <w:tcPr>
            <w:tcW w:w="2410" w:type="dxa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los insumos y materiales necesarios, y organiza actividades para su obtención. Planifica las acciones que debe ejecutar para elaborar la propuesta de valor y prevé alternativas de solución ante situaciones imprevistas o accidentes.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Inventariar los recursos con que se cuenta, recursos o insumos con los que no se cuenta.</w:t>
            </w:r>
          </w:p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actividades que se realizarían para obtener los recursos que no se cuentan.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Inventario de los recursos o insumos con los que se cuenta y con los que no se cuenta</w:t>
            </w:r>
          </w:p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actividades para obtener los recursos que no se tiene</w:t>
            </w:r>
          </w:p>
        </w:tc>
        <w:tc>
          <w:tcPr>
            <w:tcW w:w="1985" w:type="dxa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Nos preparamos para elaborar los productos que vamos a comercializar</w:t>
            </w:r>
          </w:p>
        </w:tc>
        <w:tc>
          <w:tcPr>
            <w:tcW w:w="1417" w:type="dxa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S8 UD2/2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8" w:hRule="atLeast"/>
        </w:trPr>
        <w:tc>
          <w:tcPr>
            <w:tcW w:w="2127" w:type="dxa"/>
            <w:vMerge w:val="restart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Configurar el funcionamiento de sistemas y equipos electrónicos simples, tales como equipos de domótica, de acuerdo a los requerimientos del proyecto y las especificaciones técnicas.</w:t>
            </w:r>
          </w:p>
        </w:tc>
        <w:tc>
          <w:tcPr>
            <w:tcW w:w="2410" w:type="dxa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Configura los sistemas de control en los procesos industriales y de servicios, de acuerdo con los requerimientos funcionales, manuales de fabricantes, estándares de seguridad y normativa vigente.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Configura los sistemas electrónicos, según requerimientos del proyecto.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Librerías LowPower, RTClib incluidas en la programación.</w:t>
            </w:r>
          </w:p>
        </w:tc>
        <w:tc>
          <w:tcPr>
            <w:tcW w:w="1985" w:type="dxa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Incluimos librerías para programar los componentes en simulación y en software instalado u otros.</w:t>
            </w:r>
          </w:p>
        </w:tc>
        <w:tc>
          <w:tcPr>
            <w:tcW w:w="1417" w:type="dxa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S9 UD2/1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los insumos y materiales necesarios, y organiza actividades para su obtención. Planifica las acciones que debe ejecutar para elaborar la propuesta de valor y prevé alternativas de solución ante situaciones imprevistas o accidentes.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Planificar las actividades de elaboración del producto o servicio en un diagrama Gantt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Diagrama de Gantt de las actividades de elaboración del producto o servicio</w:t>
            </w:r>
          </w:p>
        </w:tc>
        <w:tc>
          <w:tcPr>
            <w:tcW w:w="1985" w:type="dxa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Planificamos la elaboración del producto</w:t>
            </w:r>
          </w:p>
        </w:tc>
        <w:tc>
          <w:tcPr>
            <w:tcW w:w="1417" w:type="dxa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S9 UD2/2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Desarrolla los programas que gobiernan o dan soporte funcional a los sistemas de control, de acuerdo con las buenas prácticas de desarrollo de software, requerimientos funcionales y normativa vigente.</w:t>
            </w:r>
          </w:p>
        </w:tc>
        <w:tc>
          <w:tcPr>
            <w:tcW w:w="2619" w:type="dxa"/>
            <w:vMerge w:val="restart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Programa en software de simulación o de elección según requerimientos del proyecto.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Programación de asignación de variables a los componentes electrónicos realizada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Programamos los componentes electrónicos utilizando la estructura if – else.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S10 UD2/1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Programación de leds y RTC u otro realizada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Configurar el funcionamiento de sistemas y equipos electrónicos simples, tales como equipos de domótica, de acuerdo a los requerimientos del proyecto y las especificaciones técnicas.</w:t>
            </w:r>
          </w:p>
        </w:tc>
        <w:tc>
          <w:tcPr>
            <w:tcW w:w="2410" w:type="dxa"/>
            <w:vAlign w:val="center"/>
          </w:tcPr>
          <w:p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los insumos y materiales necesarios, y organiza actividades para su obtención. Planifica las acciones que debe ejecutar para elaborar la propuesta de valor y prevé alternativas de solución ante situaciones imprevistas o accidentes.</w:t>
            </w:r>
          </w:p>
        </w:tc>
        <w:tc>
          <w:tcPr>
            <w:tcW w:w="2619" w:type="dxa"/>
            <w:vAlign w:val="center"/>
          </w:tcPr>
          <w:p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Planificar y ejecutar la comercialización</w:t>
            </w:r>
          </w:p>
        </w:tc>
        <w:tc>
          <w:tcPr>
            <w:tcW w:w="2620" w:type="dxa"/>
            <w:vAlign w:val="center"/>
          </w:tcPr>
          <w:p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 de captación de clientes y la ejecución del plan evidenciado con Afiche, dípticos, publicidad virtual gratuita u otros</w:t>
            </w:r>
          </w:p>
        </w:tc>
        <w:tc>
          <w:tcPr>
            <w:tcW w:w="1985" w:type="dxa"/>
            <w:vAlign w:val="center"/>
          </w:tcPr>
          <w:p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Planificamos la captación de clientes y lo ejecutamos</w:t>
            </w:r>
          </w:p>
        </w:tc>
        <w:tc>
          <w:tcPr>
            <w:tcW w:w="1417" w:type="dxa"/>
            <w:vAlign w:val="center"/>
          </w:tcPr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S10 UD2/2</w:t>
            </w:r>
          </w:p>
          <w:p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</w:tbl>
    <w:p>
      <w:pPr>
        <w:pStyle w:val="18"/>
        <w:tabs>
          <w:tab w:val="left" w:pos="360"/>
        </w:tabs>
        <w:spacing w:after="0" w:line="240" w:lineRule="auto"/>
        <w:ind w:left="720"/>
        <w:rPr>
          <w:rFonts w:ascii="Arial Narrow" w:hAnsi="Arial Narrow" w:cs="Arial"/>
          <w:b/>
          <w:bCs/>
          <w:i/>
          <w:sz w:val="13"/>
          <w:szCs w:val="16"/>
        </w:rPr>
      </w:pPr>
    </w:p>
    <w:p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Arial Narrow" w:hAnsi="Arial Narrow" w:cs="Arial"/>
          <w:b/>
          <w:bCs/>
          <w:i/>
          <w:sz w:val="20"/>
        </w:rPr>
      </w:pPr>
      <w:r>
        <w:rPr>
          <w:rFonts w:ascii="Arial Narrow" w:hAnsi="Arial Narrow"/>
          <w:b/>
          <w:bCs/>
          <w:i/>
          <w:sz w:val="20"/>
        </w:rPr>
        <w:t xml:space="preserve"> </w:t>
      </w:r>
      <w:r>
        <w:rPr>
          <w:rFonts w:ascii="Arial Narrow" w:hAnsi="Arial Narrow" w:cs="Arial"/>
          <w:b/>
          <w:bCs/>
          <w:i/>
          <w:sz w:val="20"/>
        </w:rPr>
        <w:t xml:space="preserve">MATERIALES Y RECURSOS A UTILIZAR EN LA UNIDAD </w:t>
      </w:r>
    </w:p>
    <w:p>
      <w:pPr>
        <w:shd w:val="clear" w:color="auto" w:fill="FFFFFF" w:themeFill="background1"/>
        <w:spacing w:after="0" w:line="240" w:lineRule="auto"/>
        <w:ind w:left="426"/>
        <w:jc w:val="both"/>
        <w:rPr>
          <w:rFonts w:ascii="Arial Narrow" w:hAnsi="Arial Narrow" w:cs="Arial"/>
          <w:i/>
        </w:rPr>
      </w:pPr>
      <w:r>
        <w:rPr>
          <w:rFonts w:ascii="Arial Narrow" w:hAnsi="Arial Narrow" w:cs="Arial"/>
          <w:b/>
          <w:i/>
        </w:rPr>
        <w:t>Insumos</w:t>
      </w:r>
      <w:r>
        <w:rPr>
          <w:rFonts w:ascii="Arial Narrow" w:hAnsi="Arial Narrow" w:cs="Arial"/>
          <w:i/>
        </w:rPr>
        <w:t>:</w:t>
      </w:r>
    </w:p>
    <w:p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Portafolio digital o físico.</w:t>
      </w:r>
    </w:p>
    <w:p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sz w:val="20"/>
          <w:szCs w:val="20"/>
        </w:rPr>
        <w:t>PDF, PTT, Documentos en Word para entrega de actividades</w:t>
      </w:r>
    </w:p>
    <w:p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sz w:val="20"/>
          <w:szCs w:val="20"/>
        </w:rPr>
        <w:t>Videoteca de circuitos eléctricos y calculo de consumo de energía</w:t>
      </w:r>
      <w:r>
        <w:rPr>
          <w:rFonts w:ascii="Arial Narrow" w:hAnsi="Arial Narrow" w:cs="Arial"/>
          <w:i/>
          <w:sz w:val="20"/>
          <w:szCs w:val="20"/>
        </w:rPr>
        <w:t>.</w:t>
      </w:r>
    </w:p>
    <w:p>
      <w:pPr>
        <w:shd w:val="clear" w:color="auto" w:fill="FFFFFF" w:themeFill="background1"/>
        <w:spacing w:after="0" w:line="240" w:lineRule="auto"/>
        <w:ind w:left="491"/>
        <w:jc w:val="both"/>
      </w:pPr>
      <w:r>
        <w:rPr>
          <w:rFonts w:ascii="Arial Narrow" w:hAnsi="Arial Narrow" w:cs="Arial"/>
          <w:b/>
          <w:i/>
        </w:rPr>
        <w:t>Equipos y Dispositivo:</w:t>
      </w:r>
    </w:p>
    <w:p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Celulares, PCs o Laptops.</w:t>
      </w:r>
    </w:p>
    <w:p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Softwares especializados en línea</w:t>
      </w:r>
    </w:p>
    <w:p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Aplicativos para Android que faciliten cálculos con circuitos eléctricos</w:t>
      </w:r>
    </w:p>
    <w:p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Hoja de cálculo en línea o locales.</w:t>
      </w:r>
    </w:p>
    <w:p>
      <w:pPr>
        <w:shd w:val="clear" w:color="auto" w:fill="FFFFFF" w:themeFill="background1"/>
        <w:spacing w:after="0" w:line="240" w:lineRule="auto"/>
        <w:ind w:left="567"/>
        <w:jc w:val="both"/>
      </w:pPr>
      <w:r>
        <w:rPr>
          <w:rFonts w:ascii="Arial Narrow" w:hAnsi="Arial Narrow" w:cs="Arial"/>
          <w:b/>
          <w:i/>
        </w:rPr>
        <w:t>Otros:</w:t>
      </w:r>
    </w:p>
    <w:p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Impresora</w:t>
      </w:r>
      <w:r>
        <w:rPr>
          <w:rFonts w:ascii="Arial Narrow" w:hAnsi="Arial Narrow" w:cs="Arial"/>
          <w:b/>
          <w:i/>
          <w:sz w:val="20"/>
          <w:szCs w:val="20"/>
        </w:rPr>
        <w:t xml:space="preserve"> </w:t>
      </w:r>
      <w:r>
        <w:rPr>
          <w:rFonts w:ascii="Arial Narrow" w:hAnsi="Arial Narrow" w:cs="Arial"/>
          <w:i/>
          <w:sz w:val="20"/>
          <w:szCs w:val="20"/>
        </w:rPr>
        <w:t>laser</w:t>
      </w:r>
    </w:p>
    <w:p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b/>
          <w:i/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 xml:space="preserve">Papel bond. </w:t>
      </w:r>
    </w:p>
    <w:p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i/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Plataforma ClassRoom</w:t>
      </w:r>
    </w:p>
    <w:p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i/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Video llamadas por Google Meet</w:t>
      </w:r>
    </w:p>
    <w:p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</w:pPr>
      <w:r>
        <w:rPr>
          <w:rFonts w:ascii="Arial Narrow" w:hAnsi="Arial Narrow" w:cs="Arial"/>
          <w:b/>
          <w:bCs/>
          <w:i/>
          <w:sz w:val="20"/>
        </w:rPr>
        <w:t xml:space="preserve"> BIBLIOGRAFÍA </w:t>
      </w:r>
      <w:r>
        <w:rPr>
          <w:rFonts w:ascii="Arial Narrow" w:hAnsi="Arial Narrow" w:cs="Arial"/>
          <w:i/>
          <w:sz w:val="20"/>
        </w:rPr>
        <w:t xml:space="preserve">  </w:t>
      </w:r>
    </w:p>
    <w:tbl>
      <w:tblPr>
        <w:tblStyle w:val="8"/>
        <w:tblW w:w="5000" w:type="pct"/>
        <w:tblInd w:w="-15" w:type="dxa"/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4159"/>
      </w:tblGrid>
      <w:tr>
        <w:tblPrEx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958" w:type="dxa"/>
            <w:tcBorders>
              <w:bottom w:val="single" w:color="8EAADB" w:sz="12" w:space="0"/>
            </w:tcBorders>
            <w:shd w:val="clear" w:color="auto" w:fill="auto"/>
            <w:tcMar>
              <w:left w:w="93" w:type="dxa"/>
            </w:tcMar>
          </w:tcPr>
          <w:p>
            <w:pPr>
              <w:spacing w:after="0"/>
              <w:rPr>
                <w:b/>
                <w:bCs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szCs w:val="20"/>
                <w:lang w:eastAsia="zh-CN"/>
              </w:rPr>
              <w:t>Para el docente: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Currículo Nacional de Educación Básica aprobado por Resolución Ministerial N° 649-2016-MINEDU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Programa curricular del Nivel Secundaria. aprobado por Resolución Ministerial N° 649-2016-MINEDU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Planificación, mediación y evaluación de los aprendizajes en la Educación secundaria. MINDEDU-DES. Primera edición, marzo 2019.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Manual de Instalaciones Eléctricas Residenciales 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Editorial Limusa Industriales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Manual de Instalaciones Eléctricas I, II, III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Editoria el Técnico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Cargadores de baterías y cercos eléctricos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Gamboa Trace Luis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Electricidad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Colecciones GAMOR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Electricidad y Electrónica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TECSUP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Guía para el cálculo de consumo eléctrico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Osinerg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Dispositivos y Componentes Electrónicos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Juan y Fernando GARCIA VILLAREAL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Proyectos Electrónicos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CKIT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Componentes y Circuitos Básicos de Microelectrónica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Deutsche Gesellschaft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Mercados y Clientes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Principios de Diseño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Control de Calidad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Diseñar un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Formulación de Proyectos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Simón Andrade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Proyecto Empresarios Juveniles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Ministerio de Educación – EDURED 99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"http://kicad-pcb.org/download/"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http://kicad-pcb.org/download/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rStyle w:val="36"/>
                <w:color w:val="auto"/>
                <w:u w:val="none"/>
              </w:rPr>
            </w:pPr>
            <w:r>
              <w:fldChar w:fldCharType="begin"/>
            </w:r>
            <w:r>
              <w:instrText xml:space="preserve"> HYPERLINK "https://www.malavida.com/es/soft/proteus/"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https://www.malavida.com/es/soft/proteus/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"https://www.arduino.cc/" </w:instrText>
            </w:r>
            <w:r>
              <w:fldChar w:fldCharType="separate"/>
            </w:r>
            <w:r>
              <w:rPr>
                <w:rStyle w:val="9"/>
              </w:rPr>
              <w:t>https://www.arduino.cc/</w:t>
            </w:r>
            <w:r>
              <w:rPr>
                <w:rStyle w:val="9"/>
              </w:rPr>
              <w:fldChar w:fldCharType="end"/>
            </w:r>
          </w:p>
        </w:tc>
      </w:tr>
      <w:tr>
        <w:tblPrEx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958" w:type="dxa"/>
            <w:shd w:val="clear" w:color="auto" w:fill="D9E2F3" w:themeFill="accent5" w:themeFillTint="33"/>
            <w:tcMar>
              <w:left w:w="93" w:type="dxa"/>
            </w:tcMar>
          </w:tcPr>
          <w:p>
            <w:pPr>
              <w:rPr>
                <w:b/>
                <w:bCs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lang w:eastAsia="zh-CN"/>
              </w:rPr>
              <w:t>Para el estudiante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"http://kicad-pcb.org/download/"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http://kicad-pcb.org/download/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"https://www.malavida.com/es/soft/proteus/"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https://www.malavida.com/es/soft/proteus/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"https://www.youtube.com/"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https://www.youtube.com/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  <w:r>
              <w:rPr>
                <w:rFonts w:ascii="Arial Narrow" w:hAnsi="Arial Narrow"/>
                <w:bCs/>
                <w:i/>
                <w:sz w:val="20"/>
              </w:rPr>
              <w:t xml:space="preserve"> </w:t>
            </w:r>
          </w:p>
        </w:tc>
      </w:tr>
    </w:tbl>
    <w:p>
      <w:pPr>
        <w:pStyle w:val="18"/>
        <w:spacing w:after="0" w:line="240" w:lineRule="auto"/>
        <w:rPr>
          <w:rFonts w:ascii="Arial Narrow" w:hAnsi="Arial Narrow" w:cs="Arial"/>
          <w:i/>
          <w:sz w:val="20"/>
        </w:rPr>
      </w:pPr>
      <w:r>
        <w:rPr>
          <w:rFonts w:ascii="Arial Narrow" w:hAnsi="Arial Narrow" w:cs="Arial"/>
          <w:i/>
          <w:sz w:val="20"/>
        </w:rPr>
        <w:t xml:space="preserve">         </w:t>
      </w:r>
    </w:p>
    <w:p>
      <w:pPr>
        <w:pStyle w:val="18"/>
        <w:tabs>
          <w:tab w:val="center" w:pos="2835"/>
          <w:tab w:val="center" w:pos="7513"/>
        </w:tabs>
        <w:spacing w:after="0"/>
        <w:jc w:val="right"/>
      </w:pP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Ica, mayo </w:t>
      </w:r>
      <w:r>
        <w:rPr>
          <w:rFonts w:ascii="Arial Narrow" w:hAnsi="Arial Narrow" w:cs="Arial"/>
          <w:bCs/>
          <w:i/>
        </w:rPr>
        <w:t>del 202</w:t>
      </w:r>
      <w:r>
        <w:rPr>
          <w:rFonts w:hint="default" w:ascii="Arial Narrow" w:hAnsi="Arial Narrow" w:cs="Arial"/>
          <w:bCs/>
          <w:i/>
          <w:lang w:val="es-ES"/>
        </w:rPr>
        <w:t>4</w:t>
      </w:r>
      <w:r>
        <w:rPr>
          <w:rFonts w:ascii="Arial Narrow" w:hAnsi="Arial Narrow" w:cs="Arial"/>
          <w:bCs/>
          <w:i/>
        </w:rPr>
        <w:tab/>
      </w:r>
      <w:r>
        <w:rPr>
          <w:rFonts w:ascii="Arial Narrow" w:hAnsi="Arial Narrow" w:cs="Arial"/>
          <w:bCs/>
          <w:i/>
        </w:rPr>
        <w:tab/>
      </w:r>
    </w:p>
    <w:p>
      <w:pPr>
        <w:pStyle w:val="18"/>
        <w:tabs>
          <w:tab w:val="center" w:pos="2835"/>
          <w:tab w:val="center" w:pos="7513"/>
        </w:tabs>
        <w:spacing w:after="0"/>
        <w:jc w:val="right"/>
        <w:rPr>
          <w:rFonts w:ascii="Arial Narrow" w:hAnsi="Arial Narrow" w:cs="Arial"/>
          <w:b/>
          <w:bCs/>
        </w:rPr>
      </w:pPr>
      <w:r>
        <w:rPr>
          <w:b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1235075</wp:posOffset>
            </wp:positionH>
            <wp:positionV relativeFrom="paragraph">
              <wp:posOffset>184150</wp:posOffset>
            </wp:positionV>
            <wp:extent cx="600075" cy="617220"/>
            <wp:effectExtent l="0" t="0" r="9525" b="0"/>
            <wp:wrapTight wrapText="bothSides">
              <wp:wrapPolygon>
                <wp:start x="0" y="0"/>
                <wp:lineTo x="0" y="20667"/>
                <wp:lineTo x="21257" y="20667"/>
                <wp:lineTo x="21257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0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17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8"/>
        <w:tabs>
          <w:tab w:val="center" w:pos="2835"/>
          <w:tab w:val="center" w:pos="7513"/>
        </w:tabs>
        <w:spacing w:after="0"/>
        <w:jc w:val="right"/>
        <w:rPr>
          <w:rFonts w:ascii="Arial Narrow" w:hAnsi="Arial Narrow" w:cs="Arial"/>
          <w:b/>
          <w:bCs/>
        </w:rPr>
      </w:pPr>
    </w:p>
    <w:p>
      <w:pPr>
        <w:pStyle w:val="18"/>
        <w:tabs>
          <w:tab w:val="center" w:pos="2835"/>
          <w:tab w:val="center" w:pos="7513"/>
        </w:tabs>
        <w:spacing w:after="0"/>
        <w:jc w:val="both"/>
        <w:rPr>
          <w:rFonts w:ascii="Arial Narrow" w:hAnsi="Arial Narrow" w:cs="Arial"/>
          <w:b/>
          <w:bCs/>
        </w:rPr>
      </w:pPr>
    </w:p>
    <w:tbl>
      <w:tblPr>
        <w:tblStyle w:val="22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3" w:type="dxa"/>
          <w:bottom w:w="0" w:type="dxa"/>
          <w:right w:w="108" w:type="dxa"/>
        </w:tblCellMar>
      </w:tblPr>
      <w:tblGrid>
        <w:gridCol w:w="6975"/>
        <w:gridCol w:w="6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23" w:type="dxa"/>
            <w:bottom w:w="0" w:type="dxa"/>
            <w:right w:w="108" w:type="dxa"/>
          </w:tblCellMar>
        </w:tblPrEx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______________________________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Julio César SORIA QUISPE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Docente de Aula</w:t>
            </w:r>
          </w:p>
          <w:p>
            <w:pPr>
              <w:pStyle w:val="18"/>
              <w:tabs>
                <w:tab w:val="center" w:pos="2835"/>
                <w:tab w:val="center" w:pos="7513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______________________________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Vº Bº Jefe de Taller 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</w:tbl>
    <w:p>
      <w:pPr>
        <w:pStyle w:val="18"/>
        <w:tabs>
          <w:tab w:val="center" w:pos="2835"/>
          <w:tab w:val="center" w:pos="7513"/>
        </w:tabs>
        <w:spacing w:after="0"/>
        <w:rPr>
          <w:rFonts w:ascii="Arial Narrow" w:hAnsi="Arial Narrow" w:cs="Arial"/>
          <w:sz w:val="20"/>
        </w:rPr>
      </w:pPr>
    </w:p>
    <w:sectPr>
      <w:headerReference r:id="rId5" w:type="default"/>
      <w:footerReference r:id="rId6" w:type="default"/>
      <w:pgSz w:w="16838" w:h="11906" w:orient="landscape"/>
      <w:pgMar w:top="1080" w:right="1440" w:bottom="546" w:left="1440" w:header="563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8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wyOUTRAgAAKgYAAA4AAABkcnMvZTJvRG9jLnhtbK1UbW/bIBD+Pmn/&#10;AfHd9Uvd1InqVGlcT5OqtVI37TPBOEbDgIC8dNP++w4cJ203TZW2fHAO7ni457njrq73vUBbZixX&#10;ssTpWYIRk1Q1XK5L/OVzHRUYWUdkQ4SSrMRPzOLr+ft3Vzs9Y5nqlGiYQQAi7WynS9w5p2dxbGnH&#10;emLPlGYSnK0yPXGwNOu4MWQH6L2IsySZxDtlGm0UZdbCbjU48QHRvAVQtS2nrFJ00zPpBlTDBHFA&#10;yXZcWzwP2bYto+6+bS1zSJQYmLrwhUvAXvlvPL8is7UhuuP0kAJ5SwqvOPWES7j0CFURR9DG8N+g&#10;ek6Nsqp1Z1T18UAkKAIs0uSVNo8d0SxwAamtPopu/x8s/bR9MIg3Jc4wkqSHgi83pDEKNQw5tncK&#10;ZV6knbYziH3UEO32N2oPrTPuW9j03Pet6f0/sELgB4mfjhIDEqL+UJEVRQIuCr5xAfjx6bg21n1g&#10;qkfeKLGBGgZpyfbOuiF0DPG3SVVzIUIdhUS7Ek/OL5Jw4OgBcCF9LGQBGAdrqM+PaTK9LW6LPMqz&#10;yW2UJ1UVLeplHk3q9PKiOq+Wyyr96fHSfNbxpmHS3zf2Spq/rRaHfhmqfOwWqwRvPJxPyZr1aikM&#10;2hLo1Tr8vMKQ/LOw+GUawQ2sXlFKszy5yaZRPSkuo7zOL6LpZVJESTq9mU6SfJpX9UtKd1yyf6f0&#10;Qv1nSZOZL9iR20oQ+u2v1Hw6J2qgwFi42Pfh0G/ecvvVHiTy5ko1T9CbRg1P3Gpac7j0jlj3QAy8&#10;aeg5mHruHj6tUNAn6mBh1Cnz/U/7Ph7KC16MdjAjSixhJGIkPkp4ggDoRsOMxmo05KZfKihkCtNU&#10;02DCAePEaLZG9V9hFC78HeAiksJNJXajuXTDnIJRStliEYI22vB1NxyAAaKJu5OPmvprQgvpxcbB&#10;ewjP5KQKSOkXMEKCqIdx52fU83WIOo34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bDI5&#10;RNECAAAq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after="0"/>
      <w:jc w:val="center"/>
      <w:rPr>
        <w:rFonts w:ascii="Arial Narrow" w:hAnsi="Arial Narrow"/>
        <w:i/>
        <w:sz w:val="20"/>
      </w:rPr>
    </w:pPr>
    <w:r>
      <w:rPr>
        <w:lang w:eastAsia="es-PE"/>
      </w:rPr>
      <w:drawing>
        <wp:inline distT="0" distB="0" distL="0" distR="0">
          <wp:extent cx="1755775" cy="445135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9119"/>
                  <a:stretch>
                    <a:fillRect/>
                  </a:stretch>
                </pic:blipFill>
                <pic:spPr>
                  <a:xfrm>
                    <a:off x="0" y="0"/>
                    <a:ext cx="1755775" cy="44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  <w:lang w:eastAsia="es-PE"/>
      </w:rPr>
      <w:drawing>
        <wp:inline distT="0" distB="0" distL="0" distR="0">
          <wp:extent cx="1955800" cy="467360"/>
          <wp:effectExtent l="0" t="0" r="0" b="0"/>
          <wp:docPr id="1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8470" t="11556" r="60529" b="79523"/>
                  <a:stretch>
                    <a:fillRect/>
                  </a:stretch>
                </pic:blipFill>
                <pic:spPr>
                  <a:xfrm>
                    <a:off x="0" y="0"/>
                    <a:ext cx="19558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  <w:lang w:eastAsia="es-PE"/>
      </w:rPr>
      <w:drawing>
        <wp:inline distT="0" distB="0" distL="0" distR="0">
          <wp:extent cx="500380" cy="462915"/>
          <wp:effectExtent l="0" t="0" r="0" b="0"/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26161" t="46382" r="61937" b="33998"/>
                  <a:stretch>
                    <a:fillRect/>
                  </a:stretch>
                </pic:blipFill>
                <pic:spPr>
                  <a:xfrm>
                    <a:off x="0" y="0"/>
                    <a:ext cx="500380" cy="46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</w:rPr>
      <w:drawing>
        <wp:inline distT="0" distB="0" distL="0" distR="0">
          <wp:extent cx="368300" cy="46101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123" cy="483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inline distT="0" distB="0" distL="0" distR="0">
              <wp:extent cx="1270" cy="19685"/>
              <wp:effectExtent l="0" t="0" r="0" b="0"/>
              <wp:docPr id="1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" cy="19685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Rectángulo 5" o:spid="_x0000_s1026" o:spt="1" style="height:1.55pt;width:0.1pt;" fillcolor="#A0A0A0" filled="t" stroked="f" coordsize="21600,21600" o:gfxdata="UEsDBAoAAAAAAIdO4kAAAAAAAAAAAAAAAAAEAAAAZHJzL1BLAwQUAAAACACHTuJARJqZPtEAAAAA&#10;AQAADwAAAGRycy9kb3ducmV2LnhtbE2PwUrDQBCG74LvsIzgze6mBZE0myKCYFFQqyC9TbJjEpqd&#10;DdltUt/e0YteBob/55tvis3J92qiMXaBLWQLA4q4Dq7jxsL72/3VDaiYkB32gcnCF0XYlOdnBeYu&#10;zPxK0y41SiAcc7TQpjTkWse6JY9xEQZiyT7D6DHJOjbajTgL3Pd6acy19tixXGhxoLuW6sPu6IXy&#10;Ybrp6XF1+/zw0uhqTtvtIeytvbzIzBpUolP6K8OPvqhDKU5VOLKLqrcgj6TfKdkSVGVhlYEuC/1f&#10;vPwGUEsDBBQAAAAIAIdO4kC+Bs9xFQIAACcEAAAOAAAAZHJzL2Uyb0RvYy54bWytU9uO0zAQfUfi&#10;Hyy/0zRV9xY1XVWtFiEtsGLhA1zHSSwcjxk7Tcvf8C382I6dbinLyz6gSJHHM3N8zvF4cbvvDNsp&#10;9BpsyfPJlDNlJVTaNiX/9vXu3TVnPghbCQNWlfygPL9dvn2zGFyhZtCCqRQyArG+GFzJ2xBckWVe&#10;tqoTfgJOWUrWgJ0IFGKTVSgGQu9MNptOL7MBsHIIUnlPu5sxyY+I+BpAqGst1QZk3ykbRlRURgSS&#10;5FvtPF8mtnWtZPhc114FZkpOSkP60yG03sZ/tlyIokHhWi2PFMRrKLzQ1Alt6dAT1EYEwXrU/0B1&#10;WiJ4qMNEQpeNQpIjpCKfvvDmsRVOJS1ktXcn0/3/g5Wfdg/IdEWTwJkVHV34FzLt9y/b9AbYRTRo&#10;cL6gukf3gFGid/cgv3tmYd0K26gVIgytEhXRymN99ldDDDy1su3wESrCF32A5NW+xi4Ckgtsn67k&#10;cLoStQ9M0mY+u6KrkpTIby6vE51MFM+dDn14r6BjcVFyJOYJWezufYhMRPFckpiD0dWdNiYF2GzX&#10;BtlO0GispvFL5EngeZmxsdhCbBsR406SGFWN7myhOpBChHG+6HXRogX8ydlAs1Vy/6MXqDgzHyy5&#10;dJPP53EYUzC/uJpRgOeZ7XlGWElQJQ+cjct1GAe4d6iblk7Kk2gLK3K21kl4dH1kdSRL85P8OM56&#10;HNDzOFX9ed/L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SamT7RAAAAAAEAAA8AAAAAAAAAAQAg&#10;AAAAIgAAAGRycy9kb3ducmV2LnhtbFBLAQIUABQAAAAIAIdO4kC+Bs9xFQIAACcEAAAOAAAAAAAA&#10;AAEAIAAAACABAABkcnMvZTJvRG9jLnhtbFBLBQYAAAAABgAGAFkBAACn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C473B"/>
    <w:multiLevelType w:val="multilevel"/>
    <w:tmpl w:val="14EC47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2EF63FEC"/>
    <w:multiLevelType w:val="multilevel"/>
    <w:tmpl w:val="2EF63FEC"/>
    <w:lvl w:ilvl="0" w:tentative="0">
      <w:start w:val="1"/>
      <w:numFmt w:val="upperRoman"/>
      <w:pStyle w:val="3"/>
      <w:lvlText w:val="%1."/>
      <w:lvlJc w:val="left"/>
      <w:pPr>
        <w:tabs>
          <w:tab w:val="left" w:pos="720"/>
        </w:tabs>
        <w:ind w:left="720" w:hanging="720"/>
      </w:pPr>
      <w:rPr>
        <w:rFonts w:ascii="Arial Narrow" w:hAnsi="Arial Narrow" w:cs="Times New Roman"/>
        <w:b/>
        <w:sz w:val="20"/>
      </w:r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378075D8"/>
    <w:multiLevelType w:val="multilevel"/>
    <w:tmpl w:val="378075D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2160" w:hanging="720"/>
      </w:pPr>
    </w:lvl>
    <w:lvl w:ilvl="3" w:tentative="0">
      <w:start w:val="1"/>
      <w:numFmt w:val="decimal"/>
      <w:lvlText w:val="%1.%2.%3.%4."/>
      <w:lvlJc w:val="left"/>
      <w:pPr>
        <w:ind w:left="2880" w:hanging="720"/>
      </w:pPr>
    </w:lvl>
    <w:lvl w:ilvl="4" w:tentative="0">
      <w:start w:val="1"/>
      <w:numFmt w:val="decimal"/>
      <w:lvlText w:val="%1.%2.%3.%4.%5."/>
      <w:lvlJc w:val="left"/>
      <w:pPr>
        <w:ind w:left="3960" w:hanging="1080"/>
      </w:pPr>
    </w:lvl>
    <w:lvl w:ilvl="5" w:tentative="0">
      <w:start w:val="1"/>
      <w:numFmt w:val="decimal"/>
      <w:lvlText w:val="%1.%2.%3.%4.%5.%6."/>
      <w:lvlJc w:val="left"/>
      <w:pPr>
        <w:ind w:left="4680" w:hanging="1080"/>
      </w:pPr>
    </w:lvl>
    <w:lvl w:ilvl="6" w:tentative="0">
      <w:start w:val="1"/>
      <w:numFmt w:val="decimal"/>
      <w:lvlText w:val="%1.%2.%3.%4.%5.%6.%7."/>
      <w:lvlJc w:val="left"/>
      <w:pPr>
        <w:ind w:left="5400" w:hanging="1080"/>
      </w:p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</w:lvl>
    <w:lvl w:ilvl="8" w:tentative="0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3">
    <w:nsid w:val="3D1459E0"/>
    <w:multiLevelType w:val="multilevel"/>
    <w:tmpl w:val="3D1459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7EEC0454"/>
    <w:multiLevelType w:val="multilevel"/>
    <w:tmpl w:val="7EEC0454"/>
    <w:lvl w:ilvl="0" w:tentative="0">
      <w:start w:val="1"/>
      <w:numFmt w:val="upperRoman"/>
      <w:lvlText w:val="%1."/>
      <w:lvlJc w:val="left"/>
      <w:pPr>
        <w:tabs>
          <w:tab w:val="left" w:pos="720"/>
        </w:tabs>
        <w:ind w:left="720" w:hanging="720"/>
      </w:pPr>
      <w:rPr>
        <w:rFonts w:ascii="Arial Narrow" w:hAnsi="Arial Narrow" w:cs="Times New Roman"/>
        <w:b/>
        <w:sz w:val="22"/>
      </w:rPr>
    </w:lvl>
    <w:lvl w:ilvl="1" w:tentative="0">
      <w:start w:val="1"/>
      <w:numFmt w:val="none"/>
      <w:suff w:val="nothing"/>
      <w:lvlText w:val=""/>
      <w:lvlJc w:val="left"/>
      <w:pPr>
        <w:ind w:left="1080" w:hanging="360"/>
      </w:pPr>
      <w:rPr>
        <w:rFonts w:cs="Times New Roman"/>
        <w:b/>
      </w:rPr>
    </w:lvl>
    <w:lvl w:ilvl="2" w:tentative="0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 w:tentative="0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 w:tentative="0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 w:tentative="0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 w:tentative="0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 w:tentative="0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 w:tentative="0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8A"/>
    <w:rsid w:val="00003A2A"/>
    <w:rsid w:val="00012643"/>
    <w:rsid w:val="0003097B"/>
    <w:rsid w:val="000453D0"/>
    <w:rsid w:val="00054D25"/>
    <w:rsid w:val="0005705A"/>
    <w:rsid w:val="0005747B"/>
    <w:rsid w:val="00075661"/>
    <w:rsid w:val="000A4F97"/>
    <w:rsid w:val="000B4084"/>
    <w:rsid w:val="000D0B0A"/>
    <w:rsid w:val="000D1326"/>
    <w:rsid w:val="000D46FF"/>
    <w:rsid w:val="000E1A93"/>
    <w:rsid w:val="000E3D37"/>
    <w:rsid w:val="000F6729"/>
    <w:rsid w:val="000F7A2C"/>
    <w:rsid w:val="00104813"/>
    <w:rsid w:val="0010665C"/>
    <w:rsid w:val="00111405"/>
    <w:rsid w:val="00124A04"/>
    <w:rsid w:val="00143FCC"/>
    <w:rsid w:val="00153E2C"/>
    <w:rsid w:val="0015515D"/>
    <w:rsid w:val="001832E5"/>
    <w:rsid w:val="00185C13"/>
    <w:rsid w:val="001A47C5"/>
    <w:rsid w:val="001A4C20"/>
    <w:rsid w:val="001B3841"/>
    <w:rsid w:val="001E2FAF"/>
    <w:rsid w:val="00212FB1"/>
    <w:rsid w:val="00213CEE"/>
    <w:rsid w:val="002145BA"/>
    <w:rsid w:val="002150AE"/>
    <w:rsid w:val="00221EB8"/>
    <w:rsid w:val="00226E9C"/>
    <w:rsid w:val="00234168"/>
    <w:rsid w:val="00235BFF"/>
    <w:rsid w:val="00242270"/>
    <w:rsid w:val="0024243E"/>
    <w:rsid w:val="00247E1A"/>
    <w:rsid w:val="002656F5"/>
    <w:rsid w:val="00273DAE"/>
    <w:rsid w:val="00281EE1"/>
    <w:rsid w:val="0028247E"/>
    <w:rsid w:val="00286486"/>
    <w:rsid w:val="00287660"/>
    <w:rsid w:val="002C2AAE"/>
    <w:rsid w:val="002D1B9A"/>
    <w:rsid w:val="002D305B"/>
    <w:rsid w:val="002E0F4B"/>
    <w:rsid w:val="002E5054"/>
    <w:rsid w:val="002E7387"/>
    <w:rsid w:val="002F7804"/>
    <w:rsid w:val="002F7D02"/>
    <w:rsid w:val="00300241"/>
    <w:rsid w:val="00300BCB"/>
    <w:rsid w:val="00301E03"/>
    <w:rsid w:val="003022D8"/>
    <w:rsid w:val="00306D0A"/>
    <w:rsid w:val="003130C8"/>
    <w:rsid w:val="00314C67"/>
    <w:rsid w:val="00317EC5"/>
    <w:rsid w:val="00323C21"/>
    <w:rsid w:val="0033004F"/>
    <w:rsid w:val="00330293"/>
    <w:rsid w:val="00334D0D"/>
    <w:rsid w:val="003561A8"/>
    <w:rsid w:val="00366695"/>
    <w:rsid w:val="0036764A"/>
    <w:rsid w:val="00372A81"/>
    <w:rsid w:val="00372FAE"/>
    <w:rsid w:val="003744A3"/>
    <w:rsid w:val="00380995"/>
    <w:rsid w:val="00385627"/>
    <w:rsid w:val="003867DB"/>
    <w:rsid w:val="00390634"/>
    <w:rsid w:val="00392402"/>
    <w:rsid w:val="0039753B"/>
    <w:rsid w:val="003A4681"/>
    <w:rsid w:val="003B5964"/>
    <w:rsid w:val="003C12D6"/>
    <w:rsid w:val="003C1A46"/>
    <w:rsid w:val="003C2D0E"/>
    <w:rsid w:val="003C3333"/>
    <w:rsid w:val="003D22CE"/>
    <w:rsid w:val="003D4806"/>
    <w:rsid w:val="003E2C26"/>
    <w:rsid w:val="003F4515"/>
    <w:rsid w:val="00410A57"/>
    <w:rsid w:val="004140B9"/>
    <w:rsid w:val="00414A72"/>
    <w:rsid w:val="00422ADD"/>
    <w:rsid w:val="00427066"/>
    <w:rsid w:val="00430AA6"/>
    <w:rsid w:val="0045047E"/>
    <w:rsid w:val="00455311"/>
    <w:rsid w:val="004708E2"/>
    <w:rsid w:val="00477482"/>
    <w:rsid w:val="0048143D"/>
    <w:rsid w:val="00497099"/>
    <w:rsid w:val="004B3437"/>
    <w:rsid w:val="004B7314"/>
    <w:rsid w:val="004C22EF"/>
    <w:rsid w:val="004C4DCE"/>
    <w:rsid w:val="004D5469"/>
    <w:rsid w:val="004F05AE"/>
    <w:rsid w:val="004F6DD1"/>
    <w:rsid w:val="005035F4"/>
    <w:rsid w:val="00504B38"/>
    <w:rsid w:val="005149A0"/>
    <w:rsid w:val="00515D8B"/>
    <w:rsid w:val="00526A0E"/>
    <w:rsid w:val="00534CD8"/>
    <w:rsid w:val="005443ED"/>
    <w:rsid w:val="005516A3"/>
    <w:rsid w:val="00554B57"/>
    <w:rsid w:val="00555263"/>
    <w:rsid w:val="005608F5"/>
    <w:rsid w:val="00561C16"/>
    <w:rsid w:val="0057097A"/>
    <w:rsid w:val="0057271F"/>
    <w:rsid w:val="0057390E"/>
    <w:rsid w:val="00581AB2"/>
    <w:rsid w:val="0059130F"/>
    <w:rsid w:val="005955EA"/>
    <w:rsid w:val="00595C9E"/>
    <w:rsid w:val="005A4C4B"/>
    <w:rsid w:val="005B76B9"/>
    <w:rsid w:val="005C6DEE"/>
    <w:rsid w:val="005D176C"/>
    <w:rsid w:val="005E5EBB"/>
    <w:rsid w:val="005F634E"/>
    <w:rsid w:val="006033CD"/>
    <w:rsid w:val="006069E3"/>
    <w:rsid w:val="00606CDC"/>
    <w:rsid w:val="00615F3D"/>
    <w:rsid w:val="006162AE"/>
    <w:rsid w:val="00631C4D"/>
    <w:rsid w:val="006348CD"/>
    <w:rsid w:val="006444F2"/>
    <w:rsid w:val="00647390"/>
    <w:rsid w:val="00666273"/>
    <w:rsid w:val="00666FCA"/>
    <w:rsid w:val="0067203A"/>
    <w:rsid w:val="00684281"/>
    <w:rsid w:val="00692E25"/>
    <w:rsid w:val="00695492"/>
    <w:rsid w:val="006A083B"/>
    <w:rsid w:val="006D7DEB"/>
    <w:rsid w:val="006E4A7A"/>
    <w:rsid w:val="006E5058"/>
    <w:rsid w:val="006F011B"/>
    <w:rsid w:val="006F099A"/>
    <w:rsid w:val="006F63D2"/>
    <w:rsid w:val="00702EAF"/>
    <w:rsid w:val="00710383"/>
    <w:rsid w:val="00712C25"/>
    <w:rsid w:val="00715E75"/>
    <w:rsid w:val="007165C3"/>
    <w:rsid w:val="007176EF"/>
    <w:rsid w:val="00723DBF"/>
    <w:rsid w:val="00726C96"/>
    <w:rsid w:val="00727861"/>
    <w:rsid w:val="00736AD0"/>
    <w:rsid w:val="0074653E"/>
    <w:rsid w:val="00756760"/>
    <w:rsid w:val="00763B1C"/>
    <w:rsid w:val="00783141"/>
    <w:rsid w:val="0078609E"/>
    <w:rsid w:val="007A50DD"/>
    <w:rsid w:val="007A58F3"/>
    <w:rsid w:val="007B6305"/>
    <w:rsid w:val="007C012A"/>
    <w:rsid w:val="007D7B60"/>
    <w:rsid w:val="00801B22"/>
    <w:rsid w:val="00803AD2"/>
    <w:rsid w:val="0083391D"/>
    <w:rsid w:val="00856946"/>
    <w:rsid w:val="00857D92"/>
    <w:rsid w:val="00861AEE"/>
    <w:rsid w:val="008754CE"/>
    <w:rsid w:val="008835D1"/>
    <w:rsid w:val="00897279"/>
    <w:rsid w:val="00897E1D"/>
    <w:rsid w:val="008B5827"/>
    <w:rsid w:val="008C026F"/>
    <w:rsid w:val="008C09AA"/>
    <w:rsid w:val="008C3736"/>
    <w:rsid w:val="008C6FF6"/>
    <w:rsid w:val="008D4703"/>
    <w:rsid w:val="008D5276"/>
    <w:rsid w:val="008D6A2D"/>
    <w:rsid w:val="008D6A3D"/>
    <w:rsid w:val="008F10E3"/>
    <w:rsid w:val="008F2A6E"/>
    <w:rsid w:val="008F7CE7"/>
    <w:rsid w:val="009009CC"/>
    <w:rsid w:val="0090730C"/>
    <w:rsid w:val="009171FE"/>
    <w:rsid w:val="009172AB"/>
    <w:rsid w:val="0095379E"/>
    <w:rsid w:val="00953FD7"/>
    <w:rsid w:val="0095642E"/>
    <w:rsid w:val="00966D21"/>
    <w:rsid w:val="0097136A"/>
    <w:rsid w:val="009834AC"/>
    <w:rsid w:val="00997A7A"/>
    <w:rsid w:val="009B487A"/>
    <w:rsid w:val="009D2CD8"/>
    <w:rsid w:val="009E6BE9"/>
    <w:rsid w:val="009E6FDD"/>
    <w:rsid w:val="009F5685"/>
    <w:rsid w:val="009F60EB"/>
    <w:rsid w:val="00A043A7"/>
    <w:rsid w:val="00A3109D"/>
    <w:rsid w:val="00A32194"/>
    <w:rsid w:val="00A332D5"/>
    <w:rsid w:val="00A353C5"/>
    <w:rsid w:val="00A4766D"/>
    <w:rsid w:val="00A52EB1"/>
    <w:rsid w:val="00A663CF"/>
    <w:rsid w:val="00A7387B"/>
    <w:rsid w:val="00A75635"/>
    <w:rsid w:val="00A84215"/>
    <w:rsid w:val="00A90474"/>
    <w:rsid w:val="00A93B99"/>
    <w:rsid w:val="00AA092D"/>
    <w:rsid w:val="00AA6A90"/>
    <w:rsid w:val="00AA7B9D"/>
    <w:rsid w:val="00AC60D7"/>
    <w:rsid w:val="00AD181A"/>
    <w:rsid w:val="00AD7296"/>
    <w:rsid w:val="00AE44E9"/>
    <w:rsid w:val="00AE44EF"/>
    <w:rsid w:val="00AE6F27"/>
    <w:rsid w:val="00B145D5"/>
    <w:rsid w:val="00B16EB2"/>
    <w:rsid w:val="00B202E5"/>
    <w:rsid w:val="00B204BE"/>
    <w:rsid w:val="00B211F8"/>
    <w:rsid w:val="00B275EB"/>
    <w:rsid w:val="00B27B30"/>
    <w:rsid w:val="00B362E0"/>
    <w:rsid w:val="00B500E8"/>
    <w:rsid w:val="00B54FB5"/>
    <w:rsid w:val="00B752A6"/>
    <w:rsid w:val="00B75BF6"/>
    <w:rsid w:val="00B812C4"/>
    <w:rsid w:val="00B83430"/>
    <w:rsid w:val="00B9505E"/>
    <w:rsid w:val="00BC5849"/>
    <w:rsid w:val="00BE2EF2"/>
    <w:rsid w:val="00BE53AD"/>
    <w:rsid w:val="00C073F2"/>
    <w:rsid w:val="00C07E5D"/>
    <w:rsid w:val="00C2172F"/>
    <w:rsid w:val="00C2203F"/>
    <w:rsid w:val="00C43DBF"/>
    <w:rsid w:val="00C441EF"/>
    <w:rsid w:val="00C56E3A"/>
    <w:rsid w:val="00C57ADF"/>
    <w:rsid w:val="00C643F4"/>
    <w:rsid w:val="00C65E25"/>
    <w:rsid w:val="00C76F72"/>
    <w:rsid w:val="00C8266C"/>
    <w:rsid w:val="00C8339C"/>
    <w:rsid w:val="00C9000B"/>
    <w:rsid w:val="00C92D3E"/>
    <w:rsid w:val="00C93364"/>
    <w:rsid w:val="00C97BEE"/>
    <w:rsid w:val="00CA57A0"/>
    <w:rsid w:val="00CA60FC"/>
    <w:rsid w:val="00CB1330"/>
    <w:rsid w:val="00CC3976"/>
    <w:rsid w:val="00CD271F"/>
    <w:rsid w:val="00CF2C59"/>
    <w:rsid w:val="00CF5636"/>
    <w:rsid w:val="00D00E53"/>
    <w:rsid w:val="00D054CB"/>
    <w:rsid w:val="00D13050"/>
    <w:rsid w:val="00D13E3E"/>
    <w:rsid w:val="00D14E2D"/>
    <w:rsid w:val="00D1668C"/>
    <w:rsid w:val="00D16CBD"/>
    <w:rsid w:val="00D36979"/>
    <w:rsid w:val="00D46DAF"/>
    <w:rsid w:val="00D61861"/>
    <w:rsid w:val="00D66B02"/>
    <w:rsid w:val="00D71F86"/>
    <w:rsid w:val="00D72CCC"/>
    <w:rsid w:val="00DA0326"/>
    <w:rsid w:val="00DB1217"/>
    <w:rsid w:val="00DB6A5F"/>
    <w:rsid w:val="00DC3C9E"/>
    <w:rsid w:val="00DF682D"/>
    <w:rsid w:val="00E05FDB"/>
    <w:rsid w:val="00E1048A"/>
    <w:rsid w:val="00E16959"/>
    <w:rsid w:val="00E24AB2"/>
    <w:rsid w:val="00E25798"/>
    <w:rsid w:val="00E406DA"/>
    <w:rsid w:val="00E41762"/>
    <w:rsid w:val="00E73DEA"/>
    <w:rsid w:val="00E76882"/>
    <w:rsid w:val="00E94243"/>
    <w:rsid w:val="00EA0873"/>
    <w:rsid w:val="00EA16A8"/>
    <w:rsid w:val="00EB0790"/>
    <w:rsid w:val="00EE2223"/>
    <w:rsid w:val="00EF0D96"/>
    <w:rsid w:val="00F01D4B"/>
    <w:rsid w:val="00F036D7"/>
    <w:rsid w:val="00F13385"/>
    <w:rsid w:val="00F27595"/>
    <w:rsid w:val="00F32403"/>
    <w:rsid w:val="00F359F3"/>
    <w:rsid w:val="00F446F5"/>
    <w:rsid w:val="00F65B3A"/>
    <w:rsid w:val="00F7196A"/>
    <w:rsid w:val="00F7400F"/>
    <w:rsid w:val="00F77A0F"/>
    <w:rsid w:val="00F82475"/>
    <w:rsid w:val="00F87B72"/>
    <w:rsid w:val="00FB0C0A"/>
    <w:rsid w:val="00FB148D"/>
    <w:rsid w:val="00FB1945"/>
    <w:rsid w:val="00FB2E4E"/>
    <w:rsid w:val="00FC19F1"/>
    <w:rsid w:val="00FC5DFE"/>
    <w:rsid w:val="00FD3C43"/>
    <w:rsid w:val="00FE15D7"/>
    <w:rsid w:val="00FE268C"/>
    <w:rsid w:val="00FE2EC8"/>
    <w:rsid w:val="2DD622D7"/>
    <w:rsid w:val="2E4F685B"/>
    <w:rsid w:val="47FE053D"/>
    <w:rsid w:val="4C522199"/>
    <w:rsid w:val="606232AE"/>
    <w:rsid w:val="7D14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9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qFormat="1" w:uiPriority="0" w:semiHidden="0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PE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3">
    <w:name w:val="heading 3"/>
    <w:basedOn w:val="1"/>
    <w:next w:val="1"/>
    <w:link w:val="30"/>
    <w:qFormat/>
    <w:uiPriority w:val="99"/>
    <w:pPr>
      <w:keepNext/>
      <w:numPr>
        <w:ilvl w:val="0"/>
        <w:numId w:val="1"/>
      </w:numPr>
      <w:spacing w:after="0" w:line="240" w:lineRule="auto"/>
      <w:outlineLvl w:val="2"/>
    </w:pPr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paragraph" w:styleId="4">
    <w:name w:val="heading 4"/>
    <w:basedOn w:val="1"/>
    <w:next w:val="1"/>
    <w:link w:val="34"/>
    <w:semiHidden/>
    <w:unhideWhenUsed/>
    <w:qFormat/>
    <w:uiPriority w:val="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7"/>
    <w:basedOn w:val="1"/>
    <w:next w:val="1"/>
    <w:link w:val="35"/>
    <w:semiHidden/>
    <w:unhideWhenUsed/>
    <w:qFormat/>
    <w:uiPriority w:val="9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6">
    <w:name w:val="heading 8"/>
    <w:basedOn w:val="1"/>
    <w:next w:val="1"/>
    <w:link w:val="31"/>
    <w:qFormat/>
    <w:uiPriority w:val="99"/>
    <w:pPr>
      <w:keepNext/>
      <w:spacing w:after="0" w:line="240" w:lineRule="auto"/>
      <w:ind w:hanging="28"/>
      <w:jc w:val="center"/>
      <w:outlineLvl w:val="7"/>
    </w:pPr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2">
    <w:name w:val="Balloon Text"/>
    <w:basedOn w:val="1"/>
    <w:link w:val="29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3">
    <w:name w:val="Body Text 2"/>
    <w:basedOn w:val="1"/>
    <w:link w:val="25"/>
    <w:unhideWhenUsed/>
    <w:qFormat/>
    <w:uiPriority w:val="0"/>
    <w:pPr>
      <w:spacing w:after="120" w:line="480" w:lineRule="auto"/>
    </w:pPr>
  </w:style>
  <w:style w:type="paragraph" w:styleId="14">
    <w:name w:val="header"/>
    <w:basedOn w:val="1"/>
    <w:next w:val="15"/>
    <w:link w:val="27"/>
    <w:unhideWhenUsed/>
    <w:uiPriority w:val="99"/>
    <w:pPr>
      <w:tabs>
        <w:tab w:val="center" w:pos="4252"/>
        <w:tab w:val="right" w:pos="8504"/>
      </w:tabs>
    </w:pPr>
  </w:style>
  <w:style w:type="paragraph" w:styleId="15">
    <w:name w:val="Body Text"/>
    <w:basedOn w:val="1"/>
    <w:link w:val="26"/>
    <w:unhideWhenUsed/>
    <w:qFormat/>
    <w:uiPriority w:val="0"/>
    <w:pPr>
      <w:spacing w:after="120"/>
    </w:pPr>
  </w:style>
  <w:style w:type="paragraph" w:styleId="16">
    <w:name w:val="List"/>
    <w:basedOn w:val="15"/>
    <w:qFormat/>
    <w:uiPriority w:val="0"/>
    <w:rPr>
      <w:rFonts w:cs="FreeSans"/>
    </w:rPr>
  </w:style>
  <w:style w:type="paragraph" w:styleId="17">
    <w:name w:val="Normal (Web)"/>
    <w:basedOn w:val="1"/>
    <w:qFormat/>
    <w:uiPriority w:val="99"/>
    <w:pPr>
      <w:spacing w:beforeAutospacing="1" w:afterAutospacing="1" w:line="240" w:lineRule="auto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styleId="18">
    <w:name w:val="footer"/>
    <w:basedOn w:val="1"/>
    <w:link w:val="28"/>
    <w:unhideWhenUsed/>
    <w:qFormat/>
    <w:uiPriority w:val="0"/>
    <w:pPr>
      <w:tabs>
        <w:tab w:val="center" w:pos="4252"/>
        <w:tab w:val="right" w:pos="8504"/>
      </w:tabs>
    </w:pPr>
  </w:style>
  <w:style w:type="paragraph" w:styleId="19">
    <w:name w:val="Body Text Indent 2"/>
    <w:basedOn w:val="1"/>
    <w:link w:val="23"/>
    <w:qFormat/>
    <w:uiPriority w:val="0"/>
    <w:pPr>
      <w:spacing w:after="120" w:line="480" w:lineRule="auto"/>
      <w:ind w:left="283"/>
    </w:pPr>
    <w:rPr>
      <w:rFonts w:ascii="Times New Roman" w:hAnsi="Times New Roman"/>
      <w:sz w:val="24"/>
      <w:szCs w:val="24"/>
      <w:lang w:val="zh-CN" w:eastAsia="es-ES"/>
    </w:rPr>
  </w:style>
  <w:style w:type="paragraph" w:styleId="20">
    <w:name w:val="Body Text 3"/>
    <w:basedOn w:val="1"/>
    <w:link w:val="24"/>
    <w:unhideWhenUsed/>
    <w:qFormat/>
    <w:uiPriority w:val="0"/>
    <w:pPr>
      <w:spacing w:after="120"/>
    </w:pPr>
    <w:rPr>
      <w:sz w:val="16"/>
      <w:szCs w:val="16"/>
    </w:rPr>
  </w:style>
  <w:style w:type="paragraph" w:styleId="21">
    <w:name w:val="Title"/>
    <w:basedOn w:val="1"/>
    <w:link w:val="37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4"/>
      <w:szCs w:val="24"/>
      <w:lang w:eastAsia="es-PE"/>
    </w:rPr>
  </w:style>
  <w:style w:type="table" w:styleId="22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Sangría 2 de t. independiente Car"/>
    <w:link w:val="19"/>
    <w:qFormat/>
    <w:uiPriority w:val="0"/>
    <w:rPr>
      <w:rFonts w:ascii="Times New Roman" w:hAnsi="Times New Roman" w:eastAsia="Calibri" w:cs="Times New Roman"/>
      <w:sz w:val="24"/>
      <w:szCs w:val="24"/>
      <w:lang w:eastAsia="es-ES"/>
    </w:rPr>
  </w:style>
  <w:style w:type="character" w:customStyle="1" w:styleId="24">
    <w:name w:val="Texto independiente 3 Car"/>
    <w:link w:val="20"/>
    <w:qFormat/>
    <w:uiPriority w:val="0"/>
    <w:rPr>
      <w:sz w:val="16"/>
      <w:szCs w:val="16"/>
      <w:lang w:val="es-PE" w:eastAsia="en-US"/>
    </w:rPr>
  </w:style>
  <w:style w:type="character" w:customStyle="1" w:styleId="25">
    <w:name w:val="Texto independiente 2 Car"/>
    <w:link w:val="13"/>
    <w:qFormat/>
    <w:uiPriority w:val="0"/>
    <w:rPr>
      <w:sz w:val="22"/>
      <w:szCs w:val="22"/>
      <w:lang w:val="es-PE" w:eastAsia="en-US"/>
    </w:rPr>
  </w:style>
  <w:style w:type="character" w:customStyle="1" w:styleId="26">
    <w:name w:val="Texto independiente Car"/>
    <w:link w:val="15"/>
    <w:qFormat/>
    <w:uiPriority w:val="0"/>
    <w:rPr>
      <w:sz w:val="22"/>
      <w:szCs w:val="22"/>
      <w:lang w:val="es-PE" w:eastAsia="en-US"/>
    </w:rPr>
  </w:style>
  <w:style w:type="character" w:customStyle="1" w:styleId="27">
    <w:name w:val="Encabezado Car"/>
    <w:link w:val="14"/>
    <w:qFormat/>
    <w:uiPriority w:val="99"/>
    <w:rPr>
      <w:sz w:val="22"/>
      <w:szCs w:val="22"/>
      <w:lang w:val="es-PE" w:eastAsia="en-US"/>
    </w:rPr>
  </w:style>
  <w:style w:type="character" w:customStyle="1" w:styleId="28">
    <w:name w:val="Pie de página Car"/>
    <w:link w:val="18"/>
    <w:qFormat/>
    <w:uiPriority w:val="0"/>
    <w:rPr>
      <w:sz w:val="22"/>
      <w:szCs w:val="22"/>
      <w:lang w:val="es-PE" w:eastAsia="en-US"/>
    </w:rPr>
  </w:style>
  <w:style w:type="character" w:customStyle="1" w:styleId="29">
    <w:name w:val="Texto de globo Car"/>
    <w:link w:val="12"/>
    <w:semiHidden/>
    <w:qFormat/>
    <w:uiPriority w:val="99"/>
    <w:rPr>
      <w:rFonts w:ascii="Tahoma" w:hAnsi="Tahoma" w:cs="Tahoma"/>
      <w:sz w:val="16"/>
      <w:szCs w:val="16"/>
      <w:lang w:val="es-PE" w:eastAsia="en-US"/>
    </w:rPr>
  </w:style>
  <w:style w:type="character" w:customStyle="1" w:styleId="30">
    <w:name w:val="Título 3 Car"/>
    <w:link w:val="3"/>
    <w:qFormat/>
    <w:uiPriority w:val="99"/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character" w:customStyle="1" w:styleId="31">
    <w:name w:val="Título 8 Car"/>
    <w:link w:val="6"/>
    <w:qFormat/>
    <w:uiPriority w:val="99"/>
    <w:rPr>
      <w:rFonts w:ascii="Arial Narrow" w:hAnsi="Arial Narrow" w:eastAsia="Times New Roman" w:cs="Arial"/>
      <w:b/>
      <w:bCs/>
      <w:sz w:val="18"/>
      <w:szCs w:val="24"/>
    </w:rPr>
  </w:style>
  <w:style w:type="character" w:customStyle="1" w:styleId="32">
    <w:name w:val="Título 1 Car"/>
    <w:link w:val="33"/>
    <w:qFormat/>
    <w:uiPriority w:val="9"/>
    <w:rPr>
      <w:rFonts w:ascii="Cambria" w:hAnsi="Cambria" w:eastAsia="Times New Roman" w:cs="Times New Roman"/>
      <w:b/>
      <w:bCs/>
      <w:sz w:val="32"/>
      <w:szCs w:val="32"/>
      <w:lang w:val="es-PE" w:eastAsia="en-US"/>
    </w:rPr>
  </w:style>
  <w:style w:type="paragraph" w:customStyle="1" w:styleId="33">
    <w:name w:val="Título1"/>
    <w:basedOn w:val="1"/>
    <w:link w:val="32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4"/>
      <w:szCs w:val="24"/>
      <w:lang w:val="zh-CN" w:eastAsia="zh-CN"/>
    </w:rPr>
  </w:style>
  <w:style w:type="character" w:customStyle="1" w:styleId="34">
    <w:name w:val="Título 4 Car"/>
    <w:link w:val="4"/>
    <w:semiHidden/>
    <w:qFormat/>
    <w:uiPriority w:val="9"/>
    <w:rPr>
      <w:rFonts w:ascii="Calibri" w:hAnsi="Calibri" w:eastAsia="Times New Roman" w:cs="Times New Roman"/>
      <w:b/>
      <w:bCs/>
      <w:sz w:val="28"/>
      <w:szCs w:val="28"/>
      <w:lang w:val="es-PE" w:eastAsia="en-US"/>
    </w:rPr>
  </w:style>
  <w:style w:type="character" w:customStyle="1" w:styleId="35">
    <w:name w:val="Título 7 Car"/>
    <w:link w:val="5"/>
    <w:semiHidden/>
    <w:qFormat/>
    <w:uiPriority w:val="9"/>
    <w:rPr>
      <w:rFonts w:ascii="Calibri" w:hAnsi="Calibri" w:eastAsia="Times New Roman" w:cs="Times New Roman"/>
      <w:sz w:val="24"/>
      <w:szCs w:val="24"/>
      <w:lang w:val="es-PE" w:eastAsia="en-US"/>
    </w:rPr>
  </w:style>
  <w:style w:type="character" w:customStyle="1" w:styleId="36">
    <w:name w:val="Enlace de Internet"/>
    <w:uiPriority w:val="99"/>
    <w:rPr>
      <w:color w:val="0000FF"/>
      <w:u w:val="single"/>
    </w:rPr>
  </w:style>
  <w:style w:type="character" w:customStyle="1" w:styleId="37">
    <w:name w:val="Título Car"/>
    <w:link w:val="21"/>
    <w:qFormat/>
    <w:uiPriority w:val="0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38">
    <w:name w:val="Párrafo de lista Car"/>
    <w:link w:val="39"/>
    <w:qFormat/>
    <w:locked/>
    <w:uiPriority w:val="34"/>
    <w:rPr>
      <w:sz w:val="22"/>
      <w:szCs w:val="22"/>
      <w:lang w:eastAsia="en-US"/>
    </w:rPr>
  </w:style>
  <w:style w:type="paragraph" w:styleId="39">
    <w:name w:val="List Paragraph"/>
    <w:basedOn w:val="1"/>
    <w:link w:val="38"/>
    <w:qFormat/>
    <w:uiPriority w:val="34"/>
    <w:pPr>
      <w:ind w:left="720"/>
      <w:contextualSpacing/>
    </w:pPr>
  </w:style>
  <w:style w:type="character" w:customStyle="1" w:styleId="40">
    <w:name w:val="ListLabel 1"/>
    <w:qFormat/>
    <w:uiPriority w:val="0"/>
    <w:rPr>
      <w:rFonts w:ascii="Arial Narrow" w:hAnsi="Arial Narrow" w:cs="Times New Roman"/>
      <w:b/>
      <w:sz w:val="20"/>
    </w:rPr>
  </w:style>
  <w:style w:type="character" w:customStyle="1" w:styleId="41">
    <w:name w:val="ListLabel 2"/>
    <w:qFormat/>
    <w:uiPriority w:val="0"/>
    <w:rPr>
      <w:rFonts w:cs="Times New Roman"/>
    </w:rPr>
  </w:style>
  <w:style w:type="character" w:customStyle="1" w:styleId="42">
    <w:name w:val="ListLabel 3"/>
    <w:qFormat/>
    <w:uiPriority w:val="0"/>
    <w:rPr>
      <w:rFonts w:cs="Times New Roman"/>
    </w:rPr>
  </w:style>
  <w:style w:type="character" w:customStyle="1" w:styleId="43">
    <w:name w:val="ListLabel 4"/>
    <w:qFormat/>
    <w:uiPriority w:val="0"/>
    <w:rPr>
      <w:rFonts w:cs="Times New Roman"/>
    </w:rPr>
  </w:style>
  <w:style w:type="character" w:customStyle="1" w:styleId="44">
    <w:name w:val="ListLabel 5"/>
    <w:qFormat/>
    <w:uiPriority w:val="0"/>
    <w:rPr>
      <w:rFonts w:cs="Times New Roman"/>
    </w:rPr>
  </w:style>
  <w:style w:type="character" w:customStyle="1" w:styleId="45">
    <w:name w:val="ListLabel 6"/>
    <w:qFormat/>
    <w:uiPriority w:val="0"/>
    <w:rPr>
      <w:rFonts w:cs="Times New Roman"/>
    </w:rPr>
  </w:style>
  <w:style w:type="character" w:customStyle="1" w:styleId="46">
    <w:name w:val="ListLabel 7"/>
    <w:qFormat/>
    <w:uiPriority w:val="0"/>
    <w:rPr>
      <w:rFonts w:cs="Times New Roman"/>
    </w:rPr>
  </w:style>
  <w:style w:type="character" w:customStyle="1" w:styleId="47">
    <w:name w:val="ListLabel 8"/>
    <w:qFormat/>
    <w:uiPriority w:val="0"/>
    <w:rPr>
      <w:rFonts w:cs="Times New Roman"/>
    </w:rPr>
  </w:style>
  <w:style w:type="character" w:customStyle="1" w:styleId="48">
    <w:name w:val="ListLabel 9"/>
    <w:qFormat/>
    <w:uiPriority w:val="0"/>
    <w:rPr>
      <w:rFonts w:cs="Times New Roman"/>
    </w:rPr>
  </w:style>
  <w:style w:type="character" w:customStyle="1" w:styleId="49">
    <w:name w:val="ListLabel 10"/>
    <w:qFormat/>
    <w:uiPriority w:val="0"/>
    <w:rPr>
      <w:rFonts w:cs="Courier New"/>
    </w:rPr>
  </w:style>
  <w:style w:type="character" w:customStyle="1" w:styleId="50">
    <w:name w:val="ListLabel 11"/>
    <w:qFormat/>
    <w:uiPriority w:val="0"/>
    <w:rPr>
      <w:rFonts w:cs="Courier New"/>
    </w:rPr>
  </w:style>
  <w:style w:type="character" w:customStyle="1" w:styleId="51">
    <w:name w:val="ListLabel 12"/>
    <w:qFormat/>
    <w:uiPriority w:val="0"/>
    <w:rPr>
      <w:rFonts w:cs="Courier New"/>
    </w:rPr>
  </w:style>
  <w:style w:type="character" w:customStyle="1" w:styleId="52">
    <w:name w:val="ListLabel 13"/>
    <w:qFormat/>
    <w:uiPriority w:val="0"/>
    <w:rPr>
      <w:rFonts w:eastAsia="Calibri" w:cs="Arial"/>
    </w:rPr>
  </w:style>
  <w:style w:type="character" w:customStyle="1" w:styleId="53">
    <w:name w:val="ListLabel 14"/>
    <w:qFormat/>
    <w:uiPriority w:val="0"/>
    <w:rPr>
      <w:rFonts w:cs="Courier New"/>
    </w:rPr>
  </w:style>
  <w:style w:type="character" w:customStyle="1" w:styleId="54">
    <w:name w:val="ListLabel 15"/>
    <w:qFormat/>
    <w:uiPriority w:val="0"/>
    <w:rPr>
      <w:rFonts w:cs="Courier New"/>
    </w:rPr>
  </w:style>
  <w:style w:type="character" w:customStyle="1" w:styleId="55">
    <w:name w:val="ListLabel 16"/>
    <w:qFormat/>
    <w:uiPriority w:val="0"/>
    <w:rPr>
      <w:rFonts w:cs="Courier New"/>
    </w:rPr>
  </w:style>
  <w:style w:type="character" w:customStyle="1" w:styleId="56">
    <w:name w:val="ListLabel 17"/>
    <w:qFormat/>
    <w:uiPriority w:val="0"/>
    <w:rPr>
      <w:rFonts w:cs="Courier New"/>
    </w:rPr>
  </w:style>
  <w:style w:type="character" w:customStyle="1" w:styleId="57">
    <w:name w:val="ListLabel 18"/>
    <w:qFormat/>
    <w:uiPriority w:val="0"/>
    <w:rPr>
      <w:rFonts w:cs="Courier New"/>
    </w:rPr>
  </w:style>
  <w:style w:type="character" w:customStyle="1" w:styleId="58">
    <w:name w:val="ListLabel 19"/>
    <w:qFormat/>
    <w:uiPriority w:val="0"/>
    <w:rPr>
      <w:rFonts w:cs="Courier New"/>
    </w:rPr>
  </w:style>
  <w:style w:type="character" w:customStyle="1" w:styleId="59">
    <w:name w:val="ListLabel 20"/>
    <w:qFormat/>
    <w:uiPriority w:val="0"/>
    <w:rPr>
      <w:rFonts w:cs="Courier New"/>
    </w:rPr>
  </w:style>
  <w:style w:type="character" w:customStyle="1" w:styleId="60">
    <w:name w:val="ListLabel 21"/>
    <w:qFormat/>
    <w:uiPriority w:val="0"/>
    <w:rPr>
      <w:rFonts w:cs="Courier New"/>
    </w:rPr>
  </w:style>
  <w:style w:type="character" w:customStyle="1" w:styleId="61">
    <w:name w:val="ListLabel 22"/>
    <w:qFormat/>
    <w:uiPriority w:val="0"/>
    <w:rPr>
      <w:rFonts w:cs="Courier New"/>
    </w:rPr>
  </w:style>
  <w:style w:type="character" w:customStyle="1" w:styleId="62">
    <w:name w:val="ListLabel 23"/>
    <w:qFormat/>
    <w:uiPriority w:val="0"/>
    <w:rPr>
      <w:rFonts w:cs="Courier New"/>
    </w:rPr>
  </w:style>
  <w:style w:type="character" w:customStyle="1" w:styleId="63">
    <w:name w:val="ListLabel 24"/>
    <w:qFormat/>
    <w:uiPriority w:val="0"/>
    <w:rPr>
      <w:rFonts w:cs="Courier New"/>
    </w:rPr>
  </w:style>
  <w:style w:type="character" w:customStyle="1" w:styleId="64">
    <w:name w:val="ListLabel 25"/>
    <w:qFormat/>
    <w:uiPriority w:val="0"/>
    <w:rPr>
      <w:rFonts w:cs="Courier New"/>
    </w:rPr>
  </w:style>
  <w:style w:type="character" w:customStyle="1" w:styleId="65">
    <w:name w:val="ListLabel 26"/>
    <w:qFormat/>
    <w:uiPriority w:val="0"/>
    <w:rPr>
      <w:b/>
    </w:rPr>
  </w:style>
  <w:style w:type="character" w:customStyle="1" w:styleId="66">
    <w:name w:val="ListLabel 27"/>
    <w:qFormat/>
    <w:uiPriority w:val="0"/>
    <w:rPr>
      <w:rFonts w:cs="Courier New"/>
    </w:rPr>
  </w:style>
  <w:style w:type="character" w:customStyle="1" w:styleId="67">
    <w:name w:val="ListLabel 28"/>
    <w:qFormat/>
    <w:uiPriority w:val="0"/>
    <w:rPr>
      <w:rFonts w:cs="Courier New"/>
    </w:rPr>
  </w:style>
  <w:style w:type="character" w:customStyle="1" w:styleId="68">
    <w:name w:val="ListLabel 29"/>
    <w:qFormat/>
    <w:uiPriority w:val="0"/>
    <w:rPr>
      <w:rFonts w:cs="Courier New"/>
    </w:rPr>
  </w:style>
  <w:style w:type="character" w:customStyle="1" w:styleId="69">
    <w:name w:val="ListLabel 30"/>
    <w:qFormat/>
    <w:uiPriority w:val="0"/>
    <w:rPr>
      <w:rFonts w:cs="Courier New"/>
    </w:rPr>
  </w:style>
  <w:style w:type="character" w:customStyle="1" w:styleId="70">
    <w:name w:val="ListLabel 31"/>
    <w:qFormat/>
    <w:uiPriority w:val="0"/>
    <w:rPr>
      <w:rFonts w:cs="Courier New"/>
    </w:rPr>
  </w:style>
  <w:style w:type="character" w:customStyle="1" w:styleId="71">
    <w:name w:val="ListLabel 32"/>
    <w:qFormat/>
    <w:uiPriority w:val="0"/>
    <w:rPr>
      <w:rFonts w:cs="Courier New"/>
    </w:rPr>
  </w:style>
  <w:style w:type="character" w:customStyle="1" w:styleId="72">
    <w:name w:val="ListLabel 33"/>
    <w:qFormat/>
    <w:uiPriority w:val="0"/>
    <w:rPr>
      <w:rFonts w:cs="Courier New"/>
    </w:rPr>
  </w:style>
  <w:style w:type="character" w:customStyle="1" w:styleId="73">
    <w:name w:val="ListLabel 34"/>
    <w:qFormat/>
    <w:uiPriority w:val="0"/>
    <w:rPr>
      <w:rFonts w:cs="Courier New"/>
    </w:rPr>
  </w:style>
  <w:style w:type="character" w:customStyle="1" w:styleId="74">
    <w:name w:val="ListLabel 35"/>
    <w:qFormat/>
    <w:uiPriority w:val="0"/>
    <w:rPr>
      <w:rFonts w:cs="Courier New"/>
    </w:rPr>
  </w:style>
  <w:style w:type="character" w:customStyle="1" w:styleId="75">
    <w:name w:val="ListLabel 36"/>
    <w:qFormat/>
    <w:uiPriority w:val="0"/>
    <w:rPr>
      <w:rFonts w:cs="Courier New"/>
    </w:rPr>
  </w:style>
  <w:style w:type="character" w:customStyle="1" w:styleId="76">
    <w:name w:val="ListLabel 37"/>
    <w:qFormat/>
    <w:uiPriority w:val="0"/>
    <w:rPr>
      <w:rFonts w:cs="Courier New"/>
    </w:rPr>
  </w:style>
  <w:style w:type="character" w:customStyle="1" w:styleId="77">
    <w:name w:val="ListLabel 38"/>
    <w:qFormat/>
    <w:uiPriority w:val="0"/>
    <w:rPr>
      <w:rFonts w:cs="Courier New"/>
    </w:rPr>
  </w:style>
  <w:style w:type="character" w:customStyle="1" w:styleId="78">
    <w:name w:val="ListLabel 39"/>
    <w:qFormat/>
    <w:uiPriority w:val="0"/>
    <w:rPr>
      <w:rFonts w:cs="Courier New"/>
    </w:rPr>
  </w:style>
  <w:style w:type="character" w:customStyle="1" w:styleId="79">
    <w:name w:val="ListLabel 40"/>
    <w:qFormat/>
    <w:uiPriority w:val="0"/>
    <w:rPr>
      <w:rFonts w:cs="Courier New"/>
    </w:rPr>
  </w:style>
  <w:style w:type="character" w:customStyle="1" w:styleId="80">
    <w:name w:val="ListLabel 41"/>
    <w:qFormat/>
    <w:uiPriority w:val="0"/>
    <w:rPr>
      <w:rFonts w:cs="Courier New"/>
    </w:rPr>
  </w:style>
  <w:style w:type="character" w:customStyle="1" w:styleId="81">
    <w:name w:val="ListLabel 42"/>
    <w:qFormat/>
    <w:uiPriority w:val="0"/>
    <w:rPr>
      <w:rFonts w:cs="Courier New"/>
    </w:rPr>
  </w:style>
  <w:style w:type="character" w:customStyle="1" w:styleId="82">
    <w:name w:val="ListLabel 43"/>
    <w:qFormat/>
    <w:uiPriority w:val="0"/>
    <w:rPr>
      <w:rFonts w:cs="Courier New"/>
    </w:rPr>
  </w:style>
  <w:style w:type="character" w:customStyle="1" w:styleId="83">
    <w:name w:val="ListLabel 44"/>
    <w:qFormat/>
    <w:uiPriority w:val="0"/>
    <w:rPr>
      <w:rFonts w:cs="Courier New"/>
    </w:rPr>
  </w:style>
  <w:style w:type="character" w:customStyle="1" w:styleId="84">
    <w:name w:val="ListLabel 45"/>
    <w:qFormat/>
    <w:uiPriority w:val="0"/>
    <w:rPr>
      <w:rFonts w:cs="Courier New"/>
    </w:rPr>
  </w:style>
  <w:style w:type="character" w:customStyle="1" w:styleId="85">
    <w:name w:val="ListLabel 46"/>
    <w:qFormat/>
    <w:uiPriority w:val="0"/>
    <w:rPr>
      <w:rFonts w:cs="Courier New"/>
    </w:rPr>
  </w:style>
  <w:style w:type="character" w:customStyle="1" w:styleId="86">
    <w:name w:val="ListLabel 47"/>
    <w:qFormat/>
    <w:uiPriority w:val="0"/>
    <w:rPr>
      <w:rFonts w:cs="Courier New"/>
    </w:rPr>
  </w:style>
  <w:style w:type="character" w:customStyle="1" w:styleId="87">
    <w:name w:val="ListLabel 48"/>
    <w:qFormat/>
    <w:uiPriority w:val="0"/>
    <w:rPr>
      <w:rFonts w:cs="Courier New"/>
    </w:rPr>
  </w:style>
  <w:style w:type="character" w:customStyle="1" w:styleId="88">
    <w:name w:val="ListLabel 49"/>
    <w:qFormat/>
    <w:uiPriority w:val="0"/>
    <w:rPr>
      <w:rFonts w:cs="Courier New"/>
    </w:rPr>
  </w:style>
  <w:style w:type="character" w:customStyle="1" w:styleId="89">
    <w:name w:val="ListLabel 50"/>
    <w:qFormat/>
    <w:uiPriority w:val="0"/>
    <w:rPr>
      <w:rFonts w:cs="Courier New"/>
    </w:rPr>
  </w:style>
  <w:style w:type="character" w:customStyle="1" w:styleId="90">
    <w:name w:val="ListLabel 51"/>
    <w:qFormat/>
    <w:uiPriority w:val="0"/>
    <w:rPr>
      <w:rFonts w:cs="Courier New"/>
    </w:rPr>
  </w:style>
  <w:style w:type="character" w:customStyle="1" w:styleId="91">
    <w:name w:val="ListLabel 52"/>
    <w:qFormat/>
    <w:uiPriority w:val="0"/>
    <w:rPr>
      <w:rFonts w:cs="Courier New"/>
    </w:rPr>
  </w:style>
  <w:style w:type="character" w:customStyle="1" w:styleId="92">
    <w:name w:val="ListLabel 53"/>
    <w:qFormat/>
    <w:uiPriority w:val="0"/>
    <w:rPr>
      <w:rFonts w:cs="Courier New"/>
    </w:rPr>
  </w:style>
  <w:style w:type="character" w:customStyle="1" w:styleId="93">
    <w:name w:val="ListLabel 54"/>
    <w:qFormat/>
    <w:uiPriority w:val="0"/>
    <w:rPr>
      <w:rFonts w:cs="Courier New"/>
    </w:rPr>
  </w:style>
  <w:style w:type="character" w:customStyle="1" w:styleId="94">
    <w:name w:val="ListLabel 55"/>
    <w:qFormat/>
    <w:uiPriority w:val="0"/>
    <w:rPr>
      <w:rFonts w:cs="Courier New"/>
    </w:rPr>
  </w:style>
  <w:style w:type="character" w:customStyle="1" w:styleId="95">
    <w:name w:val="ListLabel 56"/>
    <w:qFormat/>
    <w:uiPriority w:val="0"/>
    <w:rPr>
      <w:rFonts w:cs="Courier New"/>
    </w:rPr>
  </w:style>
  <w:style w:type="character" w:customStyle="1" w:styleId="96">
    <w:name w:val="ListLabel 57"/>
    <w:qFormat/>
    <w:uiPriority w:val="0"/>
    <w:rPr>
      <w:rFonts w:cs="Courier New"/>
    </w:rPr>
  </w:style>
  <w:style w:type="character" w:customStyle="1" w:styleId="97">
    <w:name w:val="ListLabel 58"/>
    <w:qFormat/>
    <w:uiPriority w:val="0"/>
    <w:rPr>
      <w:rFonts w:cs="Courier New"/>
    </w:rPr>
  </w:style>
  <w:style w:type="character" w:customStyle="1" w:styleId="98">
    <w:name w:val="ListLabel 59"/>
    <w:qFormat/>
    <w:uiPriority w:val="0"/>
    <w:rPr>
      <w:rFonts w:cs="Courier New"/>
    </w:rPr>
  </w:style>
  <w:style w:type="character" w:customStyle="1" w:styleId="99">
    <w:name w:val="ListLabel 60"/>
    <w:qFormat/>
    <w:uiPriority w:val="0"/>
    <w:rPr>
      <w:rFonts w:ascii="Arial Narrow" w:hAnsi="Arial Narrow" w:cs="Times New Roman"/>
      <w:b/>
      <w:sz w:val="22"/>
    </w:rPr>
  </w:style>
  <w:style w:type="character" w:customStyle="1" w:styleId="100">
    <w:name w:val="ListLabel 61"/>
    <w:qFormat/>
    <w:uiPriority w:val="0"/>
    <w:rPr>
      <w:rFonts w:cs="Times New Roman"/>
      <w:b/>
    </w:rPr>
  </w:style>
  <w:style w:type="character" w:customStyle="1" w:styleId="101">
    <w:name w:val="ListLabel 62"/>
    <w:qFormat/>
    <w:uiPriority w:val="0"/>
    <w:rPr>
      <w:rFonts w:cs="Times New Roman"/>
    </w:rPr>
  </w:style>
  <w:style w:type="character" w:customStyle="1" w:styleId="102">
    <w:name w:val="ListLabel 63"/>
    <w:qFormat/>
    <w:uiPriority w:val="0"/>
    <w:rPr>
      <w:rFonts w:cs="Times New Roman"/>
    </w:rPr>
  </w:style>
  <w:style w:type="character" w:customStyle="1" w:styleId="103">
    <w:name w:val="ListLabel 64"/>
    <w:qFormat/>
    <w:uiPriority w:val="0"/>
    <w:rPr>
      <w:rFonts w:cs="Times New Roman"/>
    </w:rPr>
  </w:style>
  <w:style w:type="character" w:customStyle="1" w:styleId="104">
    <w:name w:val="ListLabel 65"/>
    <w:qFormat/>
    <w:uiPriority w:val="0"/>
    <w:rPr>
      <w:rFonts w:cs="Times New Roman"/>
    </w:rPr>
  </w:style>
  <w:style w:type="character" w:customStyle="1" w:styleId="105">
    <w:name w:val="ListLabel 66"/>
    <w:qFormat/>
    <w:uiPriority w:val="0"/>
    <w:rPr>
      <w:rFonts w:cs="Times New Roman"/>
    </w:rPr>
  </w:style>
  <w:style w:type="character" w:customStyle="1" w:styleId="106">
    <w:name w:val="ListLabel 67"/>
    <w:qFormat/>
    <w:uiPriority w:val="0"/>
    <w:rPr>
      <w:rFonts w:cs="Times New Roman"/>
    </w:rPr>
  </w:style>
  <w:style w:type="character" w:customStyle="1" w:styleId="107">
    <w:name w:val="ListLabel 68"/>
    <w:qFormat/>
    <w:uiPriority w:val="0"/>
    <w:rPr>
      <w:rFonts w:cs="Times New Roman"/>
    </w:rPr>
  </w:style>
  <w:style w:type="paragraph" w:customStyle="1" w:styleId="108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109">
    <w:name w:val="Default"/>
    <w:qFormat/>
    <w:uiPriority w:val="0"/>
    <w:rPr>
      <w:rFonts w:ascii="Candara" w:hAnsi="Candara" w:eastAsia="Calibri" w:cs="Candara"/>
      <w:color w:val="000000"/>
      <w:sz w:val="24"/>
      <w:szCs w:val="24"/>
      <w:lang w:val="es-PE" w:eastAsia="es-PE" w:bidi="ar-SA"/>
    </w:rPr>
  </w:style>
  <w:style w:type="paragraph" w:customStyle="1" w:styleId="110">
    <w:name w:val="Contenido de la tabla"/>
    <w:basedOn w:val="1"/>
    <w:qFormat/>
    <w:uiPriority w:val="0"/>
  </w:style>
  <w:style w:type="paragraph" w:customStyle="1" w:styleId="111">
    <w:name w:val="Encabezado de la tabla"/>
    <w:basedOn w:val="110"/>
    <w:qFormat/>
    <w:uiPriority w:val="0"/>
  </w:style>
  <w:style w:type="table" w:customStyle="1" w:styleId="112">
    <w:name w:val="Tabla de cuadrícula 6 con colores - Énfasis 51"/>
    <w:basedOn w:val="8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13">
    <w:name w:val="ListLabel 74"/>
    <w:qFormat/>
    <w:uiPriority w:val="0"/>
    <w:rPr>
      <w:rFonts w:cs="Courier New"/>
    </w:rPr>
  </w:style>
  <w:style w:type="character" w:customStyle="1" w:styleId="114">
    <w:name w:val="Título Car1"/>
    <w:basedOn w:val="7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table" w:customStyle="1" w:styleId="115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9142C9-C14C-4168-ADAF-983FF86C59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GATITA</Company>
  <Pages>11</Pages>
  <Words>4644</Words>
  <Characters>25542</Characters>
  <Lines>212</Lines>
  <Paragraphs>60</Paragraphs>
  <TotalTime>35</TotalTime>
  <ScaleCrop>false</ScaleCrop>
  <LinksUpToDate>false</LinksUpToDate>
  <CharactersWithSpaces>30126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2023-03-26T14:56:00Z</dcterms:created>
  <dc:creator>GATITA</dc:creator>
  <cp:lastModifiedBy>julio soria</cp:lastModifiedBy>
  <cp:lastPrinted>2023-03-26T11:44:00Z</cp:lastPrinted>
  <dcterms:modified xsi:type="dcterms:W3CDTF">2024-05-19T16:47:58Z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GATITA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3082-12.2.0.16909</vt:lpwstr>
  </property>
  <property fmtid="{D5CDD505-2E9C-101B-9397-08002B2CF9AE}" pid="10" name="ICV">
    <vt:lpwstr>06C3C4FB7010419BAD4540DBA8D1D5F1_12</vt:lpwstr>
  </property>
</Properties>
</file>