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4A3AD031">
      <w:pPr>
        <w:pStyle w:val="10"/>
        <w:ind w:left="-284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BLOQUE ESTRUCTURA DE COSTOS (PARTE VI)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09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398BC90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2AC62F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Selecciona los insumos y materiales necesarios, y organiza actividades para su obtención. </w:t>
            </w:r>
          </w:p>
          <w:p w14:paraId="6A5D91D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las acciones que debe ejecutar para elaborar la propuesta de valor y prevé alternativas de solución ante situaciones imprevistas.</w:t>
            </w:r>
          </w:p>
          <w:p w14:paraId="22B1E05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1CF7682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A6298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Planifica y ejecuta la comercialización</w:t>
            </w:r>
          </w:p>
          <w:p w14:paraId="1385F56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VI)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5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FC0248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945E0E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Comprendemos el bloque de estructura de costos del lienzo Lean Canvas </w:t>
            </w:r>
          </w:p>
          <w:p w14:paraId="28D0D40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el bloque de estructura de costos.</w:t>
            </w:r>
          </w:p>
          <w:p w14:paraId="15A4D7F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organizador visual que compare la estructura de costos de un canal físico y canal web.</w:t>
            </w:r>
          </w:p>
          <w:p w14:paraId="38F66E55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Analizamos los procedimientos para la elaboración del presupuesto básico</w:t>
            </w:r>
          </w:p>
          <w:p w14:paraId="60F3848D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y creamos un presupuesto básico de inversión (costos de inversión y costos de producción)</w:t>
            </w:r>
          </w:p>
          <w:p w14:paraId="29F8EB9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el PUNTO DE EQUILIBRIO para ventas y ganancias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6AA1FB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78F443D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0E3997B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sexta parte (Parte VI) de Lean Canvas? </w:t>
            </w:r>
          </w:p>
          <w:p w14:paraId="527D891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5001F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60BBBE6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D63FAE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F9E0EE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7DAE34E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VI del modelo de negocio Lean Canvas realizando las actividades como: lectura del PDF para sintetizar la información sobre el bloque de estructura de cosotos; todo esto dentro del marco del modelo de negocio Lean Canvas.</w:t>
            </w:r>
          </w:p>
          <w:p w14:paraId="1F2FF688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0E1181D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50AFFFE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VI. (CyE)</w:t>
            </w:r>
          </w:p>
          <w:p w14:paraId="0AF9547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A29B292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sexta sesión, se procederá a realizar las siguientes actividades:</w:t>
            </w:r>
          </w:p>
          <w:p w14:paraId="4CB4490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VI)</w:t>
            </w:r>
          </w:p>
          <w:p w14:paraId="1318739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Comprendemos el bloque de estructura de costos del lienzo Lean Canvas </w:t>
            </w:r>
          </w:p>
          <w:p w14:paraId="6A3A017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el bloque de estructura de costos.</w:t>
            </w:r>
          </w:p>
          <w:p w14:paraId="5E3AD62A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organizador visual que compare la estructura de costos de un canal físico y canal web.</w:t>
            </w:r>
          </w:p>
          <w:p w14:paraId="580DA14E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los procedimientos para la elaboración del presupuesto básico</w:t>
            </w:r>
          </w:p>
          <w:p w14:paraId="2A17BE14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y creamos un presupuesto básico de inversión (costos de inversión y costos de producción)</w:t>
            </w:r>
          </w:p>
          <w:p w14:paraId="5C7CF24F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Analizamos el PUNTO DE EQUILIBRIO para ventas y ganancias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9A4654E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2CF1BB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4813184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  <w:p w14:paraId="5E66B556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VI</w:t>
            </w:r>
          </w:p>
          <w:p w14:paraId="25478222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que mejorarlas (CyE).</w:t>
            </w:r>
          </w:p>
          <w:p w14:paraId="43580D5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403DAC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3678646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3B10D46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A571D4E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Canvas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01FB55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Canvas del PDF – Bloque flujo de ingresos </w:t>
            </w:r>
          </w:p>
          <w:p w14:paraId="6B7C7DA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Bloque flujo de ingresos en canal físico y canal web.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V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FD2A99C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142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37491D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7A0BF90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Lienzo de Lean Canvas con las hipótesis de la Parte VI bloque estructura de costos </w:t>
            </w:r>
          </w:p>
          <w:p w14:paraId="385CD75C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 – Bloque estructura de costo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Bloque estructura de costos.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VI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6612D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0191CBC8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C048FB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62A343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77A5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725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1E5D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87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60D9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8A51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1EB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269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ED42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87A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A166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BCB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0A00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B3A3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595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9A20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0E08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F2A4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23BE1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DCD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906FF2A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EB76E7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22B78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0EFF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EA63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CB5F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E440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7BDB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229F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654A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08FC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578A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71FD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6707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0900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BDC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312B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BADA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01BC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FC9B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C54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7400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26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5" w:name="_GoBack"/>
      <w:bookmarkEnd w:id="5"/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5444"/>
    <w:rsid w:val="000065EF"/>
    <w:rsid w:val="00006B77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3524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E6190"/>
    <w:rsid w:val="000F6085"/>
    <w:rsid w:val="00100EA3"/>
    <w:rsid w:val="001141ED"/>
    <w:rsid w:val="00114A51"/>
    <w:rsid w:val="0011567B"/>
    <w:rsid w:val="00127783"/>
    <w:rsid w:val="00140877"/>
    <w:rsid w:val="00141E2C"/>
    <w:rsid w:val="00161CC1"/>
    <w:rsid w:val="001709D3"/>
    <w:rsid w:val="0017222E"/>
    <w:rsid w:val="00172BB9"/>
    <w:rsid w:val="001778AB"/>
    <w:rsid w:val="00181C60"/>
    <w:rsid w:val="0018614B"/>
    <w:rsid w:val="00192C31"/>
    <w:rsid w:val="00196C2E"/>
    <w:rsid w:val="001A423D"/>
    <w:rsid w:val="001A787A"/>
    <w:rsid w:val="001B00B7"/>
    <w:rsid w:val="001B17BC"/>
    <w:rsid w:val="001B1CD2"/>
    <w:rsid w:val="001C601A"/>
    <w:rsid w:val="001D0F5D"/>
    <w:rsid w:val="001D2E68"/>
    <w:rsid w:val="001D4F9B"/>
    <w:rsid w:val="001D62E2"/>
    <w:rsid w:val="001E1231"/>
    <w:rsid w:val="001E130E"/>
    <w:rsid w:val="001E389D"/>
    <w:rsid w:val="001F2AAD"/>
    <w:rsid w:val="001F4B1D"/>
    <w:rsid w:val="00202605"/>
    <w:rsid w:val="00204153"/>
    <w:rsid w:val="00211942"/>
    <w:rsid w:val="002331D1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83E94"/>
    <w:rsid w:val="00296BDC"/>
    <w:rsid w:val="002A242C"/>
    <w:rsid w:val="002B0803"/>
    <w:rsid w:val="002B274F"/>
    <w:rsid w:val="002B40D8"/>
    <w:rsid w:val="002B4F69"/>
    <w:rsid w:val="002C542F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1188"/>
    <w:rsid w:val="00362C30"/>
    <w:rsid w:val="00362D99"/>
    <w:rsid w:val="00363F75"/>
    <w:rsid w:val="00366A45"/>
    <w:rsid w:val="00380A32"/>
    <w:rsid w:val="00384CB4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D663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474AB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760B2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B7D07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27B1"/>
    <w:rsid w:val="00523B99"/>
    <w:rsid w:val="00540973"/>
    <w:rsid w:val="00553845"/>
    <w:rsid w:val="00561485"/>
    <w:rsid w:val="00572BFB"/>
    <w:rsid w:val="00576AFB"/>
    <w:rsid w:val="005854B3"/>
    <w:rsid w:val="005940EC"/>
    <w:rsid w:val="005A32D3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5F5D58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53FF4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C48BB"/>
    <w:rsid w:val="006D0509"/>
    <w:rsid w:val="006D12E1"/>
    <w:rsid w:val="006E0DC0"/>
    <w:rsid w:val="006E2211"/>
    <w:rsid w:val="006E24A8"/>
    <w:rsid w:val="006E499B"/>
    <w:rsid w:val="006E6163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A20EF"/>
    <w:rsid w:val="007B16EF"/>
    <w:rsid w:val="007B7706"/>
    <w:rsid w:val="007C480C"/>
    <w:rsid w:val="007C6298"/>
    <w:rsid w:val="007D1C43"/>
    <w:rsid w:val="007D2E06"/>
    <w:rsid w:val="007D51C3"/>
    <w:rsid w:val="007E13EC"/>
    <w:rsid w:val="007F2644"/>
    <w:rsid w:val="007F2D46"/>
    <w:rsid w:val="007F393B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855CE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AE7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13EB"/>
    <w:rsid w:val="00945A0C"/>
    <w:rsid w:val="00950427"/>
    <w:rsid w:val="0095189F"/>
    <w:rsid w:val="0096033F"/>
    <w:rsid w:val="00960EFB"/>
    <w:rsid w:val="009749D7"/>
    <w:rsid w:val="009804C3"/>
    <w:rsid w:val="00980BD0"/>
    <w:rsid w:val="00982949"/>
    <w:rsid w:val="009A3B1E"/>
    <w:rsid w:val="009C1221"/>
    <w:rsid w:val="009C1E43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55C5B"/>
    <w:rsid w:val="00A615B8"/>
    <w:rsid w:val="00A6419C"/>
    <w:rsid w:val="00A675CD"/>
    <w:rsid w:val="00A72435"/>
    <w:rsid w:val="00A7586B"/>
    <w:rsid w:val="00A803E6"/>
    <w:rsid w:val="00A82FC9"/>
    <w:rsid w:val="00A83936"/>
    <w:rsid w:val="00A845FA"/>
    <w:rsid w:val="00A847A3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6F87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B7BE5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3E90"/>
    <w:rsid w:val="00BF5FF5"/>
    <w:rsid w:val="00BF62B6"/>
    <w:rsid w:val="00BF798E"/>
    <w:rsid w:val="00C02C81"/>
    <w:rsid w:val="00C03795"/>
    <w:rsid w:val="00C056F3"/>
    <w:rsid w:val="00C1116B"/>
    <w:rsid w:val="00C11497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9263B"/>
    <w:rsid w:val="00CA51A2"/>
    <w:rsid w:val="00CB0B60"/>
    <w:rsid w:val="00CB5D86"/>
    <w:rsid w:val="00CB6A30"/>
    <w:rsid w:val="00CB6CF1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DF353E"/>
    <w:rsid w:val="00E01859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50504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11EAC"/>
    <w:rsid w:val="00F266DE"/>
    <w:rsid w:val="00F3133B"/>
    <w:rsid w:val="00F458E5"/>
    <w:rsid w:val="00F57882"/>
    <w:rsid w:val="00F63324"/>
    <w:rsid w:val="00F72684"/>
    <w:rsid w:val="00F7505A"/>
    <w:rsid w:val="00F77279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3AF2"/>
    <w:rsid w:val="00FF4746"/>
    <w:rsid w:val="79C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1398</Words>
  <Characters>7693</Characters>
  <Lines>64</Lines>
  <Paragraphs>18</Paragraphs>
  <TotalTime>0</TotalTime>
  <ScaleCrop>false</ScaleCrop>
  <LinksUpToDate>false</LinksUpToDate>
  <CharactersWithSpaces>9073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2024-09-08T20:58:41Z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C04BD494901944B0A99A5EA3EA0528B3_12</vt:lpwstr>
  </property>
</Properties>
</file>