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32/4º-BIM/D-03</w:t>
      </w:r>
    </w:p>
    <w:p w14:paraId="6BA08B3C">
      <w:pPr>
        <w:pStyle w:val="10"/>
        <w:ind w:left="-142" w:right="-994"/>
        <w:rPr>
          <w:rFonts w:ascii="Arial Rounded MT Bold" w:hAnsi="Arial Rounded MT Bold"/>
          <w:b w:val="0"/>
          <w:bCs/>
          <w:sz w:val="18"/>
          <w:szCs w:val="18"/>
          <w:u w:val="single"/>
        </w:rPr>
      </w:pPr>
      <w:r>
        <w:rPr>
          <w:rFonts w:ascii="Arial Rounded MT Bold" w:hAnsi="Arial Rounded MT Bold"/>
          <w:b w:val="0"/>
          <w:bCs/>
          <w:sz w:val="18"/>
          <w:szCs w:val="18"/>
          <w:u w:val="single"/>
        </w:rPr>
        <w:t>APLICAMOS EL MODELO DE NEGOCIO LEAN CANVAS VALIDAMOS LA HIPÓTESIS DEL SEGMENTO DE CLIENTES – PARTE II</w:t>
      </w:r>
    </w:p>
    <w:p w14:paraId="3F543D47">
      <w:pPr>
        <w:pStyle w:val="10"/>
        <w:ind w:left="-142" w:right="-994"/>
        <w:rPr>
          <w:rFonts w:ascii="Arial Rounded MT Bold" w:hAnsi="Arial Rounded MT Bold"/>
          <w:b w:val="0"/>
          <w:bCs/>
          <w:sz w:val="8"/>
          <w:szCs w:val="8"/>
          <w:u w:val="single"/>
        </w:rPr>
      </w:pPr>
    </w:p>
    <w:tbl>
      <w:tblPr>
        <w:tblStyle w:val="4"/>
        <w:tblpPr w:leftFromText="180" w:rightFromText="180" w:vertAnchor="text" w:horzAnchor="page" w:tblpX="1706" w:tblpY="13"/>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EF74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0B721D8">
            <w:pPr>
              <w:autoSpaceDE w:val="0"/>
              <w:autoSpaceDN w:val="0"/>
              <w:adjustRightInd w:val="0"/>
              <w:rPr>
                <w:rFonts w:ascii="Arial Narrow" w:hAnsi="Arial Narrow" w:cs="Arial"/>
                <w:b/>
                <w:sz w:val="18"/>
                <w:szCs w:val="18"/>
              </w:rPr>
            </w:pPr>
            <w:bookmarkStart w:id="1"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4507466">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30F73956">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669BE7F8">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786516B2">
            <w:pPr>
              <w:autoSpaceDE w:val="0"/>
              <w:autoSpaceDN w:val="0"/>
              <w:adjustRightInd w:val="0"/>
              <w:jc w:val="center"/>
              <w:rPr>
                <w:rFonts w:ascii="Arial Narrow" w:hAnsi="Arial Narrow" w:cs="Arial"/>
                <w:b/>
                <w:bCs/>
                <w:color w:val="00B0F0"/>
                <w:sz w:val="48"/>
                <w:szCs w:val="48"/>
              </w:rPr>
            </w:pPr>
            <w:r>
              <w:rPr>
                <w:rFonts w:ascii="Arial Narrow" w:hAnsi="Arial Narrow" w:cs="Arial"/>
                <w:b/>
                <w:bCs/>
                <w:color w:val="00B0F0"/>
                <w:sz w:val="48"/>
                <w:szCs w:val="48"/>
              </w:rPr>
              <w:t>5º I</w:t>
            </w:r>
          </w:p>
        </w:tc>
      </w:tr>
      <w:tr w14:paraId="453F76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3900EA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CC6A27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1A6595F">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7D0ECA7">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FF57658">
            <w:pPr>
              <w:tabs>
                <w:tab w:val="left" w:pos="1134"/>
              </w:tabs>
              <w:autoSpaceDE w:val="0"/>
              <w:autoSpaceDN w:val="0"/>
              <w:adjustRightInd w:val="0"/>
              <w:jc w:val="center"/>
              <w:rPr>
                <w:rFonts w:ascii="Arial Narrow" w:hAnsi="Arial Narrow" w:cs="Arial"/>
                <w:sz w:val="6"/>
                <w:szCs w:val="6"/>
              </w:rPr>
            </w:pPr>
          </w:p>
        </w:tc>
      </w:tr>
      <w:tr w14:paraId="166CF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8CD8A4C">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2E142C58">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4F5F3238">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EB61BA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7A62F4EC">
            <w:pPr>
              <w:autoSpaceDE w:val="0"/>
              <w:autoSpaceDN w:val="0"/>
              <w:adjustRightInd w:val="0"/>
              <w:jc w:val="center"/>
              <w:rPr>
                <w:rFonts w:ascii="Arial Narrow" w:hAnsi="Arial Narrow" w:cs="Arial"/>
                <w:sz w:val="18"/>
                <w:szCs w:val="18"/>
              </w:rPr>
            </w:pPr>
          </w:p>
        </w:tc>
      </w:tr>
      <w:tr w14:paraId="47BD9B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D8FA8DB">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6F88DD3">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6351D94">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30C90F69">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AFF004E">
            <w:pPr>
              <w:tabs>
                <w:tab w:val="left" w:pos="1134"/>
              </w:tabs>
              <w:autoSpaceDE w:val="0"/>
              <w:autoSpaceDN w:val="0"/>
              <w:adjustRightInd w:val="0"/>
              <w:jc w:val="center"/>
              <w:rPr>
                <w:rFonts w:ascii="Arial Narrow" w:hAnsi="Arial Narrow" w:cs="Arial"/>
                <w:sz w:val="6"/>
                <w:szCs w:val="6"/>
              </w:rPr>
            </w:pPr>
          </w:p>
        </w:tc>
      </w:tr>
      <w:tr w14:paraId="677510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D073A1">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002D588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13B3249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A910658">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F2AE688">
            <w:pPr>
              <w:autoSpaceDE w:val="0"/>
              <w:autoSpaceDN w:val="0"/>
              <w:adjustRightInd w:val="0"/>
              <w:jc w:val="center"/>
              <w:rPr>
                <w:rFonts w:hint="default" w:ascii="Arial Narrow" w:hAnsi="Arial Narrow" w:cs="Arial"/>
                <w:b/>
                <w:bCs/>
                <w:sz w:val="18"/>
                <w:szCs w:val="18"/>
                <w:lang w:val="es-ES"/>
              </w:rPr>
            </w:pPr>
            <w:r>
              <w:rPr>
                <w:rFonts w:hint="default" w:ascii="Arial Narrow" w:hAnsi="Arial Narrow" w:cs="Arial"/>
                <w:b/>
                <w:bCs/>
                <w:sz w:val="18"/>
                <w:szCs w:val="18"/>
                <w:lang w:val="es-ES"/>
              </w:rPr>
              <w:t>25</w:t>
            </w:r>
          </w:p>
        </w:tc>
        <w:tc>
          <w:tcPr>
            <w:tcW w:w="661" w:type="dxa"/>
            <w:tcBorders>
              <w:left w:val="single" w:color="auto" w:sz="4" w:space="0"/>
            </w:tcBorders>
          </w:tcPr>
          <w:p w14:paraId="7820C51A">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5E7B19BA">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235C7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F50AAF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D4E306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1456E08">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B1FD4E">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64FD57DF">
            <w:pPr>
              <w:tabs>
                <w:tab w:val="left" w:pos="1134"/>
              </w:tabs>
              <w:autoSpaceDE w:val="0"/>
              <w:autoSpaceDN w:val="0"/>
              <w:adjustRightInd w:val="0"/>
              <w:jc w:val="center"/>
              <w:rPr>
                <w:rFonts w:ascii="Arial Narrow" w:hAnsi="Arial Narrow" w:cs="Arial"/>
                <w:b/>
                <w:bCs/>
                <w:sz w:val="6"/>
                <w:szCs w:val="6"/>
              </w:rPr>
            </w:pPr>
          </w:p>
        </w:tc>
      </w:tr>
      <w:tr w14:paraId="25225F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9C564F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5655426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43CCFDAA">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8F03F21">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752893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90</w:t>
            </w:r>
            <w:r>
              <w:rPr>
                <w:rFonts w:ascii="Arial Narrow" w:hAnsi="Arial Narrow" w:cs="Arial"/>
                <w:b/>
                <w:bCs/>
                <w:sz w:val="18"/>
                <w:szCs w:val="18"/>
              </w:rPr>
              <w:t xml:space="preserve"> min.</w:t>
            </w:r>
          </w:p>
        </w:tc>
      </w:tr>
      <w:bookmarkEnd w:id="1"/>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2" w:name="_Hlk68500809"/>
            <w:r>
              <w:t>Gestiona proyectos de emprendimiento económico o social</w:t>
            </w:r>
            <w:bookmarkEnd w:id="2"/>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41E03F06">
            <w:pPr>
              <w:rPr>
                <w:rFonts w:ascii="Arial Narrow" w:hAnsi="Arial Narrow" w:cs="Arial"/>
                <w:sz w:val="18"/>
                <w:szCs w:val="18"/>
              </w:rPr>
            </w:pPr>
            <w:r>
              <w:rPr>
                <w:rFonts w:ascii="Arial Narrow" w:hAnsi="Arial Narrow" w:cs="Arial"/>
                <w:b/>
                <w:sz w:val="18"/>
                <w:szCs w:val="18"/>
              </w:rPr>
              <w:t>PROPÓSITO DE APRENDIZAJE:</w:t>
            </w:r>
          </w:p>
          <w:p w14:paraId="52DE972E">
            <w:pPr>
              <w:rPr>
                <w:rFonts w:ascii="Arial Narrow" w:hAnsi="Arial Narrow" w:cs="Arial"/>
                <w:sz w:val="18"/>
                <w:szCs w:val="18"/>
              </w:rPr>
            </w:pPr>
            <w:r>
              <w:rPr>
                <w:rFonts w:ascii="Arial Narrow" w:hAnsi="Arial Narrow" w:cs="Arial"/>
                <w:sz w:val="18"/>
                <w:szCs w:val="18"/>
              </w:rPr>
              <w:t>Propone acciones que debe realizar en equipo explicando sus puntos de vista y definiendo los roles.</w:t>
            </w:r>
          </w:p>
          <w:p w14:paraId="740D8FDB">
            <w:pPr>
              <w:rPr>
                <w:rFonts w:ascii="Arial Narrow" w:hAnsi="Arial Narrow" w:cs="Arial"/>
                <w:sz w:val="18"/>
                <w:szCs w:val="18"/>
              </w:rPr>
            </w:pPr>
            <w:r>
              <w:rPr>
                <w:rFonts w:ascii="Arial Narrow" w:hAnsi="Arial Narrow" w:cs="Arial"/>
                <w:sz w:val="18"/>
                <w:szCs w:val="18"/>
              </w:rPr>
              <w:t xml:space="preserve">Proponemos y validamos hipótesis planteadas en los bloques del Lienzo de Lean Canvas de manera crítica y constructiva de mejora frente a los cambios constantes del mercado y el actuar de los clientes. </w:t>
            </w:r>
          </w:p>
          <w:p w14:paraId="73E7D2A8">
            <w:pPr>
              <w:rPr>
                <w:rFonts w:ascii="Arial Narrow" w:hAnsi="Arial Narrow" w:cs="Arial"/>
                <w:b/>
                <w:bCs/>
                <w:sz w:val="18"/>
                <w:szCs w:val="18"/>
              </w:rPr>
            </w:pPr>
            <w:r>
              <w:rPr>
                <w:rFonts w:ascii="Arial Narrow" w:hAnsi="Arial Narrow" w:cs="Arial"/>
                <w:b/>
                <w:bCs/>
                <w:sz w:val="18"/>
                <w:szCs w:val="18"/>
              </w:rPr>
              <w:t>CRITERIO DE EVALUACIÓN</w:t>
            </w:r>
          </w:p>
          <w:p w14:paraId="1C8FB5A3">
            <w:pPr>
              <w:rPr>
                <w:rFonts w:ascii="Arial Narrow" w:hAnsi="Arial Narrow" w:cs="Arial"/>
                <w:sz w:val="18"/>
                <w:szCs w:val="18"/>
              </w:rPr>
            </w:pPr>
            <w:r>
              <w:rPr>
                <w:rFonts w:ascii="Arial Narrow" w:hAnsi="Arial Narrow" w:cs="Arial"/>
                <w:sz w:val="18"/>
                <w:szCs w:val="18"/>
              </w:rPr>
              <w:t>Validamos la hipótesis del modelo de negocios Lean Canvas bloques: Segmento de clientes, problemas, solución, y propuesta de valor.</w:t>
            </w:r>
          </w:p>
          <w:p w14:paraId="186D0418">
            <w:pPr>
              <w:rPr>
                <w:rFonts w:ascii="Arial Narrow" w:hAnsi="Arial Narrow" w:cs="Arial"/>
                <w:sz w:val="18"/>
                <w:szCs w:val="18"/>
              </w:rPr>
            </w:pPr>
            <w:r>
              <w:rPr>
                <w:rFonts w:ascii="Arial Narrow" w:hAnsi="Arial Narrow" w:cs="Arial"/>
                <w:sz w:val="18"/>
                <w:szCs w:val="18"/>
              </w:rPr>
              <w:t>Evalúa los avances y resultados obtenidos en las 31 semanas de avance del proyecto de emprendimiento.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6E3BFB9">
            <w:pPr>
              <w:rPr>
                <w:rFonts w:ascii="Arial Narrow" w:hAnsi="Arial Narrow" w:cs="Arial"/>
                <w:sz w:val="18"/>
                <w:szCs w:val="18"/>
              </w:rPr>
            </w:pPr>
            <w:r>
              <w:br w:type="page"/>
            </w:r>
            <w:r>
              <w:rPr>
                <w:rFonts w:ascii="Arial Narrow" w:hAnsi="Arial Narrow" w:cs="Arial"/>
                <w:b/>
                <w:bCs/>
                <w:sz w:val="18"/>
                <w:szCs w:val="18"/>
              </w:rPr>
              <w:t xml:space="preserve">A-1: </w:t>
            </w:r>
            <w:r>
              <w:rPr>
                <w:rFonts w:ascii="Arial Narrow" w:hAnsi="Arial Narrow" w:cs="Arial"/>
                <w:sz w:val="18"/>
                <w:szCs w:val="18"/>
              </w:rPr>
              <w:t>Comprendemos el proceso de validación de las hipótesis del bloque segmento de clientes – Parte I</w:t>
            </w:r>
          </w:p>
          <w:p w14:paraId="5F76F580">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706C21E3">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7F5CEB69">
            <w:pPr>
              <w:tabs>
                <w:tab w:val="left" w:pos="346"/>
              </w:tabs>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 xml:space="preserve"> Validamos las hipótesis del bloque del segmento de clientes. - Parte I</w:t>
            </w:r>
          </w:p>
          <w:p w14:paraId="2AC0155B">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15B6DD30">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29F8EB9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Respondemos a una reflexión de lo aprendido en estas actividades en tu proyecto de emprendimiento. </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7C501D97">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288C2138">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Se dialoga sobre el contexto en que estamos viviendo y que actividades podemos realizar para aplicar en los negocios el modelo Lean Canvas.</w:t>
            </w:r>
          </w:p>
          <w:p w14:paraId="22E32275">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¿Qué bloques de Lean Canvas deberían validarse los bloques de Lean Canvas? </w:t>
            </w:r>
          </w:p>
          <w:p w14:paraId="7EADB66C">
            <w:pPr>
              <w:spacing w:before="60" w:after="60"/>
              <w:rPr>
                <w:rFonts w:ascii="Arial Narrow" w:hAnsi="Arial Narrow" w:cs="Arial"/>
                <w:sz w:val="18"/>
                <w:szCs w:val="18"/>
              </w:rPr>
            </w:pPr>
            <w:r>
              <w:rPr>
                <w:rFonts w:ascii="Arial Narrow" w:hAnsi="Arial Narrow"/>
                <w:b/>
                <w:bCs/>
                <w:i/>
                <w:color w:val="FF0000"/>
                <w:sz w:val="18"/>
                <w:szCs w:val="18"/>
              </w:rPr>
              <w:t>SABERES PREVIOS</w:t>
            </w:r>
          </w:p>
          <w:p w14:paraId="693C37DB">
            <w:pPr>
              <w:numPr>
                <w:ilvl w:val="0"/>
                <w:numId w:val="2"/>
              </w:numPr>
              <w:spacing w:before="60" w:after="60"/>
              <w:ind w:left="175" w:hanging="175"/>
              <w:rPr>
                <w:rFonts w:ascii="Arial Narrow" w:hAnsi="Arial Narrow"/>
                <w:b/>
                <w:bCs/>
                <w:i/>
                <w:color w:val="FF0000"/>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¿Qué modelos de negocios positivos y negativos en el ámbito económico o social trajo la COVID-19?, ¿Qué bloques del modelo de negocio Lean Canvas se deben plasmar primeramente para mejorar la economía familiar?, etc.</w:t>
            </w:r>
          </w:p>
          <w:p w14:paraId="4637B8AE">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2"/>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la importante que aplicar el modelo de negocio Lean Canvas innovar para emprender y apoyar a la economía familiar con actividades de nuestra localidad.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AFA4413">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5E1248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E844C2A">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El docente da a conocer, en forma física y/o digital, los materiales de las actividades donde el estudiante debe desarrollar la parte de validación de la hipótesis del bloque de segmento de clientes del modelo de negocio Lean Canvas realizando las actividades como: lectura del PDF para sintetizar la información, todo dentro del modelo de negocio Lean Canvas.</w:t>
            </w:r>
          </w:p>
          <w:p w14:paraId="346ADD92">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D64ACD4">
            <w:pPr>
              <w:numPr>
                <w:ilvl w:val="0"/>
                <w:numId w:val="3"/>
              </w:numPr>
              <w:tabs>
                <w:tab w:val="left" w:pos="175"/>
              </w:tabs>
              <w:spacing w:before="60" w:after="60"/>
              <w:ind w:left="315"/>
              <w:rPr>
                <w:rFonts w:ascii="Arial Narrow" w:hAnsi="Arial Narrow" w:cs="Arial"/>
                <w:b/>
                <w:i/>
                <w:sz w:val="18"/>
                <w:szCs w:val="18"/>
              </w:rPr>
            </w:pPr>
            <w:r>
              <w:rPr>
                <w:rFonts w:ascii="Arial Narrow" w:hAnsi="Arial Narrow" w:cs="Arial"/>
                <w:sz w:val="18"/>
                <w:szCs w:val="18"/>
              </w:rPr>
              <w:t>Aplica el modelo de negocio Lean Canvas y la formulación de las hipótesis del Lienzo.</w:t>
            </w:r>
          </w:p>
          <w:p w14:paraId="6A470008">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40D91A88">
            <w:pPr>
              <w:numPr>
                <w:ilvl w:val="0"/>
                <w:numId w:val="3"/>
              </w:numPr>
              <w:tabs>
                <w:tab w:val="left" w:pos="173"/>
              </w:tabs>
              <w:spacing w:before="60" w:after="60"/>
              <w:ind w:left="173" w:hanging="173"/>
              <w:rPr>
                <w:rFonts w:ascii="Arial Narrow" w:hAnsi="Arial Narrow" w:cs="Arial"/>
                <w:sz w:val="18"/>
                <w:szCs w:val="18"/>
              </w:rPr>
            </w:pPr>
            <w:r>
              <w:rPr>
                <w:rFonts w:ascii="Arial Narrow" w:hAnsi="Arial Narrow" w:cs="Arial"/>
                <w:sz w:val="18"/>
                <w:szCs w:val="18"/>
              </w:rPr>
              <w:t>En esta primera sesión, se procederá a realizar las siguientes actividades:</w:t>
            </w:r>
          </w:p>
          <w:p w14:paraId="3CAD431C">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Comprendemos el proceso de validación de las hipótesis del bloque segmento de clientes–Parte I</w:t>
            </w:r>
          </w:p>
          <w:p w14:paraId="50C2A5BC">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2FF7D701">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73656694">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Validamos las hipótesis del bloque del segmento de clientes - Parte I</w:t>
            </w:r>
          </w:p>
          <w:p w14:paraId="11039D51">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3F030C2E">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6ABEC5B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pStyle w:val="21"/>
              <w:numPr>
                <w:ilvl w:val="0"/>
                <w:numId w:val="3"/>
              </w:numPr>
              <w:spacing w:before="60" w:after="60"/>
              <w:ind w:left="177" w:hanging="242"/>
              <w:rPr>
                <w:rFonts w:ascii="Arial Narrow" w:hAnsi="Arial Narrow" w:cs="Arial"/>
                <w:b/>
                <w:i/>
                <w:sz w:val="18"/>
                <w:szCs w:val="18"/>
              </w:rPr>
            </w:pPr>
            <w:r>
              <w:rPr>
                <w:rFonts w:ascii="Arial Narrow" w:hAnsi="Arial Narrow" w:cs="Arial"/>
                <w:sz w:val="18"/>
                <w:szCs w:val="18"/>
              </w:rPr>
              <w:t>Finalmente, el estudiante hace una auto evaluación de lo aprendido y verifica la redacción adecuada de sus producciones para evidenciarla y enviarlas al muro digital. Es importante recordar y retroalimentar al estudiante enfocado a que su emprendimiento sea de carácter económico o social orientado a mejorar a la economía familiar.</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6C2340AB">
            <w:pPr>
              <w:tabs>
                <w:tab w:val="left" w:pos="207"/>
              </w:tabs>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753A93D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34656ED">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Implementa las actividades siguiendo el modelo de negocio Lean Canvas para el emprendimiento que mejore la economía familiar</w:t>
            </w:r>
          </w:p>
          <w:p w14:paraId="77413DCF">
            <w:pPr>
              <w:pStyle w:val="21"/>
              <w:numPr>
                <w:ilvl w:val="0"/>
                <w:numId w:val="3"/>
              </w:numPr>
              <w:tabs>
                <w:tab w:val="left" w:pos="175"/>
              </w:tabs>
              <w:spacing w:before="60" w:after="60"/>
              <w:ind w:left="177" w:hanging="177"/>
              <w:rPr>
                <w:rFonts w:ascii="Arial Narrow" w:hAnsi="Arial Narrow" w:cs="Arial"/>
                <w:sz w:val="18"/>
                <w:szCs w:val="18"/>
              </w:rPr>
            </w:pPr>
            <w:r>
              <w:rPr>
                <w:rFonts w:ascii="Arial Narrow" w:hAnsi="Arial Narrow" w:cs="Arial"/>
                <w:sz w:val="18"/>
                <w:szCs w:val="18"/>
              </w:rPr>
              <w:t>Conoce y formula la valides de hipótesis del modelo de negocios Lean Canvas: Segmento de clientes Parte I</w:t>
            </w:r>
          </w:p>
          <w:p w14:paraId="7170D629">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10D4C8F3">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cinco manteniendo el protocolo de bio-seguridad establecida para esta presencialidad.</w:t>
            </w:r>
          </w:p>
          <w:p w14:paraId="2A71EA8D">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(PADLET) o ClassRomm en formato PDF, Imágenes (JPG, PNG) o DOC.</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7A5486A5">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17BE6EB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El alumno conoce, reflexiona y reafirma su aprendizaje sobre lo aprendido: del Lienzo Lean Canvas para formular hipótesis a fin de mejorar los emprendimientos de la economía familiar.</w:t>
            </w:r>
          </w:p>
          <w:p w14:paraId="7FAB19CE">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Se deja como tarea publicar sus producciones o evidencias en el muro digital utilizando el App y/o navegadores en línea que permitan gestionar la publicación de sus evidencias</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4"/>
                <w:szCs w:val="14"/>
              </w:rPr>
            </w:pPr>
            <w:r>
              <w:rPr>
                <w:rFonts w:ascii="Arial Narrow" w:hAnsi="Arial Narrow"/>
                <w:sz w:val="14"/>
                <w:szCs w:val="14"/>
              </w:rPr>
              <w:t>Me informo sobre el lienzo Lean Canvas</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6"/>
                <w:szCs w:val="16"/>
              </w:rPr>
            </w:pPr>
            <w:r>
              <w:rPr>
                <w:rFonts w:ascii="Arial Narrow" w:hAnsi="Arial Narrow" w:cs="Arial"/>
                <w:sz w:val="14"/>
                <w:szCs w:val="14"/>
              </w:rPr>
              <w:t xml:space="preserve">Formulo hipótesis en el lienzo del modelo de negocio Lean Camvas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6"/>
                <w:szCs w:val="16"/>
              </w:rPr>
            </w:pPr>
            <w:r>
              <w:rPr>
                <w:rFonts w:ascii="Arial Narrow" w:hAnsi="Arial Narrow" w:cs="Arial"/>
                <w:sz w:val="14"/>
                <w:szCs w:val="14"/>
              </w:rPr>
              <w:t>Evaluó mi diagrama de Gannt para realizar mejoras.</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76358B31">
      <w:pPr>
        <w:tabs>
          <w:tab w:val="left" w:pos="1134"/>
        </w:tabs>
        <w:autoSpaceDE w:val="0"/>
        <w:autoSpaceDN w:val="0"/>
        <w:adjustRightInd w:val="0"/>
        <w:jc w:val="both"/>
        <w:rPr>
          <w:rFonts w:ascii="Arial Narrow" w:hAnsi="Arial Narrow"/>
          <w:sz w:val="8"/>
          <w:szCs w:val="8"/>
        </w:rPr>
      </w:pPr>
    </w:p>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cs="Arial"/>
                <w:sz w:val="18"/>
                <w:szCs w:val="18"/>
              </w:rPr>
              <w:t>Propuesta de valor</w:t>
            </w:r>
          </w:p>
        </w:tc>
        <w:tc>
          <w:tcPr>
            <w:tcW w:w="5387" w:type="dxa"/>
            <w:vAlign w:val="center"/>
          </w:tcPr>
          <w:p w14:paraId="22594196">
            <w:pPr>
              <w:rPr>
                <w:rFonts w:ascii="Arial Narrow" w:hAnsi="Arial Narrow"/>
                <w:sz w:val="16"/>
                <w:szCs w:val="16"/>
              </w:rPr>
            </w:pPr>
            <w:r>
              <w:rPr>
                <w:rFonts w:ascii="Arial Narrow" w:hAnsi="Arial Narrow"/>
                <w:sz w:val="16"/>
                <w:szCs w:val="16"/>
              </w:rPr>
              <w:t>Gestiona la validez de hipótesis del modelo de negocio Lean Canvas: Segmento de clientes.</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sz w:val="18"/>
                <w:szCs w:val="18"/>
              </w:rPr>
              <w:t>Trabaja cooperativamente</w:t>
            </w:r>
          </w:p>
        </w:tc>
        <w:tc>
          <w:tcPr>
            <w:tcW w:w="5387" w:type="dxa"/>
            <w:vAlign w:val="center"/>
          </w:tcPr>
          <w:p w14:paraId="3DAF5F04">
            <w:pPr>
              <w:jc w:val="both"/>
              <w:rPr>
                <w:rFonts w:ascii="Arial Narrow" w:hAnsi="Arial Narrow"/>
                <w:sz w:val="16"/>
                <w:szCs w:val="16"/>
              </w:rPr>
            </w:pPr>
            <w:r>
              <w:rPr>
                <w:rFonts w:ascii="Arial Narrow" w:hAnsi="Arial Narrow"/>
                <w:sz w:val="16"/>
                <w:szCs w:val="16"/>
              </w:rPr>
              <w:t>Realiza acciones en equipo o pares en la formulación de hipótesis del modelo de negocio Lean cumpliendo roles y respetando los puntos de vista que tengan los integrantes del grupo o el par con el que trabaja en el marco del Lean Canvas.</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0ACEB348">
            <w:pPr>
              <w:jc w:val="both"/>
              <w:rPr>
                <w:rFonts w:ascii="Arial Narrow" w:hAnsi="Arial Narrow"/>
                <w:sz w:val="16"/>
                <w:szCs w:val="16"/>
              </w:rPr>
            </w:pPr>
            <w:r>
              <w:rPr>
                <w:rFonts w:ascii="Arial Narrow" w:hAnsi="Arial Narrow"/>
                <w:sz w:val="16"/>
                <w:szCs w:val="16"/>
              </w:rPr>
              <w:t xml:space="preserve">Conoce, analiza y sintetiza el lienzo del modelo Lean Canvas del PDF – Bloque segmento de clientes. </w:t>
            </w:r>
          </w:p>
          <w:p w14:paraId="7CFA68EF">
            <w:pPr>
              <w:jc w:val="both"/>
              <w:rPr>
                <w:rFonts w:ascii="Arial Narrow" w:hAnsi="Arial Narrow"/>
                <w:sz w:val="16"/>
                <w:szCs w:val="16"/>
              </w:rPr>
            </w:pPr>
            <w:r>
              <w:rPr>
                <w:rFonts w:ascii="Arial Narrow" w:hAnsi="Arial Narrow"/>
                <w:sz w:val="16"/>
                <w:szCs w:val="16"/>
              </w:rPr>
              <w:t>Valida hipótesis en el lienzo Lean Canvas: Bloque segmento de clientes – Parte I..</w:t>
            </w:r>
          </w:p>
        </w:tc>
        <w:tc>
          <w:tcPr>
            <w:tcW w:w="2410" w:type="dxa"/>
            <w:vMerge w:val="continue"/>
            <w:vAlign w:val="center"/>
          </w:tcPr>
          <w:p w14:paraId="2D989A74">
            <w:pPr>
              <w:jc w:val="center"/>
              <w:rPr>
                <w:rFonts w:ascii="Arial Narrow" w:hAnsi="Arial Narrow" w:cs="Arial"/>
                <w:sz w:val="18"/>
                <w:szCs w:val="18"/>
              </w:rPr>
            </w:pPr>
          </w:p>
        </w:tc>
      </w:tr>
      <w:tr w14:paraId="5C1A0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DC59B2C">
            <w:pPr>
              <w:jc w:val="center"/>
              <w:rPr>
                <w:rFonts w:ascii="Arial Narrow" w:hAnsi="Arial Narrow" w:cs="Arial"/>
                <w:sz w:val="18"/>
                <w:szCs w:val="18"/>
              </w:rPr>
            </w:pPr>
            <w:r>
              <w:rPr>
                <w:rFonts w:ascii="Arial Narrow" w:hAnsi="Arial Narrow" w:cs="Arial"/>
                <w:sz w:val="18"/>
                <w:szCs w:val="18"/>
              </w:rPr>
              <w:t xml:space="preserve">Evalúa el proyecto </w:t>
            </w:r>
          </w:p>
        </w:tc>
        <w:tc>
          <w:tcPr>
            <w:tcW w:w="5387" w:type="dxa"/>
            <w:vAlign w:val="center"/>
          </w:tcPr>
          <w:p w14:paraId="50DEEAEF">
            <w:pPr>
              <w:jc w:val="both"/>
              <w:rPr>
                <w:rFonts w:ascii="Arial Narrow" w:hAnsi="Arial Narrow"/>
                <w:sz w:val="16"/>
                <w:szCs w:val="16"/>
              </w:rPr>
            </w:pPr>
            <w:r>
              <w:rPr>
                <w:rFonts w:ascii="Arial Narrow" w:hAnsi="Arial Narrow"/>
                <w:sz w:val="16"/>
                <w:szCs w:val="16"/>
              </w:rPr>
              <w:t>Realiza su autoevaluación de lo prendido en estas Parte I – Segmento de Clientes</w:t>
            </w:r>
          </w:p>
        </w:tc>
        <w:tc>
          <w:tcPr>
            <w:tcW w:w="2410" w:type="dxa"/>
            <w:vMerge w:val="continue"/>
            <w:vAlign w:val="center"/>
          </w:tcPr>
          <w:p w14:paraId="12E7A7B9">
            <w:pPr>
              <w:jc w:val="center"/>
              <w:rPr>
                <w:rFonts w:ascii="Arial Narrow" w:hAnsi="Arial Narrow" w:cs="Arial"/>
                <w:sz w:val="18"/>
                <w:szCs w:val="18"/>
              </w:rPr>
            </w:pPr>
          </w:p>
        </w:tc>
      </w:tr>
    </w:tbl>
    <w:p w14:paraId="7168B7D2">
      <w:pPr>
        <w:rPr>
          <w:sz w:val="8"/>
          <w:szCs w:val="8"/>
        </w:rPr>
      </w:pPr>
    </w:p>
    <w:tbl>
      <w:tblPr>
        <w:tblStyle w:val="4"/>
        <w:tblW w:w="55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6"/>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18"/>
          <w:szCs w:val="18"/>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60960</wp:posOffset>
                  </wp:positionV>
                  <wp:extent cx="566420" cy="59245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8099"/>
                          <a:stretch>
                            <a:fillRect/>
                          </a:stretch>
                        </pic:blipFill>
                        <pic:spPr>
                          <a:xfrm>
                            <a:off x="0" y="0"/>
                            <a:ext cx="566420" cy="59245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297B8E77">
      <w:pPr>
        <w:pStyle w:val="10"/>
        <w:jc w:val="left"/>
        <w:rPr>
          <w:rFonts w:ascii="Arial Rounded MT Bold" w:hAnsi="Arial Rounded MT Bold"/>
          <w:b w:val="0"/>
          <w:bCs/>
          <w:u w:val="single"/>
        </w:rPr>
        <w:sectPr>
          <w:headerReference r:id="rId5" w:type="default"/>
          <w:pgSz w:w="11906" w:h="16838"/>
          <w:pgMar w:top="1134" w:right="1701" w:bottom="0" w:left="1701" w:header="142" w:footer="708" w:gutter="0"/>
          <w:cols w:space="708" w:num="1"/>
          <w:docGrid w:linePitch="360" w:charSpace="0"/>
        </w:sectPr>
      </w:pPr>
    </w:p>
    <w:p w14:paraId="2A7FADC7">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13335</wp:posOffset>
            </wp:positionV>
            <wp:extent cx="8744585" cy="596265"/>
            <wp:effectExtent l="19050" t="19050" r="19050" b="133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64413" cy="597619"/>
                    </a:xfrm>
                    <a:prstGeom prst="rect">
                      <a:avLst/>
                    </a:prstGeom>
                    <a:ln w="19050">
                      <a:solidFill>
                        <a:srgbClr val="5B9BD5">
                          <a:lumMod val="60000"/>
                          <a:lumOff val="40000"/>
                        </a:srgbClr>
                      </a:solidFill>
                    </a:ln>
                  </pic:spPr>
                </pic:pic>
              </a:graphicData>
            </a:graphic>
          </wp:anchor>
        </w:drawing>
      </w:r>
      <w:r>
        <w:pict>
          <v:shape id="Cuadro de texto 16" o:spid="_x0000_s2053" o:spt="202" type="#_x0000_t202" style="position:absolute;left:0pt;margin-left:60.9pt;margin-top:13.05pt;height:16.7pt;width:638.2pt;z-index:25166233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">
            <v:path/>
            <v:fill on="f" focussize="0,0"/>
            <v:stroke on="f" weight="0.5pt" joinstyle="miter"/>
            <v:imagedata o:title=""/>
            <o:lock v:ext="edit"/>
            <v:textbox>
              <w:txbxContent>
                <w:p w14:paraId="6D6F0F5F">
                  <w:pPr>
                    <w:jc w:val="center"/>
                    <w:rPr>
                      <w:rFonts w:ascii="Patchwork Stitchlings Color" w:hAnsi="Patchwork Stitchlings Color"/>
                      <w:color w:val="C00000"/>
                      <w:sz w:val="16"/>
                      <w:szCs w:val="16"/>
                    </w:rPr>
                  </w:pPr>
                </w:p>
                <w:p w14:paraId="58AD94F7"/>
              </w:txbxContent>
            </v:textbox>
          </v:shape>
        </w:pict>
      </w:r>
      <w:r>
        <w:rPr>
          <w:b/>
          <w:bCs/>
          <w:sz w:val="28"/>
          <w:szCs w:val="28"/>
        </w:rPr>
        <w:t>EDUCACION PARA EL TRABAJO - ELECTRONICA</w:t>
      </w:r>
    </w:p>
    <w:p w14:paraId="7F3A668F">
      <w:pPr>
        <w:jc w:val="both"/>
        <w:rPr>
          <w:rFonts w:ascii="Bittermilk" w:hAnsi="Bittermilk"/>
          <w:color w:val="00B0F0"/>
          <w:sz w:val="28"/>
          <w:szCs w:val="28"/>
        </w:rPr>
      </w:pPr>
      <w:bookmarkStart w:id="3" w:name="_GoBack"/>
      <w:bookmarkEnd w:id="3"/>
      <w:r>
        <w:pict>
          <v:roundrect id="Cuadro de texto 14" o:spid="_x0000_s2052" o:spt="2" style="position:absolute;left:0pt;margin-left:5.8pt;margin-top:2.1pt;height:31.5pt;width:688.25pt;z-index:-251655168;mso-width-relative:margin;mso-height-relative:margin;" filled="f" stroked="f"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">
            <v:path/>
            <v:fill on="f" focussize="0,0"/>
            <v:stroke on="f" weight="0.5pt"/>
            <v:imagedata o:title=""/>
            <o:lock v:ext="edit"/>
            <v:textbox>
              <w:txbxContent>
                <w:p w14:paraId="1AC80F35">
                  <w:pPr>
                    <w:jc w:val="center"/>
                    <w:rPr>
                      <w:rFonts w:ascii="Berlin Sans FB Demi" w:hAnsi="Berlin Sans FB Demi"/>
                      <w:b/>
                      <w:bCs/>
                      <w:color w:val="C00000"/>
                      <w:sz w:val="32"/>
                      <w:szCs w:val="32"/>
                    </w:rPr>
                  </w:pPr>
                  <w:r>
                    <w:rPr>
                      <w:rFonts w:ascii="Berlin Sans FB Demi" w:hAnsi="Berlin Sans FB Demi"/>
                      <w:b/>
                      <w:bCs/>
                      <w:color w:val="C00000"/>
                      <w:sz w:val="32"/>
                      <w:szCs w:val="32"/>
                    </w:rPr>
                    <w:t xml:space="preserve">INSTRUMENTO DE EVALUACIÓN – LISTA DE COTEJO – SEMANA 32 – DIA 03 – 5to </w:t>
                  </w:r>
                  <w:r>
                    <w:rPr>
                      <w:rFonts w:hint="default" w:ascii="Berlin Sans FB Demi" w:hAnsi="Berlin Sans FB Demi"/>
                      <w:b/>
                      <w:bCs/>
                      <w:color w:val="C00000"/>
                      <w:sz w:val="32"/>
                      <w:szCs w:val="32"/>
                      <w:lang w:val="es-ES"/>
                    </w:rPr>
                    <w:t>I</w:t>
                  </w:r>
                </w:p>
              </w:txbxContent>
            </v:textbox>
          </v:roundrect>
        </w:pict>
      </w:r>
    </w:p>
    <w:tbl>
      <w:tblPr>
        <w:tblStyle w:val="11"/>
        <w:tblpPr w:leftFromText="141" w:rightFromText="141" w:vertAnchor="page" w:horzAnchor="margin" w:tblpXSpec="center" w:tblpY="2821"/>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53D12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1FCDB7EE">
            <w:pPr>
              <w:jc w:val="center"/>
              <w:rPr>
                <w:b/>
                <w:bCs/>
                <w:sz w:val="24"/>
                <w:szCs w:val="24"/>
              </w:rPr>
            </w:pPr>
            <w:r>
              <w:rPr>
                <w:b/>
                <w:bCs/>
                <w:sz w:val="24"/>
                <w:szCs w:val="24"/>
              </w:rPr>
              <w:t>PRODUCTO:</w:t>
            </w:r>
          </w:p>
          <w:p w14:paraId="3215F3D6">
            <w:pPr>
              <w:pStyle w:val="21"/>
              <w:numPr>
                <w:ilvl w:val="0"/>
                <w:numId w:val="5"/>
              </w:numPr>
            </w:pPr>
            <w:r>
              <w:rPr>
                <w:sz w:val="12"/>
                <w:szCs w:val="12"/>
              </w:rPr>
              <w:t xml:space="preserve">Lienzo de Lean Canvas con la validez de la hipótesis segmento de cliente – Parte I </w:t>
            </w:r>
          </w:p>
          <w:p w14:paraId="0F38326F">
            <w:pPr>
              <w:pStyle w:val="21"/>
              <w:numPr>
                <w:ilvl w:val="0"/>
                <w:numId w:val="5"/>
              </w:numPr>
            </w:pPr>
            <w:r>
              <w:rPr>
                <w:sz w:val="12"/>
                <w:szCs w:val="12"/>
              </w:rPr>
              <w:t xml:space="preserve">Evalúa el diagrama de GANTT para realizar mejoras. </w:t>
            </w:r>
          </w:p>
          <w:p w14:paraId="46CAF6C3">
            <w:r>
              <w:rPr>
                <w:sz w:val="12"/>
                <w:szCs w:val="12"/>
              </w:rPr>
              <w:t xml:space="preserve"> </w:t>
            </w:r>
          </w:p>
        </w:tc>
        <w:tc>
          <w:tcPr>
            <w:tcW w:w="10064" w:type="dxa"/>
            <w:gridSpan w:val="18"/>
            <w:shd w:val="clear" w:color="auto" w:fill="BDD6EE" w:themeFill="accent5" w:themeFillTint="66"/>
          </w:tcPr>
          <w:p w14:paraId="73696FB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2EEF3691">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2A0D1AFD">
            <w:pPr>
              <w:jc w:val="center"/>
              <w:rPr>
                <w:b/>
                <w:bCs/>
              </w:rPr>
            </w:pPr>
            <w:r>
              <w:rPr>
                <w:rFonts w:cstheme="minorHAnsi"/>
                <w:b/>
                <w:bCs/>
              </w:rPr>
              <w:t>OBSERVACIONES</w:t>
            </w:r>
          </w:p>
        </w:tc>
      </w:tr>
      <w:tr w14:paraId="11970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A9AC8D9">
            <w:pPr>
              <w:jc w:val="center"/>
              <w:rPr>
                <w:rFonts w:cstheme="minorHAnsi"/>
                <w:b/>
                <w:bCs/>
              </w:rPr>
            </w:pPr>
          </w:p>
        </w:tc>
        <w:tc>
          <w:tcPr>
            <w:tcW w:w="1701" w:type="dxa"/>
            <w:gridSpan w:val="3"/>
            <w:shd w:val="clear" w:color="auto" w:fill="BDD6EE" w:themeFill="accent5" w:themeFillTint="66"/>
            <w:vAlign w:val="center"/>
          </w:tcPr>
          <w:p w14:paraId="3F17F883">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15A57E9A">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08F69897">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774886A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461F46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2CE90D13">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3A75198">
            <w:pPr>
              <w:jc w:val="center"/>
              <w:rPr>
                <w:rFonts w:cstheme="minorHAnsi"/>
                <w:b/>
                <w:bCs/>
              </w:rPr>
            </w:pPr>
          </w:p>
        </w:tc>
        <w:tc>
          <w:tcPr>
            <w:tcW w:w="1985" w:type="dxa"/>
            <w:vMerge w:val="continue"/>
            <w:shd w:val="clear" w:color="auto" w:fill="BDD6EE" w:themeFill="accent5" w:themeFillTint="66"/>
            <w:vAlign w:val="center"/>
          </w:tcPr>
          <w:p w14:paraId="44F1F6D4">
            <w:pPr>
              <w:jc w:val="center"/>
              <w:rPr>
                <w:rFonts w:cstheme="minorHAnsi"/>
                <w:b/>
                <w:bCs/>
              </w:rPr>
            </w:pPr>
          </w:p>
        </w:tc>
      </w:tr>
      <w:tr w14:paraId="68794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B2F6F8B">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15D71B0A">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83505B4">
            <w:pPr>
              <w:jc w:val="both"/>
              <w:rPr>
                <w:color w:val="00B0F0"/>
                <w:sz w:val="16"/>
                <w:szCs w:val="16"/>
              </w:rPr>
            </w:pPr>
            <w:r>
              <w:rPr>
                <w:color w:val="00B0F0"/>
                <w:sz w:val="16"/>
                <w:szCs w:val="16"/>
              </w:rPr>
              <w:t>Gestiona la validez de hipótesis del modelo de negocio Lean Canvas: Segmento de clientes.</w:t>
            </w:r>
          </w:p>
        </w:tc>
        <w:tc>
          <w:tcPr>
            <w:tcW w:w="1559" w:type="dxa"/>
            <w:gridSpan w:val="3"/>
            <w:shd w:val="clear" w:color="auto" w:fill="DEEAF6" w:themeFill="accent5" w:themeFillTint="33"/>
            <w:vAlign w:val="center"/>
          </w:tcPr>
          <w:p w14:paraId="2528B7A3">
            <w:pPr>
              <w:jc w:val="both"/>
              <w:rPr>
                <w:rFonts w:ascii="Arial Narrow" w:hAnsi="Arial Narrow" w:cs="Arial"/>
                <w:sz w:val="16"/>
                <w:szCs w:val="16"/>
              </w:rPr>
            </w:pPr>
            <w:r>
              <w:rPr>
                <w:color w:val="00B050"/>
                <w:sz w:val="14"/>
                <w:szCs w:val="14"/>
              </w:rPr>
              <w:t>Conoce, analiza y sintetiza el lienzo del modelo Lean Canvas del PDF – Bloque segmento de clientes.</w:t>
            </w:r>
          </w:p>
        </w:tc>
        <w:tc>
          <w:tcPr>
            <w:tcW w:w="1559" w:type="dxa"/>
            <w:gridSpan w:val="3"/>
            <w:shd w:val="clear" w:color="auto" w:fill="DEEAF6" w:themeFill="accent5" w:themeFillTint="33"/>
            <w:vAlign w:val="center"/>
          </w:tcPr>
          <w:p w14:paraId="2619BBC3">
            <w:pPr>
              <w:jc w:val="both"/>
              <w:rPr>
                <w:color w:val="00B050"/>
                <w:sz w:val="14"/>
                <w:szCs w:val="14"/>
              </w:rPr>
            </w:pPr>
            <w:r>
              <w:rPr>
                <w:color w:val="0070C0"/>
                <w:sz w:val="14"/>
                <w:szCs w:val="14"/>
              </w:rPr>
              <w:t>Realiza acciones en equipo o pares en la formulación de hipótesis del modelo de negocio Lean cumpliendo roles y respetando los puntos de vista que tengan los integrantes del grupo o el par con el que trabaja en el marco del Lean Canvas.</w:t>
            </w:r>
          </w:p>
        </w:tc>
        <w:tc>
          <w:tcPr>
            <w:tcW w:w="1843" w:type="dxa"/>
            <w:gridSpan w:val="3"/>
            <w:shd w:val="clear" w:color="auto" w:fill="DEEAF6" w:themeFill="accent5" w:themeFillTint="33"/>
            <w:vAlign w:val="center"/>
          </w:tcPr>
          <w:p w14:paraId="4444EF9F">
            <w:pPr>
              <w:jc w:val="both"/>
              <w:rPr>
                <w:color w:val="00B050"/>
                <w:sz w:val="14"/>
                <w:szCs w:val="14"/>
              </w:rPr>
            </w:pPr>
            <w:r>
              <w:rPr>
                <w:color w:val="00B050"/>
                <w:sz w:val="14"/>
                <w:szCs w:val="14"/>
              </w:rPr>
              <w:t>Valida hipótesis en el lienzo Lean Canvas: Bloque segmento de clientes – Parte I..</w:t>
            </w:r>
          </w:p>
        </w:tc>
        <w:tc>
          <w:tcPr>
            <w:tcW w:w="1559" w:type="dxa"/>
            <w:gridSpan w:val="3"/>
            <w:shd w:val="clear" w:color="auto" w:fill="DEEAF6" w:themeFill="accent5" w:themeFillTint="33"/>
            <w:vAlign w:val="center"/>
          </w:tcPr>
          <w:p w14:paraId="23A9810D">
            <w:pPr>
              <w:jc w:val="both"/>
              <w:rPr>
                <w:color w:val="00B050"/>
                <w:sz w:val="14"/>
                <w:szCs w:val="14"/>
              </w:rPr>
            </w:pPr>
          </w:p>
        </w:tc>
        <w:tc>
          <w:tcPr>
            <w:tcW w:w="1843" w:type="dxa"/>
            <w:gridSpan w:val="3"/>
            <w:shd w:val="clear" w:color="auto" w:fill="DEEAF6" w:themeFill="accent5" w:themeFillTint="33"/>
            <w:vAlign w:val="center"/>
          </w:tcPr>
          <w:p w14:paraId="38C8A4D8">
            <w:pPr>
              <w:jc w:val="both"/>
              <w:rPr>
                <w:color w:val="70AD47" w:themeColor="accent6"/>
                <w:sz w:val="14"/>
                <w:szCs w:val="14"/>
              </w:rPr>
            </w:pPr>
            <w:r>
              <w:rPr>
                <w:color w:val="7030A0"/>
                <w:sz w:val="14"/>
                <w:szCs w:val="14"/>
              </w:rPr>
              <w:t>Realiza su autoevaluación de lo prendido en estas Parte I – Segmento de Clientes</w:t>
            </w:r>
          </w:p>
        </w:tc>
        <w:tc>
          <w:tcPr>
            <w:tcW w:w="425" w:type="dxa"/>
            <w:vMerge w:val="continue"/>
            <w:shd w:val="clear" w:color="auto" w:fill="BDD6EE" w:themeFill="accent5" w:themeFillTint="66"/>
          </w:tcPr>
          <w:p w14:paraId="0468B323">
            <w:pPr>
              <w:jc w:val="center"/>
              <w:rPr>
                <w:color w:val="C55911" w:themeColor="accent2" w:themeShade="BF"/>
                <w:sz w:val="12"/>
                <w:szCs w:val="12"/>
              </w:rPr>
            </w:pPr>
          </w:p>
        </w:tc>
        <w:tc>
          <w:tcPr>
            <w:tcW w:w="1985" w:type="dxa"/>
            <w:vMerge w:val="continue"/>
            <w:shd w:val="clear" w:color="auto" w:fill="BDD6EE" w:themeFill="accent5" w:themeFillTint="66"/>
          </w:tcPr>
          <w:p w14:paraId="3FACEFD3">
            <w:pPr>
              <w:jc w:val="center"/>
              <w:rPr>
                <w:color w:val="C55911" w:themeColor="accent2" w:themeShade="BF"/>
                <w:sz w:val="12"/>
                <w:szCs w:val="12"/>
              </w:rPr>
            </w:pPr>
          </w:p>
        </w:tc>
      </w:tr>
      <w:tr w14:paraId="4ED20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10CAAD0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A5C3836">
            <w:pPr>
              <w:rPr>
                <w:rFonts w:cstheme="minorHAnsi"/>
                <w:b/>
                <w:bCs/>
              </w:rPr>
            </w:pPr>
          </w:p>
        </w:tc>
        <w:tc>
          <w:tcPr>
            <w:tcW w:w="598" w:type="dxa"/>
            <w:shd w:val="clear" w:color="auto" w:fill="BDD6EE" w:themeFill="accent5" w:themeFillTint="66"/>
            <w:vAlign w:val="center"/>
          </w:tcPr>
          <w:p w14:paraId="4EE54D94">
            <w:pPr>
              <w:jc w:val="center"/>
              <w:rPr>
                <w:rFonts w:cstheme="minorHAnsi"/>
                <w:b/>
                <w:bCs/>
              </w:rPr>
            </w:pPr>
            <w:r>
              <w:rPr>
                <w:rFonts w:cstheme="minorHAnsi"/>
                <w:b/>
                <w:bCs/>
              </w:rPr>
              <w:t>L</w:t>
            </w:r>
          </w:p>
        </w:tc>
        <w:tc>
          <w:tcPr>
            <w:tcW w:w="598" w:type="dxa"/>
            <w:shd w:val="clear" w:color="auto" w:fill="BDD6EE" w:themeFill="accent5" w:themeFillTint="66"/>
            <w:vAlign w:val="center"/>
          </w:tcPr>
          <w:p w14:paraId="4DDDF810">
            <w:pPr>
              <w:jc w:val="center"/>
              <w:rPr>
                <w:rFonts w:cstheme="minorHAnsi"/>
                <w:b/>
                <w:bCs/>
              </w:rPr>
            </w:pPr>
            <w:r>
              <w:rPr>
                <w:rFonts w:cstheme="minorHAnsi"/>
                <w:b/>
                <w:bCs/>
              </w:rPr>
              <w:t>EP</w:t>
            </w:r>
          </w:p>
        </w:tc>
        <w:tc>
          <w:tcPr>
            <w:tcW w:w="505" w:type="dxa"/>
            <w:shd w:val="clear" w:color="auto" w:fill="BDD6EE" w:themeFill="accent5" w:themeFillTint="66"/>
            <w:vAlign w:val="center"/>
          </w:tcPr>
          <w:p w14:paraId="57825AB9">
            <w:pPr>
              <w:jc w:val="center"/>
              <w:rPr>
                <w:rFonts w:cstheme="minorHAnsi"/>
                <w:b/>
                <w:bCs/>
              </w:rPr>
            </w:pPr>
            <w:r>
              <w:rPr>
                <w:rFonts w:cstheme="minorHAnsi"/>
                <w:b/>
                <w:bCs/>
              </w:rPr>
              <w:t>I</w:t>
            </w:r>
          </w:p>
        </w:tc>
        <w:tc>
          <w:tcPr>
            <w:tcW w:w="567" w:type="dxa"/>
            <w:shd w:val="clear" w:color="auto" w:fill="BDD6EE" w:themeFill="accent5" w:themeFillTint="66"/>
          </w:tcPr>
          <w:p w14:paraId="3EDF4E0A">
            <w:pPr>
              <w:jc w:val="center"/>
              <w:rPr>
                <w:rFonts w:cstheme="minorHAnsi"/>
                <w:b/>
                <w:bCs/>
              </w:rPr>
            </w:pPr>
            <w:r>
              <w:rPr>
                <w:rFonts w:cstheme="minorHAnsi"/>
                <w:b/>
                <w:bCs/>
              </w:rPr>
              <w:t>L</w:t>
            </w:r>
          </w:p>
        </w:tc>
        <w:tc>
          <w:tcPr>
            <w:tcW w:w="567" w:type="dxa"/>
            <w:shd w:val="clear" w:color="auto" w:fill="BDD6EE" w:themeFill="accent5" w:themeFillTint="66"/>
          </w:tcPr>
          <w:p w14:paraId="17C19F84">
            <w:pPr>
              <w:jc w:val="center"/>
              <w:rPr>
                <w:rFonts w:cstheme="minorHAnsi"/>
                <w:b/>
                <w:bCs/>
              </w:rPr>
            </w:pPr>
            <w:r>
              <w:rPr>
                <w:rFonts w:cstheme="minorHAnsi"/>
                <w:b/>
                <w:bCs/>
              </w:rPr>
              <w:t>EP</w:t>
            </w:r>
          </w:p>
        </w:tc>
        <w:tc>
          <w:tcPr>
            <w:tcW w:w="425" w:type="dxa"/>
            <w:shd w:val="clear" w:color="auto" w:fill="BDD6EE" w:themeFill="accent5" w:themeFillTint="66"/>
          </w:tcPr>
          <w:p w14:paraId="7A11422C">
            <w:pPr>
              <w:jc w:val="center"/>
              <w:rPr>
                <w:rFonts w:cstheme="minorHAnsi"/>
                <w:b/>
                <w:bCs/>
              </w:rPr>
            </w:pPr>
            <w:r>
              <w:rPr>
                <w:rFonts w:cstheme="minorHAnsi"/>
                <w:b/>
                <w:bCs/>
              </w:rPr>
              <w:t>I</w:t>
            </w:r>
          </w:p>
        </w:tc>
        <w:tc>
          <w:tcPr>
            <w:tcW w:w="567" w:type="dxa"/>
            <w:shd w:val="clear" w:color="auto" w:fill="BDD6EE" w:themeFill="accent5" w:themeFillTint="66"/>
          </w:tcPr>
          <w:p w14:paraId="03248D2C">
            <w:pPr>
              <w:jc w:val="center"/>
              <w:rPr>
                <w:rFonts w:cstheme="minorHAnsi"/>
                <w:b/>
                <w:bCs/>
              </w:rPr>
            </w:pPr>
            <w:r>
              <w:rPr>
                <w:rFonts w:cstheme="minorHAnsi"/>
                <w:b/>
                <w:bCs/>
              </w:rPr>
              <w:t>L</w:t>
            </w:r>
          </w:p>
        </w:tc>
        <w:tc>
          <w:tcPr>
            <w:tcW w:w="567" w:type="dxa"/>
            <w:shd w:val="clear" w:color="auto" w:fill="BDD6EE" w:themeFill="accent5" w:themeFillTint="66"/>
          </w:tcPr>
          <w:p w14:paraId="2C4875C7">
            <w:pPr>
              <w:jc w:val="center"/>
              <w:rPr>
                <w:rFonts w:cstheme="minorHAnsi"/>
                <w:b/>
                <w:bCs/>
              </w:rPr>
            </w:pPr>
            <w:r>
              <w:rPr>
                <w:rFonts w:cstheme="minorHAnsi"/>
                <w:b/>
                <w:bCs/>
              </w:rPr>
              <w:t>EP</w:t>
            </w:r>
          </w:p>
        </w:tc>
        <w:tc>
          <w:tcPr>
            <w:tcW w:w="425" w:type="dxa"/>
            <w:shd w:val="clear" w:color="auto" w:fill="BDD6EE" w:themeFill="accent5" w:themeFillTint="66"/>
          </w:tcPr>
          <w:p w14:paraId="72DB0DE3">
            <w:pPr>
              <w:jc w:val="center"/>
              <w:rPr>
                <w:rFonts w:cstheme="minorHAnsi"/>
                <w:b/>
                <w:bCs/>
              </w:rPr>
            </w:pPr>
            <w:r>
              <w:rPr>
                <w:rFonts w:cstheme="minorHAnsi"/>
                <w:b/>
                <w:bCs/>
              </w:rPr>
              <w:t>I</w:t>
            </w:r>
          </w:p>
        </w:tc>
        <w:tc>
          <w:tcPr>
            <w:tcW w:w="567" w:type="dxa"/>
            <w:shd w:val="clear" w:color="auto" w:fill="BDD6EE" w:themeFill="accent5" w:themeFillTint="66"/>
          </w:tcPr>
          <w:p w14:paraId="58B0AFF4">
            <w:pPr>
              <w:jc w:val="center"/>
              <w:rPr>
                <w:rFonts w:cstheme="minorHAnsi"/>
                <w:b/>
                <w:bCs/>
              </w:rPr>
            </w:pPr>
            <w:r>
              <w:rPr>
                <w:rFonts w:cstheme="minorHAnsi"/>
                <w:b/>
                <w:bCs/>
              </w:rPr>
              <w:t>L</w:t>
            </w:r>
          </w:p>
        </w:tc>
        <w:tc>
          <w:tcPr>
            <w:tcW w:w="567" w:type="dxa"/>
            <w:shd w:val="clear" w:color="auto" w:fill="BDD6EE" w:themeFill="accent5" w:themeFillTint="66"/>
            <w:vAlign w:val="center"/>
          </w:tcPr>
          <w:p w14:paraId="0D5B1277">
            <w:pPr>
              <w:rPr>
                <w:rFonts w:cstheme="minorHAnsi"/>
                <w:b/>
                <w:bCs/>
              </w:rPr>
            </w:pPr>
            <w:r>
              <w:rPr>
                <w:rFonts w:cstheme="minorHAnsi"/>
                <w:b/>
                <w:bCs/>
              </w:rPr>
              <w:t>EP</w:t>
            </w:r>
          </w:p>
        </w:tc>
        <w:tc>
          <w:tcPr>
            <w:tcW w:w="709" w:type="dxa"/>
            <w:shd w:val="clear" w:color="auto" w:fill="BDD6EE" w:themeFill="accent5" w:themeFillTint="66"/>
            <w:vAlign w:val="center"/>
          </w:tcPr>
          <w:p w14:paraId="79E00524">
            <w:pPr>
              <w:jc w:val="center"/>
              <w:rPr>
                <w:rFonts w:cstheme="minorHAnsi"/>
                <w:b/>
                <w:bCs/>
              </w:rPr>
            </w:pPr>
            <w:r>
              <w:rPr>
                <w:rFonts w:cstheme="minorHAnsi"/>
                <w:b/>
                <w:bCs/>
              </w:rPr>
              <w:t>I</w:t>
            </w:r>
          </w:p>
        </w:tc>
        <w:tc>
          <w:tcPr>
            <w:tcW w:w="567" w:type="dxa"/>
            <w:shd w:val="clear" w:color="auto" w:fill="BDD6EE" w:themeFill="accent5" w:themeFillTint="66"/>
            <w:vAlign w:val="center"/>
          </w:tcPr>
          <w:p w14:paraId="223232D6">
            <w:pPr>
              <w:jc w:val="center"/>
              <w:rPr>
                <w:rFonts w:cstheme="minorHAnsi"/>
                <w:b/>
                <w:bCs/>
              </w:rPr>
            </w:pPr>
            <w:r>
              <w:rPr>
                <w:rFonts w:cstheme="minorHAnsi"/>
                <w:b/>
                <w:bCs/>
              </w:rPr>
              <w:t>L</w:t>
            </w:r>
          </w:p>
        </w:tc>
        <w:tc>
          <w:tcPr>
            <w:tcW w:w="567" w:type="dxa"/>
            <w:shd w:val="clear" w:color="auto" w:fill="BDD6EE" w:themeFill="accent5" w:themeFillTint="66"/>
          </w:tcPr>
          <w:p w14:paraId="7AD4FFD9">
            <w:pPr>
              <w:jc w:val="center"/>
              <w:rPr>
                <w:rFonts w:cstheme="minorHAnsi"/>
                <w:b/>
                <w:bCs/>
              </w:rPr>
            </w:pPr>
            <w:r>
              <w:rPr>
                <w:rFonts w:cstheme="minorHAnsi"/>
                <w:b/>
                <w:bCs/>
              </w:rPr>
              <w:t>EP</w:t>
            </w:r>
          </w:p>
        </w:tc>
        <w:tc>
          <w:tcPr>
            <w:tcW w:w="425" w:type="dxa"/>
            <w:shd w:val="clear" w:color="auto" w:fill="BDD6EE" w:themeFill="accent5" w:themeFillTint="66"/>
          </w:tcPr>
          <w:p w14:paraId="58682C4E">
            <w:pPr>
              <w:jc w:val="center"/>
              <w:rPr>
                <w:rFonts w:cstheme="minorHAnsi"/>
                <w:b/>
                <w:bCs/>
              </w:rPr>
            </w:pPr>
            <w:r>
              <w:rPr>
                <w:rFonts w:cstheme="minorHAnsi"/>
                <w:b/>
                <w:bCs/>
              </w:rPr>
              <w:t>I</w:t>
            </w:r>
          </w:p>
        </w:tc>
        <w:tc>
          <w:tcPr>
            <w:tcW w:w="709" w:type="dxa"/>
            <w:shd w:val="clear" w:color="auto" w:fill="BDD6EE" w:themeFill="accent5" w:themeFillTint="66"/>
            <w:vAlign w:val="center"/>
          </w:tcPr>
          <w:p w14:paraId="2F788B92">
            <w:pPr>
              <w:jc w:val="center"/>
              <w:rPr>
                <w:rFonts w:cstheme="minorHAnsi"/>
                <w:b/>
                <w:bCs/>
              </w:rPr>
            </w:pPr>
            <w:r>
              <w:rPr>
                <w:rFonts w:cstheme="minorHAnsi"/>
                <w:b/>
                <w:bCs/>
              </w:rPr>
              <w:t>L</w:t>
            </w:r>
          </w:p>
        </w:tc>
        <w:tc>
          <w:tcPr>
            <w:tcW w:w="567" w:type="dxa"/>
            <w:shd w:val="clear" w:color="auto" w:fill="BDD6EE" w:themeFill="accent5" w:themeFillTint="66"/>
            <w:vAlign w:val="center"/>
          </w:tcPr>
          <w:p w14:paraId="3E8F34B5">
            <w:pPr>
              <w:jc w:val="center"/>
              <w:rPr>
                <w:rFonts w:cstheme="minorHAnsi"/>
                <w:b/>
                <w:bCs/>
              </w:rPr>
            </w:pPr>
            <w:r>
              <w:rPr>
                <w:rFonts w:cstheme="minorHAnsi"/>
                <w:b/>
                <w:bCs/>
              </w:rPr>
              <w:t>EP</w:t>
            </w:r>
          </w:p>
        </w:tc>
        <w:tc>
          <w:tcPr>
            <w:tcW w:w="567" w:type="dxa"/>
            <w:shd w:val="clear" w:color="auto" w:fill="BDD6EE" w:themeFill="accent5" w:themeFillTint="66"/>
            <w:vAlign w:val="center"/>
          </w:tcPr>
          <w:p w14:paraId="16E5E756">
            <w:pPr>
              <w:jc w:val="center"/>
              <w:rPr>
                <w:rFonts w:cstheme="minorHAnsi"/>
                <w:b/>
                <w:bCs/>
              </w:rPr>
            </w:pPr>
            <w:r>
              <w:rPr>
                <w:rFonts w:cstheme="minorHAnsi"/>
                <w:b/>
                <w:bCs/>
              </w:rPr>
              <w:t>I</w:t>
            </w:r>
          </w:p>
        </w:tc>
        <w:tc>
          <w:tcPr>
            <w:tcW w:w="425" w:type="dxa"/>
            <w:shd w:val="clear" w:color="auto" w:fill="BDD6EE" w:themeFill="accent5" w:themeFillTint="66"/>
            <w:vAlign w:val="center"/>
          </w:tcPr>
          <w:p w14:paraId="0CE89115">
            <w:pPr>
              <w:jc w:val="center"/>
              <w:rPr>
                <w:rFonts w:cstheme="minorHAnsi"/>
                <w:b/>
                <w:bCs/>
              </w:rPr>
            </w:pPr>
          </w:p>
        </w:tc>
        <w:tc>
          <w:tcPr>
            <w:tcW w:w="1985" w:type="dxa"/>
            <w:vMerge w:val="continue"/>
            <w:shd w:val="clear" w:color="auto" w:fill="BDD6EE" w:themeFill="accent5" w:themeFillTint="66"/>
            <w:vAlign w:val="center"/>
          </w:tcPr>
          <w:p w14:paraId="51128701">
            <w:pPr>
              <w:jc w:val="center"/>
              <w:rPr>
                <w:rFonts w:cstheme="minorHAnsi"/>
                <w:b/>
                <w:bCs/>
              </w:rPr>
            </w:pPr>
          </w:p>
        </w:tc>
      </w:tr>
      <w:tr w14:paraId="4EF30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6AD3BDC2">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823B48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ASCENCIO PACHECO, IVAN ALEXANDRE</w:t>
            </w:r>
          </w:p>
        </w:tc>
        <w:tc>
          <w:tcPr>
            <w:tcW w:w="598" w:type="dxa"/>
            <w:tcBorders>
              <w:left w:val="single" w:color="auto" w:sz="6" w:space="0"/>
            </w:tcBorders>
          </w:tcPr>
          <w:p w14:paraId="6CD2C02B">
            <w:pPr>
              <w:jc w:val="both"/>
              <w:rPr>
                <w:rFonts w:ascii="Bittermilk" w:hAnsi="Bittermilk"/>
                <w:color w:val="00B0F0"/>
              </w:rPr>
            </w:pPr>
          </w:p>
        </w:tc>
        <w:tc>
          <w:tcPr>
            <w:tcW w:w="598" w:type="dxa"/>
          </w:tcPr>
          <w:p w14:paraId="6C2312E0">
            <w:pPr>
              <w:jc w:val="both"/>
              <w:rPr>
                <w:rFonts w:ascii="Bittermilk" w:hAnsi="Bittermilk"/>
                <w:color w:val="00B0F0"/>
              </w:rPr>
            </w:pPr>
          </w:p>
        </w:tc>
        <w:tc>
          <w:tcPr>
            <w:tcW w:w="505" w:type="dxa"/>
          </w:tcPr>
          <w:p w14:paraId="189812E3">
            <w:pPr>
              <w:jc w:val="both"/>
              <w:rPr>
                <w:rFonts w:ascii="Bittermilk" w:hAnsi="Bittermilk"/>
                <w:color w:val="00B0F0"/>
              </w:rPr>
            </w:pPr>
          </w:p>
        </w:tc>
        <w:tc>
          <w:tcPr>
            <w:tcW w:w="567" w:type="dxa"/>
          </w:tcPr>
          <w:p w14:paraId="1D195D84">
            <w:pPr>
              <w:jc w:val="both"/>
              <w:rPr>
                <w:rFonts w:ascii="Bittermilk" w:hAnsi="Bittermilk"/>
                <w:color w:val="00B0F0"/>
              </w:rPr>
            </w:pPr>
          </w:p>
        </w:tc>
        <w:tc>
          <w:tcPr>
            <w:tcW w:w="567" w:type="dxa"/>
          </w:tcPr>
          <w:p w14:paraId="71255CA1">
            <w:pPr>
              <w:jc w:val="both"/>
              <w:rPr>
                <w:rFonts w:ascii="Bittermilk" w:hAnsi="Bittermilk"/>
                <w:color w:val="00B0F0"/>
              </w:rPr>
            </w:pPr>
          </w:p>
        </w:tc>
        <w:tc>
          <w:tcPr>
            <w:tcW w:w="425" w:type="dxa"/>
          </w:tcPr>
          <w:p w14:paraId="415F77DC">
            <w:pPr>
              <w:jc w:val="both"/>
              <w:rPr>
                <w:rFonts w:ascii="Bittermilk" w:hAnsi="Bittermilk"/>
                <w:color w:val="00B0F0"/>
              </w:rPr>
            </w:pPr>
          </w:p>
        </w:tc>
        <w:tc>
          <w:tcPr>
            <w:tcW w:w="567" w:type="dxa"/>
          </w:tcPr>
          <w:p w14:paraId="06861801">
            <w:pPr>
              <w:jc w:val="both"/>
              <w:rPr>
                <w:rFonts w:ascii="Bittermilk" w:hAnsi="Bittermilk"/>
                <w:color w:val="00B0F0"/>
              </w:rPr>
            </w:pPr>
          </w:p>
        </w:tc>
        <w:tc>
          <w:tcPr>
            <w:tcW w:w="567" w:type="dxa"/>
          </w:tcPr>
          <w:p w14:paraId="6153931C">
            <w:pPr>
              <w:jc w:val="both"/>
              <w:rPr>
                <w:rFonts w:ascii="Bittermilk" w:hAnsi="Bittermilk"/>
                <w:color w:val="00B0F0"/>
              </w:rPr>
            </w:pPr>
          </w:p>
        </w:tc>
        <w:tc>
          <w:tcPr>
            <w:tcW w:w="425" w:type="dxa"/>
          </w:tcPr>
          <w:p w14:paraId="5E3F9494">
            <w:pPr>
              <w:jc w:val="both"/>
              <w:rPr>
                <w:rFonts w:ascii="Bittermilk" w:hAnsi="Bittermilk"/>
                <w:color w:val="00B0F0"/>
              </w:rPr>
            </w:pPr>
          </w:p>
        </w:tc>
        <w:tc>
          <w:tcPr>
            <w:tcW w:w="567" w:type="dxa"/>
          </w:tcPr>
          <w:p w14:paraId="4833D1D3">
            <w:pPr>
              <w:jc w:val="both"/>
              <w:rPr>
                <w:rFonts w:ascii="Bittermilk" w:hAnsi="Bittermilk"/>
                <w:color w:val="00B0F0"/>
              </w:rPr>
            </w:pPr>
          </w:p>
        </w:tc>
        <w:tc>
          <w:tcPr>
            <w:tcW w:w="567" w:type="dxa"/>
          </w:tcPr>
          <w:p w14:paraId="07056040">
            <w:pPr>
              <w:jc w:val="both"/>
              <w:rPr>
                <w:rFonts w:ascii="Bittermilk" w:hAnsi="Bittermilk"/>
                <w:color w:val="00B0F0"/>
              </w:rPr>
            </w:pPr>
          </w:p>
        </w:tc>
        <w:tc>
          <w:tcPr>
            <w:tcW w:w="709" w:type="dxa"/>
          </w:tcPr>
          <w:p w14:paraId="744A2D7F">
            <w:pPr>
              <w:jc w:val="both"/>
              <w:rPr>
                <w:rFonts w:ascii="Bittermilk" w:hAnsi="Bittermilk"/>
                <w:color w:val="00B0F0"/>
              </w:rPr>
            </w:pPr>
          </w:p>
        </w:tc>
        <w:tc>
          <w:tcPr>
            <w:tcW w:w="567" w:type="dxa"/>
          </w:tcPr>
          <w:p w14:paraId="5CC04E75">
            <w:pPr>
              <w:jc w:val="both"/>
              <w:rPr>
                <w:rFonts w:ascii="Bittermilk" w:hAnsi="Bittermilk"/>
                <w:color w:val="00B0F0"/>
              </w:rPr>
            </w:pPr>
          </w:p>
        </w:tc>
        <w:tc>
          <w:tcPr>
            <w:tcW w:w="567" w:type="dxa"/>
          </w:tcPr>
          <w:p w14:paraId="588EB8F1">
            <w:pPr>
              <w:jc w:val="both"/>
              <w:rPr>
                <w:rFonts w:ascii="Bittermilk" w:hAnsi="Bittermilk"/>
                <w:color w:val="00B0F0"/>
              </w:rPr>
            </w:pPr>
          </w:p>
        </w:tc>
        <w:tc>
          <w:tcPr>
            <w:tcW w:w="425" w:type="dxa"/>
          </w:tcPr>
          <w:p w14:paraId="7659D89A">
            <w:pPr>
              <w:jc w:val="both"/>
              <w:rPr>
                <w:rFonts w:ascii="Bittermilk" w:hAnsi="Bittermilk"/>
                <w:color w:val="00B0F0"/>
              </w:rPr>
            </w:pPr>
          </w:p>
        </w:tc>
        <w:tc>
          <w:tcPr>
            <w:tcW w:w="709" w:type="dxa"/>
            <w:shd w:val="clear" w:color="auto" w:fill="auto"/>
          </w:tcPr>
          <w:p w14:paraId="6FD79117">
            <w:pPr>
              <w:jc w:val="both"/>
              <w:rPr>
                <w:rFonts w:ascii="Bittermilk" w:hAnsi="Bittermilk"/>
                <w:color w:val="00B0F0"/>
              </w:rPr>
            </w:pPr>
          </w:p>
        </w:tc>
        <w:tc>
          <w:tcPr>
            <w:tcW w:w="567" w:type="dxa"/>
            <w:shd w:val="clear" w:color="auto" w:fill="auto"/>
          </w:tcPr>
          <w:p w14:paraId="3BE61704">
            <w:pPr>
              <w:jc w:val="both"/>
              <w:rPr>
                <w:rFonts w:ascii="Bittermilk" w:hAnsi="Bittermilk"/>
                <w:color w:val="00B0F0"/>
              </w:rPr>
            </w:pPr>
          </w:p>
        </w:tc>
        <w:tc>
          <w:tcPr>
            <w:tcW w:w="567" w:type="dxa"/>
            <w:shd w:val="clear" w:color="auto" w:fill="auto"/>
          </w:tcPr>
          <w:p w14:paraId="050DD171">
            <w:pPr>
              <w:jc w:val="both"/>
              <w:rPr>
                <w:rFonts w:ascii="Bittermilk" w:hAnsi="Bittermilk"/>
                <w:color w:val="00B0F0"/>
              </w:rPr>
            </w:pPr>
          </w:p>
        </w:tc>
        <w:tc>
          <w:tcPr>
            <w:tcW w:w="425" w:type="dxa"/>
            <w:shd w:val="clear" w:color="auto" w:fill="DEEAF6" w:themeFill="accent5" w:themeFillTint="33"/>
          </w:tcPr>
          <w:p w14:paraId="7E289F7C">
            <w:pPr>
              <w:jc w:val="both"/>
              <w:rPr>
                <w:rFonts w:ascii="Bittermilk" w:hAnsi="Bittermilk"/>
                <w:color w:val="00B0F0"/>
              </w:rPr>
            </w:pPr>
          </w:p>
        </w:tc>
        <w:tc>
          <w:tcPr>
            <w:tcW w:w="1985" w:type="dxa"/>
            <w:shd w:val="clear" w:color="auto" w:fill="auto"/>
          </w:tcPr>
          <w:p w14:paraId="777B442A">
            <w:pPr>
              <w:jc w:val="both"/>
              <w:rPr>
                <w:rFonts w:ascii="Bittermilk" w:hAnsi="Bittermilk"/>
                <w:color w:val="00B0F0"/>
              </w:rPr>
            </w:pPr>
          </w:p>
        </w:tc>
      </w:tr>
      <w:tr w14:paraId="6AEF5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BE01C5F">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FAD484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AURIS MENESES, NIFER RODRIGO</w:t>
            </w:r>
          </w:p>
        </w:tc>
        <w:tc>
          <w:tcPr>
            <w:tcW w:w="598" w:type="dxa"/>
            <w:tcBorders>
              <w:left w:val="single" w:color="auto" w:sz="6" w:space="0"/>
            </w:tcBorders>
          </w:tcPr>
          <w:p w14:paraId="75BA5E26">
            <w:pPr>
              <w:jc w:val="both"/>
              <w:rPr>
                <w:rFonts w:ascii="Bittermilk" w:hAnsi="Bittermilk"/>
                <w:color w:val="00B0F0"/>
              </w:rPr>
            </w:pPr>
          </w:p>
        </w:tc>
        <w:tc>
          <w:tcPr>
            <w:tcW w:w="598" w:type="dxa"/>
          </w:tcPr>
          <w:p w14:paraId="09BAC4E7">
            <w:pPr>
              <w:jc w:val="both"/>
              <w:rPr>
                <w:rFonts w:ascii="Bittermilk" w:hAnsi="Bittermilk"/>
                <w:color w:val="00B0F0"/>
              </w:rPr>
            </w:pPr>
          </w:p>
        </w:tc>
        <w:tc>
          <w:tcPr>
            <w:tcW w:w="505" w:type="dxa"/>
          </w:tcPr>
          <w:p w14:paraId="5D209760">
            <w:pPr>
              <w:jc w:val="both"/>
              <w:rPr>
                <w:rFonts w:ascii="Bittermilk" w:hAnsi="Bittermilk"/>
                <w:color w:val="00B0F0"/>
              </w:rPr>
            </w:pPr>
          </w:p>
        </w:tc>
        <w:tc>
          <w:tcPr>
            <w:tcW w:w="567" w:type="dxa"/>
          </w:tcPr>
          <w:p w14:paraId="465C2653">
            <w:pPr>
              <w:jc w:val="both"/>
              <w:rPr>
                <w:rFonts w:ascii="Bittermilk" w:hAnsi="Bittermilk"/>
                <w:color w:val="00B0F0"/>
              </w:rPr>
            </w:pPr>
          </w:p>
        </w:tc>
        <w:tc>
          <w:tcPr>
            <w:tcW w:w="567" w:type="dxa"/>
          </w:tcPr>
          <w:p w14:paraId="58371FEF">
            <w:pPr>
              <w:jc w:val="both"/>
              <w:rPr>
                <w:rFonts w:ascii="Bittermilk" w:hAnsi="Bittermilk"/>
                <w:color w:val="00B0F0"/>
              </w:rPr>
            </w:pPr>
          </w:p>
        </w:tc>
        <w:tc>
          <w:tcPr>
            <w:tcW w:w="425" w:type="dxa"/>
          </w:tcPr>
          <w:p w14:paraId="55D0EF3C">
            <w:pPr>
              <w:jc w:val="both"/>
              <w:rPr>
                <w:rFonts w:ascii="Bittermilk" w:hAnsi="Bittermilk"/>
                <w:color w:val="00B0F0"/>
              </w:rPr>
            </w:pPr>
          </w:p>
        </w:tc>
        <w:tc>
          <w:tcPr>
            <w:tcW w:w="567" w:type="dxa"/>
          </w:tcPr>
          <w:p w14:paraId="4B76C1B7">
            <w:pPr>
              <w:jc w:val="both"/>
              <w:rPr>
                <w:rFonts w:ascii="Bittermilk" w:hAnsi="Bittermilk"/>
                <w:color w:val="00B0F0"/>
              </w:rPr>
            </w:pPr>
          </w:p>
        </w:tc>
        <w:tc>
          <w:tcPr>
            <w:tcW w:w="567" w:type="dxa"/>
          </w:tcPr>
          <w:p w14:paraId="25F2590E">
            <w:pPr>
              <w:jc w:val="both"/>
              <w:rPr>
                <w:rFonts w:ascii="Bittermilk" w:hAnsi="Bittermilk"/>
                <w:color w:val="00B0F0"/>
              </w:rPr>
            </w:pPr>
          </w:p>
        </w:tc>
        <w:tc>
          <w:tcPr>
            <w:tcW w:w="425" w:type="dxa"/>
          </w:tcPr>
          <w:p w14:paraId="5D4F442D">
            <w:pPr>
              <w:jc w:val="both"/>
              <w:rPr>
                <w:rFonts w:ascii="Bittermilk" w:hAnsi="Bittermilk"/>
                <w:color w:val="00B0F0"/>
              </w:rPr>
            </w:pPr>
          </w:p>
        </w:tc>
        <w:tc>
          <w:tcPr>
            <w:tcW w:w="567" w:type="dxa"/>
          </w:tcPr>
          <w:p w14:paraId="44F7673C">
            <w:pPr>
              <w:jc w:val="both"/>
              <w:rPr>
                <w:rFonts w:ascii="Bittermilk" w:hAnsi="Bittermilk"/>
                <w:color w:val="00B0F0"/>
              </w:rPr>
            </w:pPr>
          </w:p>
        </w:tc>
        <w:tc>
          <w:tcPr>
            <w:tcW w:w="567" w:type="dxa"/>
          </w:tcPr>
          <w:p w14:paraId="6240506C">
            <w:pPr>
              <w:jc w:val="both"/>
              <w:rPr>
                <w:rFonts w:ascii="Bittermilk" w:hAnsi="Bittermilk"/>
                <w:color w:val="00B0F0"/>
              </w:rPr>
            </w:pPr>
          </w:p>
        </w:tc>
        <w:tc>
          <w:tcPr>
            <w:tcW w:w="709" w:type="dxa"/>
          </w:tcPr>
          <w:p w14:paraId="585A2117">
            <w:pPr>
              <w:jc w:val="both"/>
              <w:rPr>
                <w:rFonts w:ascii="Bittermilk" w:hAnsi="Bittermilk"/>
                <w:color w:val="00B0F0"/>
              </w:rPr>
            </w:pPr>
          </w:p>
        </w:tc>
        <w:tc>
          <w:tcPr>
            <w:tcW w:w="567" w:type="dxa"/>
          </w:tcPr>
          <w:p w14:paraId="14B451BD">
            <w:pPr>
              <w:jc w:val="both"/>
              <w:rPr>
                <w:rFonts w:ascii="Bittermilk" w:hAnsi="Bittermilk"/>
                <w:color w:val="00B0F0"/>
              </w:rPr>
            </w:pPr>
          </w:p>
        </w:tc>
        <w:tc>
          <w:tcPr>
            <w:tcW w:w="567" w:type="dxa"/>
          </w:tcPr>
          <w:p w14:paraId="64B08617">
            <w:pPr>
              <w:jc w:val="both"/>
              <w:rPr>
                <w:rFonts w:ascii="Bittermilk" w:hAnsi="Bittermilk"/>
                <w:color w:val="00B0F0"/>
              </w:rPr>
            </w:pPr>
          </w:p>
        </w:tc>
        <w:tc>
          <w:tcPr>
            <w:tcW w:w="425" w:type="dxa"/>
          </w:tcPr>
          <w:p w14:paraId="631516AA">
            <w:pPr>
              <w:jc w:val="both"/>
              <w:rPr>
                <w:rFonts w:ascii="Bittermilk" w:hAnsi="Bittermilk"/>
                <w:color w:val="00B0F0"/>
              </w:rPr>
            </w:pPr>
          </w:p>
        </w:tc>
        <w:tc>
          <w:tcPr>
            <w:tcW w:w="709" w:type="dxa"/>
            <w:shd w:val="clear" w:color="auto" w:fill="auto"/>
          </w:tcPr>
          <w:p w14:paraId="3B1370B1">
            <w:pPr>
              <w:jc w:val="both"/>
              <w:rPr>
                <w:rFonts w:ascii="Bittermilk" w:hAnsi="Bittermilk"/>
                <w:color w:val="00B0F0"/>
              </w:rPr>
            </w:pPr>
          </w:p>
        </w:tc>
        <w:tc>
          <w:tcPr>
            <w:tcW w:w="567" w:type="dxa"/>
            <w:shd w:val="clear" w:color="auto" w:fill="auto"/>
          </w:tcPr>
          <w:p w14:paraId="73D71695">
            <w:pPr>
              <w:jc w:val="both"/>
              <w:rPr>
                <w:rFonts w:ascii="Bittermilk" w:hAnsi="Bittermilk"/>
                <w:color w:val="00B0F0"/>
              </w:rPr>
            </w:pPr>
          </w:p>
        </w:tc>
        <w:tc>
          <w:tcPr>
            <w:tcW w:w="567" w:type="dxa"/>
            <w:shd w:val="clear" w:color="auto" w:fill="auto"/>
          </w:tcPr>
          <w:p w14:paraId="1D8A3BA1">
            <w:pPr>
              <w:jc w:val="both"/>
              <w:rPr>
                <w:rFonts w:ascii="Bittermilk" w:hAnsi="Bittermilk"/>
                <w:color w:val="00B0F0"/>
              </w:rPr>
            </w:pPr>
          </w:p>
        </w:tc>
        <w:tc>
          <w:tcPr>
            <w:tcW w:w="425" w:type="dxa"/>
            <w:shd w:val="clear" w:color="auto" w:fill="DEEAF6" w:themeFill="accent5" w:themeFillTint="33"/>
          </w:tcPr>
          <w:p w14:paraId="5B1E5FBC">
            <w:pPr>
              <w:jc w:val="both"/>
              <w:rPr>
                <w:rFonts w:ascii="Bittermilk" w:hAnsi="Bittermilk"/>
                <w:color w:val="00B0F0"/>
              </w:rPr>
            </w:pPr>
          </w:p>
        </w:tc>
        <w:tc>
          <w:tcPr>
            <w:tcW w:w="1985" w:type="dxa"/>
            <w:shd w:val="clear" w:color="auto" w:fill="auto"/>
          </w:tcPr>
          <w:p w14:paraId="374B9DBE">
            <w:pPr>
              <w:jc w:val="both"/>
              <w:rPr>
                <w:rFonts w:ascii="Bittermilk" w:hAnsi="Bittermilk"/>
                <w:color w:val="00B0F0"/>
              </w:rPr>
            </w:pPr>
          </w:p>
        </w:tc>
      </w:tr>
      <w:tr w14:paraId="38F7A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7A22D049">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49D690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BRAVO MUÑANTE, JESUS RICARDO</w:t>
            </w:r>
          </w:p>
        </w:tc>
        <w:tc>
          <w:tcPr>
            <w:tcW w:w="598" w:type="dxa"/>
            <w:tcBorders>
              <w:left w:val="single" w:color="auto" w:sz="6" w:space="0"/>
            </w:tcBorders>
          </w:tcPr>
          <w:p w14:paraId="45D3B3D2">
            <w:pPr>
              <w:jc w:val="both"/>
              <w:rPr>
                <w:rFonts w:ascii="Bittermilk" w:hAnsi="Bittermilk"/>
                <w:color w:val="00B0F0"/>
              </w:rPr>
            </w:pPr>
          </w:p>
        </w:tc>
        <w:tc>
          <w:tcPr>
            <w:tcW w:w="598" w:type="dxa"/>
          </w:tcPr>
          <w:p w14:paraId="65A65D8C">
            <w:pPr>
              <w:jc w:val="both"/>
              <w:rPr>
                <w:rFonts w:ascii="Bittermilk" w:hAnsi="Bittermilk"/>
                <w:color w:val="00B0F0"/>
              </w:rPr>
            </w:pPr>
          </w:p>
        </w:tc>
        <w:tc>
          <w:tcPr>
            <w:tcW w:w="505" w:type="dxa"/>
          </w:tcPr>
          <w:p w14:paraId="3A5FB108">
            <w:pPr>
              <w:jc w:val="both"/>
              <w:rPr>
                <w:rFonts w:ascii="Bittermilk" w:hAnsi="Bittermilk"/>
                <w:color w:val="00B0F0"/>
              </w:rPr>
            </w:pPr>
          </w:p>
        </w:tc>
        <w:tc>
          <w:tcPr>
            <w:tcW w:w="567" w:type="dxa"/>
          </w:tcPr>
          <w:p w14:paraId="04174C56">
            <w:pPr>
              <w:jc w:val="both"/>
              <w:rPr>
                <w:rFonts w:ascii="Bittermilk" w:hAnsi="Bittermilk"/>
                <w:color w:val="00B0F0"/>
              </w:rPr>
            </w:pPr>
          </w:p>
        </w:tc>
        <w:tc>
          <w:tcPr>
            <w:tcW w:w="567" w:type="dxa"/>
          </w:tcPr>
          <w:p w14:paraId="0CD83D36">
            <w:pPr>
              <w:jc w:val="both"/>
              <w:rPr>
                <w:rFonts w:ascii="Bittermilk" w:hAnsi="Bittermilk"/>
                <w:color w:val="00B0F0"/>
              </w:rPr>
            </w:pPr>
          </w:p>
        </w:tc>
        <w:tc>
          <w:tcPr>
            <w:tcW w:w="425" w:type="dxa"/>
          </w:tcPr>
          <w:p w14:paraId="5EB0FC69">
            <w:pPr>
              <w:jc w:val="both"/>
              <w:rPr>
                <w:rFonts w:ascii="Bittermilk" w:hAnsi="Bittermilk"/>
                <w:color w:val="00B0F0"/>
              </w:rPr>
            </w:pPr>
          </w:p>
        </w:tc>
        <w:tc>
          <w:tcPr>
            <w:tcW w:w="567" w:type="dxa"/>
          </w:tcPr>
          <w:p w14:paraId="46D02009">
            <w:pPr>
              <w:jc w:val="both"/>
              <w:rPr>
                <w:rFonts w:ascii="Bittermilk" w:hAnsi="Bittermilk"/>
                <w:color w:val="00B0F0"/>
              </w:rPr>
            </w:pPr>
          </w:p>
        </w:tc>
        <w:tc>
          <w:tcPr>
            <w:tcW w:w="567" w:type="dxa"/>
          </w:tcPr>
          <w:p w14:paraId="3969D595">
            <w:pPr>
              <w:jc w:val="both"/>
              <w:rPr>
                <w:rFonts w:ascii="Bittermilk" w:hAnsi="Bittermilk"/>
                <w:color w:val="00B0F0"/>
              </w:rPr>
            </w:pPr>
          </w:p>
        </w:tc>
        <w:tc>
          <w:tcPr>
            <w:tcW w:w="425" w:type="dxa"/>
          </w:tcPr>
          <w:p w14:paraId="2C338694">
            <w:pPr>
              <w:jc w:val="both"/>
              <w:rPr>
                <w:rFonts w:ascii="Bittermilk" w:hAnsi="Bittermilk"/>
                <w:color w:val="00B0F0"/>
              </w:rPr>
            </w:pPr>
          </w:p>
        </w:tc>
        <w:tc>
          <w:tcPr>
            <w:tcW w:w="567" w:type="dxa"/>
          </w:tcPr>
          <w:p w14:paraId="4FBEA040">
            <w:pPr>
              <w:jc w:val="both"/>
              <w:rPr>
                <w:rFonts w:ascii="Bittermilk" w:hAnsi="Bittermilk"/>
                <w:color w:val="00B0F0"/>
              </w:rPr>
            </w:pPr>
          </w:p>
        </w:tc>
        <w:tc>
          <w:tcPr>
            <w:tcW w:w="567" w:type="dxa"/>
          </w:tcPr>
          <w:p w14:paraId="5F1691D6">
            <w:pPr>
              <w:jc w:val="both"/>
              <w:rPr>
                <w:rFonts w:ascii="Bittermilk" w:hAnsi="Bittermilk"/>
                <w:color w:val="00B0F0"/>
              </w:rPr>
            </w:pPr>
          </w:p>
        </w:tc>
        <w:tc>
          <w:tcPr>
            <w:tcW w:w="709" w:type="dxa"/>
          </w:tcPr>
          <w:p w14:paraId="7FE5AFBB">
            <w:pPr>
              <w:jc w:val="both"/>
              <w:rPr>
                <w:rFonts w:ascii="Bittermilk" w:hAnsi="Bittermilk"/>
                <w:color w:val="00B0F0"/>
              </w:rPr>
            </w:pPr>
          </w:p>
        </w:tc>
        <w:tc>
          <w:tcPr>
            <w:tcW w:w="567" w:type="dxa"/>
          </w:tcPr>
          <w:p w14:paraId="299395D7">
            <w:pPr>
              <w:jc w:val="both"/>
              <w:rPr>
                <w:rFonts w:ascii="Bittermilk" w:hAnsi="Bittermilk"/>
                <w:color w:val="00B0F0"/>
              </w:rPr>
            </w:pPr>
          </w:p>
        </w:tc>
        <w:tc>
          <w:tcPr>
            <w:tcW w:w="567" w:type="dxa"/>
          </w:tcPr>
          <w:p w14:paraId="1DE82B28">
            <w:pPr>
              <w:jc w:val="both"/>
              <w:rPr>
                <w:rFonts w:ascii="Bittermilk" w:hAnsi="Bittermilk"/>
                <w:color w:val="00B0F0"/>
              </w:rPr>
            </w:pPr>
          </w:p>
        </w:tc>
        <w:tc>
          <w:tcPr>
            <w:tcW w:w="425" w:type="dxa"/>
          </w:tcPr>
          <w:p w14:paraId="6ECC4D09">
            <w:pPr>
              <w:jc w:val="both"/>
              <w:rPr>
                <w:rFonts w:ascii="Bittermilk" w:hAnsi="Bittermilk"/>
                <w:color w:val="00B0F0"/>
              </w:rPr>
            </w:pPr>
          </w:p>
        </w:tc>
        <w:tc>
          <w:tcPr>
            <w:tcW w:w="709" w:type="dxa"/>
            <w:shd w:val="clear" w:color="auto" w:fill="auto"/>
          </w:tcPr>
          <w:p w14:paraId="2EB43241">
            <w:pPr>
              <w:jc w:val="both"/>
              <w:rPr>
                <w:rFonts w:ascii="Bittermilk" w:hAnsi="Bittermilk"/>
                <w:color w:val="00B0F0"/>
              </w:rPr>
            </w:pPr>
          </w:p>
        </w:tc>
        <w:tc>
          <w:tcPr>
            <w:tcW w:w="567" w:type="dxa"/>
            <w:shd w:val="clear" w:color="auto" w:fill="auto"/>
          </w:tcPr>
          <w:p w14:paraId="51F8B550">
            <w:pPr>
              <w:jc w:val="both"/>
              <w:rPr>
                <w:rFonts w:ascii="Bittermilk" w:hAnsi="Bittermilk"/>
                <w:color w:val="00B0F0"/>
              </w:rPr>
            </w:pPr>
          </w:p>
        </w:tc>
        <w:tc>
          <w:tcPr>
            <w:tcW w:w="567" w:type="dxa"/>
            <w:shd w:val="clear" w:color="auto" w:fill="auto"/>
          </w:tcPr>
          <w:p w14:paraId="4D50A5C3">
            <w:pPr>
              <w:jc w:val="both"/>
              <w:rPr>
                <w:rFonts w:ascii="Bittermilk" w:hAnsi="Bittermilk"/>
                <w:color w:val="00B0F0"/>
              </w:rPr>
            </w:pPr>
          </w:p>
        </w:tc>
        <w:tc>
          <w:tcPr>
            <w:tcW w:w="425" w:type="dxa"/>
            <w:shd w:val="clear" w:color="auto" w:fill="DEEAF6" w:themeFill="accent5" w:themeFillTint="33"/>
          </w:tcPr>
          <w:p w14:paraId="29F412AB">
            <w:pPr>
              <w:jc w:val="both"/>
              <w:rPr>
                <w:rFonts w:ascii="Bittermilk" w:hAnsi="Bittermilk"/>
                <w:color w:val="00B0F0"/>
              </w:rPr>
            </w:pPr>
          </w:p>
        </w:tc>
        <w:tc>
          <w:tcPr>
            <w:tcW w:w="1985" w:type="dxa"/>
            <w:shd w:val="clear" w:color="auto" w:fill="auto"/>
          </w:tcPr>
          <w:p w14:paraId="137CE205">
            <w:pPr>
              <w:jc w:val="both"/>
              <w:rPr>
                <w:rFonts w:ascii="Bittermilk" w:hAnsi="Bittermilk"/>
                <w:color w:val="00B0F0"/>
              </w:rPr>
            </w:pPr>
          </w:p>
        </w:tc>
      </w:tr>
      <w:tr w14:paraId="58BAA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0ED9E68E">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86E93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COSIATADO GURREROS CARLOS DANIEL</w:t>
            </w:r>
          </w:p>
        </w:tc>
        <w:tc>
          <w:tcPr>
            <w:tcW w:w="598" w:type="dxa"/>
            <w:tcBorders>
              <w:left w:val="single" w:color="auto" w:sz="6" w:space="0"/>
            </w:tcBorders>
          </w:tcPr>
          <w:p w14:paraId="251F6A61">
            <w:pPr>
              <w:jc w:val="both"/>
              <w:rPr>
                <w:rFonts w:ascii="Bittermilk" w:hAnsi="Bittermilk"/>
                <w:color w:val="00B0F0"/>
              </w:rPr>
            </w:pPr>
          </w:p>
        </w:tc>
        <w:tc>
          <w:tcPr>
            <w:tcW w:w="598" w:type="dxa"/>
          </w:tcPr>
          <w:p w14:paraId="4140E321">
            <w:pPr>
              <w:jc w:val="both"/>
              <w:rPr>
                <w:rFonts w:ascii="Bittermilk" w:hAnsi="Bittermilk"/>
                <w:color w:val="00B0F0"/>
              </w:rPr>
            </w:pPr>
          </w:p>
        </w:tc>
        <w:tc>
          <w:tcPr>
            <w:tcW w:w="505" w:type="dxa"/>
          </w:tcPr>
          <w:p w14:paraId="7156454C">
            <w:pPr>
              <w:jc w:val="both"/>
              <w:rPr>
                <w:rFonts w:ascii="Bittermilk" w:hAnsi="Bittermilk"/>
                <w:color w:val="00B0F0"/>
              </w:rPr>
            </w:pPr>
          </w:p>
        </w:tc>
        <w:tc>
          <w:tcPr>
            <w:tcW w:w="567" w:type="dxa"/>
          </w:tcPr>
          <w:p w14:paraId="15AD6C6C">
            <w:pPr>
              <w:jc w:val="both"/>
              <w:rPr>
                <w:rFonts w:ascii="Bittermilk" w:hAnsi="Bittermilk"/>
                <w:color w:val="00B0F0"/>
              </w:rPr>
            </w:pPr>
          </w:p>
        </w:tc>
        <w:tc>
          <w:tcPr>
            <w:tcW w:w="567" w:type="dxa"/>
          </w:tcPr>
          <w:p w14:paraId="39252FCB">
            <w:pPr>
              <w:jc w:val="both"/>
              <w:rPr>
                <w:rFonts w:ascii="Bittermilk" w:hAnsi="Bittermilk"/>
                <w:color w:val="00B0F0"/>
              </w:rPr>
            </w:pPr>
          </w:p>
        </w:tc>
        <w:tc>
          <w:tcPr>
            <w:tcW w:w="425" w:type="dxa"/>
          </w:tcPr>
          <w:p w14:paraId="62A7604D">
            <w:pPr>
              <w:jc w:val="both"/>
              <w:rPr>
                <w:rFonts w:ascii="Bittermilk" w:hAnsi="Bittermilk"/>
                <w:color w:val="00B0F0"/>
              </w:rPr>
            </w:pPr>
          </w:p>
        </w:tc>
        <w:tc>
          <w:tcPr>
            <w:tcW w:w="567" w:type="dxa"/>
          </w:tcPr>
          <w:p w14:paraId="4A2656D8">
            <w:pPr>
              <w:jc w:val="both"/>
              <w:rPr>
                <w:rFonts w:ascii="Bittermilk" w:hAnsi="Bittermilk"/>
                <w:color w:val="00B0F0"/>
              </w:rPr>
            </w:pPr>
          </w:p>
        </w:tc>
        <w:tc>
          <w:tcPr>
            <w:tcW w:w="567" w:type="dxa"/>
          </w:tcPr>
          <w:p w14:paraId="3BDE7363">
            <w:pPr>
              <w:jc w:val="both"/>
              <w:rPr>
                <w:rFonts w:ascii="Bittermilk" w:hAnsi="Bittermilk"/>
                <w:color w:val="00B0F0"/>
              </w:rPr>
            </w:pPr>
          </w:p>
        </w:tc>
        <w:tc>
          <w:tcPr>
            <w:tcW w:w="425" w:type="dxa"/>
          </w:tcPr>
          <w:p w14:paraId="5FFD6B6A">
            <w:pPr>
              <w:jc w:val="both"/>
              <w:rPr>
                <w:rFonts w:ascii="Bittermilk" w:hAnsi="Bittermilk"/>
                <w:color w:val="00B0F0"/>
              </w:rPr>
            </w:pPr>
          </w:p>
        </w:tc>
        <w:tc>
          <w:tcPr>
            <w:tcW w:w="567" w:type="dxa"/>
          </w:tcPr>
          <w:p w14:paraId="180EA22B">
            <w:pPr>
              <w:jc w:val="both"/>
              <w:rPr>
                <w:rFonts w:ascii="Bittermilk" w:hAnsi="Bittermilk"/>
                <w:color w:val="00B0F0"/>
              </w:rPr>
            </w:pPr>
          </w:p>
        </w:tc>
        <w:tc>
          <w:tcPr>
            <w:tcW w:w="567" w:type="dxa"/>
          </w:tcPr>
          <w:p w14:paraId="04700B3D">
            <w:pPr>
              <w:jc w:val="both"/>
              <w:rPr>
                <w:rFonts w:ascii="Bittermilk" w:hAnsi="Bittermilk"/>
                <w:color w:val="00B0F0"/>
              </w:rPr>
            </w:pPr>
          </w:p>
        </w:tc>
        <w:tc>
          <w:tcPr>
            <w:tcW w:w="709" w:type="dxa"/>
          </w:tcPr>
          <w:p w14:paraId="596BDECD">
            <w:pPr>
              <w:jc w:val="both"/>
              <w:rPr>
                <w:rFonts w:ascii="Bittermilk" w:hAnsi="Bittermilk"/>
                <w:color w:val="00B0F0"/>
              </w:rPr>
            </w:pPr>
          </w:p>
        </w:tc>
        <w:tc>
          <w:tcPr>
            <w:tcW w:w="567" w:type="dxa"/>
          </w:tcPr>
          <w:p w14:paraId="1A4F4ECB">
            <w:pPr>
              <w:jc w:val="both"/>
              <w:rPr>
                <w:rFonts w:ascii="Bittermilk" w:hAnsi="Bittermilk"/>
                <w:color w:val="00B0F0"/>
              </w:rPr>
            </w:pPr>
          </w:p>
        </w:tc>
        <w:tc>
          <w:tcPr>
            <w:tcW w:w="567" w:type="dxa"/>
          </w:tcPr>
          <w:p w14:paraId="6F8E7FEF">
            <w:pPr>
              <w:jc w:val="both"/>
              <w:rPr>
                <w:rFonts w:ascii="Bittermilk" w:hAnsi="Bittermilk"/>
                <w:color w:val="00B0F0"/>
              </w:rPr>
            </w:pPr>
          </w:p>
        </w:tc>
        <w:tc>
          <w:tcPr>
            <w:tcW w:w="425" w:type="dxa"/>
          </w:tcPr>
          <w:p w14:paraId="48CEEAE3">
            <w:pPr>
              <w:jc w:val="both"/>
              <w:rPr>
                <w:rFonts w:ascii="Bittermilk" w:hAnsi="Bittermilk"/>
                <w:color w:val="00B0F0"/>
              </w:rPr>
            </w:pPr>
          </w:p>
        </w:tc>
        <w:tc>
          <w:tcPr>
            <w:tcW w:w="709" w:type="dxa"/>
            <w:shd w:val="clear" w:color="auto" w:fill="auto"/>
          </w:tcPr>
          <w:p w14:paraId="4515D211">
            <w:pPr>
              <w:jc w:val="both"/>
              <w:rPr>
                <w:rFonts w:ascii="Bittermilk" w:hAnsi="Bittermilk"/>
                <w:color w:val="00B0F0"/>
              </w:rPr>
            </w:pPr>
          </w:p>
        </w:tc>
        <w:tc>
          <w:tcPr>
            <w:tcW w:w="567" w:type="dxa"/>
            <w:shd w:val="clear" w:color="auto" w:fill="auto"/>
          </w:tcPr>
          <w:p w14:paraId="7128BA94">
            <w:pPr>
              <w:jc w:val="both"/>
              <w:rPr>
                <w:rFonts w:ascii="Bittermilk" w:hAnsi="Bittermilk"/>
                <w:color w:val="00B0F0"/>
              </w:rPr>
            </w:pPr>
          </w:p>
        </w:tc>
        <w:tc>
          <w:tcPr>
            <w:tcW w:w="567" w:type="dxa"/>
            <w:shd w:val="clear" w:color="auto" w:fill="auto"/>
          </w:tcPr>
          <w:p w14:paraId="428AA8E4">
            <w:pPr>
              <w:jc w:val="both"/>
              <w:rPr>
                <w:rFonts w:ascii="Bittermilk" w:hAnsi="Bittermilk"/>
                <w:color w:val="00B0F0"/>
              </w:rPr>
            </w:pPr>
          </w:p>
        </w:tc>
        <w:tc>
          <w:tcPr>
            <w:tcW w:w="425" w:type="dxa"/>
            <w:shd w:val="clear" w:color="auto" w:fill="DEEAF6" w:themeFill="accent5" w:themeFillTint="33"/>
          </w:tcPr>
          <w:p w14:paraId="5C7E06AC">
            <w:pPr>
              <w:jc w:val="both"/>
              <w:rPr>
                <w:rFonts w:ascii="Bittermilk" w:hAnsi="Bittermilk"/>
                <w:color w:val="00B0F0"/>
              </w:rPr>
            </w:pPr>
          </w:p>
        </w:tc>
        <w:tc>
          <w:tcPr>
            <w:tcW w:w="1985" w:type="dxa"/>
            <w:shd w:val="clear" w:color="auto" w:fill="auto"/>
          </w:tcPr>
          <w:p w14:paraId="69D2D823">
            <w:pPr>
              <w:jc w:val="both"/>
              <w:rPr>
                <w:rFonts w:ascii="Bittermilk" w:hAnsi="Bittermilk"/>
                <w:color w:val="00B0F0"/>
              </w:rPr>
            </w:pPr>
          </w:p>
        </w:tc>
      </w:tr>
      <w:tr w14:paraId="14B24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0BA102B9">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F225C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FRANCO CASTRO, JESUS ALEXANDER DEL PIERO</w:t>
            </w:r>
          </w:p>
        </w:tc>
        <w:tc>
          <w:tcPr>
            <w:tcW w:w="598" w:type="dxa"/>
            <w:tcBorders>
              <w:left w:val="single" w:color="auto" w:sz="6" w:space="0"/>
            </w:tcBorders>
          </w:tcPr>
          <w:p w14:paraId="76A05ACC">
            <w:pPr>
              <w:jc w:val="both"/>
              <w:rPr>
                <w:rFonts w:ascii="Bittermilk" w:hAnsi="Bittermilk"/>
                <w:color w:val="00B0F0"/>
              </w:rPr>
            </w:pPr>
          </w:p>
        </w:tc>
        <w:tc>
          <w:tcPr>
            <w:tcW w:w="598" w:type="dxa"/>
          </w:tcPr>
          <w:p w14:paraId="00C82898">
            <w:pPr>
              <w:jc w:val="both"/>
              <w:rPr>
                <w:rFonts w:ascii="Bittermilk" w:hAnsi="Bittermilk"/>
                <w:color w:val="00B0F0"/>
              </w:rPr>
            </w:pPr>
          </w:p>
        </w:tc>
        <w:tc>
          <w:tcPr>
            <w:tcW w:w="505" w:type="dxa"/>
          </w:tcPr>
          <w:p w14:paraId="19C9F2AA">
            <w:pPr>
              <w:jc w:val="both"/>
              <w:rPr>
                <w:rFonts w:ascii="Bittermilk" w:hAnsi="Bittermilk"/>
                <w:color w:val="00B0F0"/>
              </w:rPr>
            </w:pPr>
          </w:p>
        </w:tc>
        <w:tc>
          <w:tcPr>
            <w:tcW w:w="567" w:type="dxa"/>
          </w:tcPr>
          <w:p w14:paraId="736F1403">
            <w:pPr>
              <w:jc w:val="both"/>
              <w:rPr>
                <w:rFonts w:ascii="Bittermilk" w:hAnsi="Bittermilk"/>
                <w:color w:val="00B0F0"/>
              </w:rPr>
            </w:pPr>
          </w:p>
        </w:tc>
        <w:tc>
          <w:tcPr>
            <w:tcW w:w="567" w:type="dxa"/>
          </w:tcPr>
          <w:p w14:paraId="075F9B89">
            <w:pPr>
              <w:jc w:val="both"/>
              <w:rPr>
                <w:rFonts w:ascii="Bittermilk" w:hAnsi="Bittermilk"/>
                <w:color w:val="00B0F0"/>
              </w:rPr>
            </w:pPr>
          </w:p>
        </w:tc>
        <w:tc>
          <w:tcPr>
            <w:tcW w:w="425" w:type="dxa"/>
          </w:tcPr>
          <w:p w14:paraId="79DE89F1">
            <w:pPr>
              <w:jc w:val="both"/>
              <w:rPr>
                <w:rFonts w:ascii="Bittermilk" w:hAnsi="Bittermilk"/>
                <w:color w:val="00B0F0"/>
              </w:rPr>
            </w:pPr>
          </w:p>
        </w:tc>
        <w:tc>
          <w:tcPr>
            <w:tcW w:w="567" w:type="dxa"/>
          </w:tcPr>
          <w:p w14:paraId="695EE513">
            <w:pPr>
              <w:jc w:val="both"/>
              <w:rPr>
                <w:rFonts w:ascii="Bittermilk" w:hAnsi="Bittermilk"/>
                <w:color w:val="00B0F0"/>
              </w:rPr>
            </w:pPr>
          </w:p>
        </w:tc>
        <w:tc>
          <w:tcPr>
            <w:tcW w:w="567" w:type="dxa"/>
          </w:tcPr>
          <w:p w14:paraId="7886F3EC">
            <w:pPr>
              <w:jc w:val="both"/>
              <w:rPr>
                <w:rFonts w:ascii="Bittermilk" w:hAnsi="Bittermilk"/>
                <w:color w:val="00B0F0"/>
              </w:rPr>
            </w:pPr>
          </w:p>
        </w:tc>
        <w:tc>
          <w:tcPr>
            <w:tcW w:w="425" w:type="dxa"/>
          </w:tcPr>
          <w:p w14:paraId="6C48A5C2">
            <w:pPr>
              <w:jc w:val="both"/>
              <w:rPr>
                <w:rFonts w:ascii="Bittermilk" w:hAnsi="Bittermilk"/>
                <w:color w:val="00B0F0"/>
              </w:rPr>
            </w:pPr>
          </w:p>
        </w:tc>
        <w:tc>
          <w:tcPr>
            <w:tcW w:w="567" w:type="dxa"/>
          </w:tcPr>
          <w:p w14:paraId="3A0BFB96">
            <w:pPr>
              <w:jc w:val="both"/>
              <w:rPr>
                <w:rFonts w:ascii="Bittermilk" w:hAnsi="Bittermilk"/>
                <w:color w:val="00B0F0"/>
              </w:rPr>
            </w:pPr>
          </w:p>
        </w:tc>
        <w:tc>
          <w:tcPr>
            <w:tcW w:w="567" w:type="dxa"/>
          </w:tcPr>
          <w:p w14:paraId="78BF89EC">
            <w:pPr>
              <w:jc w:val="both"/>
              <w:rPr>
                <w:rFonts w:ascii="Bittermilk" w:hAnsi="Bittermilk"/>
                <w:color w:val="00B0F0"/>
              </w:rPr>
            </w:pPr>
          </w:p>
        </w:tc>
        <w:tc>
          <w:tcPr>
            <w:tcW w:w="709" w:type="dxa"/>
          </w:tcPr>
          <w:p w14:paraId="671B1A2B">
            <w:pPr>
              <w:jc w:val="both"/>
              <w:rPr>
                <w:rFonts w:ascii="Bittermilk" w:hAnsi="Bittermilk"/>
                <w:color w:val="00B0F0"/>
              </w:rPr>
            </w:pPr>
          </w:p>
        </w:tc>
        <w:tc>
          <w:tcPr>
            <w:tcW w:w="567" w:type="dxa"/>
          </w:tcPr>
          <w:p w14:paraId="15C7D225">
            <w:pPr>
              <w:jc w:val="both"/>
              <w:rPr>
                <w:rFonts w:ascii="Bittermilk" w:hAnsi="Bittermilk"/>
                <w:color w:val="00B0F0"/>
              </w:rPr>
            </w:pPr>
          </w:p>
        </w:tc>
        <w:tc>
          <w:tcPr>
            <w:tcW w:w="567" w:type="dxa"/>
          </w:tcPr>
          <w:p w14:paraId="2DD585D9">
            <w:pPr>
              <w:jc w:val="both"/>
              <w:rPr>
                <w:rFonts w:ascii="Bittermilk" w:hAnsi="Bittermilk"/>
                <w:color w:val="00B0F0"/>
              </w:rPr>
            </w:pPr>
          </w:p>
        </w:tc>
        <w:tc>
          <w:tcPr>
            <w:tcW w:w="425" w:type="dxa"/>
          </w:tcPr>
          <w:p w14:paraId="737C9658">
            <w:pPr>
              <w:jc w:val="both"/>
              <w:rPr>
                <w:rFonts w:ascii="Bittermilk" w:hAnsi="Bittermilk"/>
                <w:color w:val="00B0F0"/>
              </w:rPr>
            </w:pPr>
          </w:p>
        </w:tc>
        <w:tc>
          <w:tcPr>
            <w:tcW w:w="709" w:type="dxa"/>
            <w:shd w:val="clear" w:color="auto" w:fill="auto"/>
          </w:tcPr>
          <w:p w14:paraId="0DA096DF">
            <w:pPr>
              <w:jc w:val="both"/>
              <w:rPr>
                <w:rFonts w:ascii="Bittermilk" w:hAnsi="Bittermilk"/>
                <w:color w:val="00B0F0"/>
              </w:rPr>
            </w:pPr>
          </w:p>
        </w:tc>
        <w:tc>
          <w:tcPr>
            <w:tcW w:w="567" w:type="dxa"/>
            <w:shd w:val="clear" w:color="auto" w:fill="auto"/>
          </w:tcPr>
          <w:p w14:paraId="64C8A7E0">
            <w:pPr>
              <w:jc w:val="both"/>
              <w:rPr>
                <w:rFonts w:ascii="Bittermilk" w:hAnsi="Bittermilk"/>
                <w:color w:val="00B0F0"/>
              </w:rPr>
            </w:pPr>
          </w:p>
        </w:tc>
        <w:tc>
          <w:tcPr>
            <w:tcW w:w="567" w:type="dxa"/>
            <w:shd w:val="clear" w:color="auto" w:fill="auto"/>
          </w:tcPr>
          <w:p w14:paraId="00DD256E">
            <w:pPr>
              <w:jc w:val="both"/>
              <w:rPr>
                <w:rFonts w:ascii="Bittermilk" w:hAnsi="Bittermilk"/>
                <w:color w:val="00B0F0"/>
              </w:rPr>
            </w:pPr>
          </w:p>
        </w:tc>
        <w:tc>
          <w:tcPr>
            <w:tcW w:w="425" w:type="dxa"/>
            <w:shd w:val="clear" w:color="auto" w:fill="DEEAF6" w:themeFill="accent5" w:themeFillTint="33"/>
          </w:tcPr>
          <w:p w14:paraId="3EF19366">
            <w:pPr>
              <w:jc w:val="both"/>
              <w:rPr>
                <w:rFonts w:ascii="Bittermilk" w:hAnsi="Bittermilk"/>
                <w:color w:val="00B0F0"/>
              </w:rPr>
            </w:pPr>
          </w:p>
        </w:tc>
        <w:tc>
          <w:tcPr>
            <w:tcW w:w="1985" w:type="dxa"/>
            <w:shd w:val="clear" w:color="auto" w:fill="auto"/>
          </w:tcPr>
          <w:p w14:paraId="54B090DD">
            <w:pPr>
              <w:jc w:val="both"/>
              <w:rPr>
                <w:rFonts w:ascii="Bittermilk" w:hAnsi="Bittermilk"/>
                <w:color w:val="00B0F0"/>
              </w:rPr>
            </w:pPr>
          </w:p>
        </w:tc>
      </w:tr>
      <w:tr w14:paraId="68EDC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66626B9">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7E8413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GODOY COLINA, JESUS EDUARDO</w:t>
            </w:r>
          </w:p>
        </w:tc>
        <w:tc>
          <w:tcPr>
            <w:tcW w:w="598" w:type="dxa"/>
            <w:tcBorders>
              <w:left w:val="single" w:color="auto" w:sz="6" w:space="0"/>
            </w:tcBorders>
          </w:tcPr>
          <w:p w14:paraId="541A31FE">
            <w:pPr>
              <w:jc w:val="both"/>
              <w:rPr>
                <w:rFonts w:ascii="Bittermilk" w:hAnsi="Bittermilk"/>
                <w:color w:val="00B0F0"/>
              </w:rPr>
            </w:pPr>
          </w:p>
        </w:tc>
        <w:tc>
          <w:tcPr>
            <w:tcW w:w="598" w:type="dxa"/>
          </w:tcPr>
          <w:p w14:paraId="0BFCCFC4">
            <w:pPr>
              <w:jc w:val="both"/>
              <w:rPr>
                <w:rFonts w:ascii="Bittermilk" w:hAnsi="Bittermilk"/>
                <w:color w:val="00B0F0"/>
              </w:rPr>
            </w:pPr>
          </w:p>
        </w:tc>
        <w:tc>
          <w:tcPr>
            <w:tcW w:w="505" w:type="dxa"/>
          </w:tcPr>
          <w:p w14:paraId="7CBB5AA8">
            <w:pPr>
              <w:jc w:val="both"/>
              <w:rPr>
                <w:rFonts w:ascii="Bittermilk" w:hAnsi="Bittermilk"/>
                <w:color w:val="00B0F0"/>
              </w:rPr>
            </w:pPr>
          </w:p>
        </w:tc>
        <w:tc>
          <w:tcPr>
            <w:tcW w:w="567" w:type="dxa"/>
          </w:tcPr>
          <w:p w14:paraId="3A91D1AC">
            <w:pPr>
              <w:jc w:val="both"/>
              <w:rPr>
                <w:rFonts w:ascii="Bittermilk" w:hAnsi="Bittermilk"/>
                <w:color w:val="00B0F0"/>
              </w:rPr>
            </w:pPr>
          </w:p>
        </w:tc>
        <w:tc>
          <w:tcPr>
            <w:tcW w:w="567" w:type="dxa"/>
          </w:tcPr>
          <w:p w14:paraId="07258A08">
            <w:pPr>
              <w:jc w:val="both"/>
              <w:rPr>
                <w:rFonts w:ascii="Bittermilk" w:hAnsi="Bittermilk"/>
                <w:color w:val="00B0F0"/>
              </w:rPr>
            </w:pPr>
          </w:p>
        </w:tc>
        <w:tc>
          <w:tcPr>
            <w:tcW w:w="425" w:type="dxa"/>
          </w:tcPr>
          <w:p w14:paraId="462D0084">
            <w:pPr>
              <w:jc w:val="both"/>
              <w:rPr>
                <w:rFonts w:ascii="Bittermilk" w:hAnsi="Bittermilk"/>
                <w:color w:val="00B0F0"/>
              </w:rPr>
            </w:pPr>
          </w:p>
        </w:tc>
        <w:tc>
          <w:tcPr>
            <w:tcW w:w="567" w:type="dxa"/>
          </w:tcPr>
          <w:p w14:paraId="477996DA">
            <w:pPr>
              <w:jc w:val="both"/>
              <w:rPr>
                <w:rFonts w:ascii="Bittermilk" w:hAnsi="Bittermilk"/>
                <w:color w:val="00B0F0"/>
              </w:rPr>
            </w:pPr>
          </w:p>
        </w:tc>
        <w:tc>
          <w:tcPr>
            <w:tcW w:w="567" w:type="dxa"/>
          </w:tcPr>
          <w:p w14:paraId="1E9D0D4D">
            <w:pPr>
              <w:jc w:val="both"/>
              <w:rPr>
                <w:rFonts w:ascii="Bittermilk" w:hAnsi="Bittermilk"/>
                <w:color w:val="00B0F0"/>
              </w:rPr>
            </w:pPr>
          </w:p>
        </w:tc>
        <w:tc>
          <w:tcPr>
            <w:tcW w:w="425" w:type="dxa"/>
          </w:tcPr>
          <w:p w14:paraId="0A14103A">
            <w:pPr>
              <w:jc w:val="both"/>
              <w:rPr>
                <w:rFonts w:ascii="Bittermilk" w:hAnsi="Bittermilk"/>
                <w:color w:val="00B0F0"/>
              </w:rPr>
            </w:pPr>
          </w:p>
        </w:tc>
        <w:tc>
          <w:tcPr>
            <w:tcW w:w="567" w:type="dxa"/>
          </w:tcPr>
          <w:p w14:paraId="3EBF3EF6">
            <w:pPr>
              <w:jc w:val="both"/>
              <w:rPr>
                <w:rFonts w:ascii="Bittermilk" w:hAnsi="Bittermilk"/>
                <w:color w:val="00B0F0"/>
              </w:rPr>
            </w:pPr>
          </w:p>
        </w:tc>
        <w:tc>
          <w:tcPr>
            <w:tcW w:w="567" w:type="dxa"/>
          </w:tcPr>
          <w:p w14:paraId="49DF3E8E">
            <w:pPr>
              <w:jc w:val="both"/>
              <w:rPr>
                <w:rFonts w:ascii="Bittermilk" w:hAnsi="Bittermilk"/>
                <w:color w:val="00B0F0"/>
              </w:rPr>
            </w:pPr>
          </w:p>
        </w:tc>
        <w:tc>
          <w:tcPr>
            <w:tcW w:w="709" w:type="dxa"/>
          </w:tcPr>
          <w:p w14:paraId="146FA99A">
            <w:pPr>
              <w:jc w:val="both"/>
              <w:rPr>
                <w:rFonts w:ascii="Bittermilk" w:hAnsi="Bittermilk"/>
                <w:color w:val="00B0F0"/>
              </w:rPr>
            </w:pPr>
          </w:p>
        </w:tc>
        <w:tc>
          <w:tcPr>
            <w:tcW w:w="567" w:type="dxa"/>
          </w:tcPr>
          <w:p w14:paraId="1ACA2E86">
            <w:pPr>
              <w:jc w:val="both"/>
              <w:rPr>
                <w:rFonts w:ascii="Bittermilk" w:hAnsi="Bittermilk"/>
                <w:color w:val="00B0F0"/>
              </w:rPr>
            </w:pPr>
          </w:p>
        </w:tc>
        <w:tc>
          <w:tcPr>
            <w:tcW w:w="567" w:type="dxa"/>
          </w:tcPr>
          <w:p w14:paraId="59677949">
            <w:pPr>
              <w:jc w:val="both"/>
              <w:rPr>
                <w:rFonts w:ascii="Bittermilk" w:hAnsi="Bittermilk"/>
                <w:color w:val="00B0F0"/>
              </w:rPr>
            </w:pPr>
          </w:p>
        </w:tc>
        <w:tc>
          <w:tcPr>
            <w:tcW w:w="425" w:type="dxa"/>
          </w:tcPr>
          <w:p w14:paraId="71A4BE9B">
            <w:pPr>
              <w:jc w:val="both"/>
              <w:rPr>
                <w:rFonts w:ascii="Bittermilk" w:hAnsi="Bittermilk"/>
                <w:color w:val="00B0F0"/>
              </w:rPr>
            </w:pPr>
          </w:p>
        </w:tc>
        <w:tc>
          <w:tcPr>
            <w:tcW w:w="709" w:type="dxa"/>
            <w:shd w:val="clear" w:color="auto" w:fill="auto"/>
          </w:tcPr>
          <w:p w14:paraId="58313F63">
            <w:pPr>
              <w:jc w:val="both"/>
              <w:rPr>
                <w:rFonts w:ascii="Bittermilk" w:hAnsi="Bittermilk"/>
                <w:color w:val="00B0F0"/>
              </w:rPr>
            </w:pPr>
          </w:p>
        </w:tc>
        <w:tc>
          <w:tcPr>
            <w:tcW w:w="567" w:type="dxa"/>
            <w:shd w:val="clear" w:color="auto" w:fill="auto"/>
          </w:tcPr>
          <w:p w14:paraId="74599533">
            <w:pPr>
              <w:jc w:val="both"/>
              <w:rPr>
                <w:rFonts w:ascii="Bittermilk" w:hAnsi="Bittermilk"/>
                <w:color w:val="00B0F0"/>
              </w:rPr>
            </w:pPr>
          </w:p>
        </w:tc>
        <w:tc>
          <w:tcPr>
            <w:tcW w:w="567" w:type="dxa"/>
            <w:shd w:val="clear" w:color="auto" w:fill="auto"/>
          </w:tcPr>
          <w:p w14:paraId="2BBDB65F">
            <w:pPr>
              <w:jc w:val="both"/>
              <w:rPr>
                <w:rFonts w:ascii="Bittermilk" w:hAnsi="Bittermilk"/>
                <w:color w:val="00B0F0"/>
              </w:rPr>
            </w:pPr>
          </w:p>
        </w:tc>
        <w:tc>
          <w:tcPr>
            <w:tcW w:w="425" w:type="dxa"/>
            <w:shd w:val="clear" w:color="auto" w:fill="DEEAF6" w:themeFill="accent5" w:themeFillTint="33"/>
          </w:tcPr>
          <w:p w14:paraId="280A2345">
            <w:pPr>
              <w:jc w:val="both"/>
              <w:rPr>
                <w:rFonts w:ascii="Bittermilk" w:hAnsi="Bittermilk"/>
                <w:color w:val="00B0F0"/>
              </w:rPr>
            </w:pPr>
          </w:p>
        </w:tc>
        <w:tc>
          <w:tcPr>
            <w:tcW w:w="1985" w:type="dxa"/>
            <w:shd w:val="clear" w:color="auto" w:fill="auto"/>
          </w:tcPr>
          <w:p w14:paraId="27F7CFDB">
            <w:pPr>
              <w:jc w:val="both"/>
              <w:rPr>
                <w:rFonts w:ascii="Bittermilk" w:hAnsi="Bittermilk"/>
                <w:color w:val="00B0F0"/>
              </w:rPr>
            </w:pPr>
          </w:p>
        </w:tc>
      </w:tr>
      <w:tr w14:paraId="4FCC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057D232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B9720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HUAMAN VENTURA, JESUS SEBASTIAN</w:t>
            </w:r>
          </w:p>
        </w:tc>
        <w:tc>
          <w:tcPr>
            <w:tcW w:w="598" w:type="dxa"/>
            <w:tcBorders>
              <w:left w:val="single" w:color="auto" w:sz="6" w:space="0"/>
            </w:tcBorders>
          </w:tcPr>
          <w:p w14:paraId="6158EDA8">
            <w:pPr>
              <w:jc w:val="both"/>
              <w:rPr>
                <w:rFonts w:ascii="Bittermilk" w:hAnsi="Bittermilk"/>
                <w:color w:val="00B0F0"/>
              </w:rPr>
            </w:pPr>
          </w:p>
        </w:tc>
        <w:tc>
          <w:tcPr>
            <w:tcW w:w="598" w:type="dxa"/>
          </w:tcPr>
          <w:p w14:paraId="2BA221D2">
            <w:pPr>
              <w:jc w:val="both"/>
              <w:rPr>
                <w:rFonts w:ascii="Bittermilk" w:hAnsi="Bittermilk"/>
                <w:color w:val="00B0F0"/>
              </w:rPr>
            </w:pPr>
          </w:p>
        </w:tc>
        <w:tc>
          <w:tcPr>
            <w:tcW w:w="505" w:type="dxa"/>
          </w:tcPr>
          <w:p w14:paraId="05F83C53">
            <w:pPr>
              <w:jc w:val="both"/>
              <w:rPr>
                <w:rFonts w:ascii="Bittermilk" w:hAnsi="Bittermilk"/>
                <w:color w:val="00B0F0"/>
              </w:rPr>
            </w:pPr>
          </w:p>
        </w:tc>
        <w:tc>
          <w:tcPr>
            <w:tcW w:w="567" w:type="dxa"/>
          </w:tcPr>
          <w:p w14:paraId="1F2EF720">
            <w:pPr>
              <w:jc w:val="both"/>
              <w:rPr>
                <w:rFonts w:ascii="Bittermilk" w:hAnsi="Bittermilk"/>
                <w:color w:val="00B0F0"/>
              </w:rPr>
            </w:pPr>
          </w:p>
        </w:tc>
        <w:tc>
          <w:tcPr>
            <w:tcW w:w="567" w:type="dxa"/>
          </w:tcPr>
          <w:p w14:paraId="67CB383A">
            <w:pPr>
              <w:jc w:val="both"/>
              <w:rPr>
                <w:rFonts w:ascii="Bittermilk" w:hAnsi="Bittermilk"/>
                <w:color w:val="00B0F0"/>
              </w:rPr>
            </w:pPr>
          </w:p>
        </w:tc>
        <w:tc>
          <w:tcPr>
            <w:tcW w:w="425" w:type="dxa"/>
          </w:tcPr>
          <w:p w14:paraId="7A38EC59">
            <w:pPr>
              <w:jc w:val="both"/>
              <w:rPr>
                <w:rFonts w:ascii="Bittermilk" w:hAnsi="Bittermilk"/>
                <w:color w:val="00B0F0"/>
              </w:rPr>
            </w:pPr>
          </w:p>
        </w:tc>
        <w:tc>
          <w:tcPr>
            <w:tcW w:w="567" w:type="dxa"/>
          </w:tcPr>
          <w:p w14:paraId="74D00605">
            <w:pPr>
              <w:jc w:val="both"/>
              <w:rPr>
                <w:rFonts w:ascii="Bittermilk" w:hAnsi="Bittermilk"/>
                <w:color w:val="00B0F0"/>
              </w:rPr>
            </w:pPr>
          </w:p>
        </w:tc>
        <w:tc>
          <w:tcPr>
            <w:tcW w:w="567" w:type="dxa"/>
          </w:tcPr>
          <w:p w14:paraId="6B83D909">
            <w:pPr>
              <w:jc w:val="both"/>
              <w:rPr>
                <w:rFonts w:ascii="Bittermilk" w:hAnsi="Bittermilk"/>
                <w:color w:val="00B0F0"/>
              </w:rPr>
            </w:pPr>
          </w:p>
        </w:tc>
        <w:tc>
          <w:tcPr>
            <w:tcW w:w="425" w:type="dxa"/>
          </w:tcPr>
          <w:p w14:paraId="3C2A2BC6">
            <w:pPr>
              <w:jc w:val="both"/>
              <w:rPr>
                <w:rFonts w:ascii="Bittermilk" w:hAnsi="Bittermilk"/>
                <w:color w:val="00B0F0"/>
              </w:rPr>
            </w:pPr>
          </w:p>
        </w:tc>
        <w:tc>
          <w:tcPr>
            <w:tcW w:w="567" w:type="dxa"/>
          </w:tcPr>
          <w:p w14:paraId="38DE2E5C">
            <w:pPr>
              <w:jc w:val="both"/>
              <w:rPr>
                <w:rFonts w:ascii="Bittermilk" w:hAnsi="Bittermilk"/>
                <w:color w:val="00B0F0"/>
              </w:rPr>
            </w:pPr>
          </w:p>
        </w:tc>
        <w:tc>
          <w:tcPr>
            <w:tcW w:w="567" w:type="dxa"/>
          </w:tcPr>
          <w:p w14:paraId="3EA55AAF">
            <w:pPr>
              <w:jc w:val="both"/>
              <w:rPr>
                <w:rFonts w:ascii="Bittermilk" w:hAnsi="Bittermilk"/>
                <w:color w:val="00B0F0"/>
              </w:rPr>
            </w:pPr>
          </w:p>
        </w:tc>
        <w:tc>
          <w:tcPr>
            <w:tcW w:w="709" w:type="dxa"/>
          </w:tcPr>
          <w:p w14:paraId="6894CE8D">
            <w:pPr>
              <w:jc w:val="both"/>
              <w:rPr>
                <w:rFonts w:ascii="Bittermilk" w:hAnsi="Bittermilk"/>
                <w:color w:val="00B0F0"/>
              </w:rPr>
            </w:pPr>
          </w:p>
        </w:tc>
        <w:tc>
          <w:tcPr>
            <w:tcW w:w="567" w:type="dxa"/>
          </w:tcPr>
          <w:p w14:paraId="2FC4F567">
            <w:pPr>
              <w:jc w:val="both"/>
              <w:rPr>
                <w:rFonts w:ascii="Bittermilk" w:hAnsi="Bittermilk"/>
                <w:color w:val="00B0F0"/>
              </w:rPr>
            </w:pPr>
          </w:p>
        </w:tc>
        <w:tc>
          <w:tcPr>
            <w:tcW w:w="567" w:type="dxa"/>
          </w:tcPr>
          <w:p w14:paraId="320745C3">
            <w:pPr>
              <w:jc w:val="both"/>
              <w:rPr>
                <w:rFonts w:ascii="Bittermilk" w:hAnsi="Bittermilk"/>
                <w:color w:val="00B0F0"/>
              </w:rPr>
            </w:pPr>
          </w:p>
        </w:tc>
        <w:tc>
          <w:tcPr>
            <w:tcW w:w="425" w:type="dxa"/>
          </w:tcPr>
          <w:p w14:paraId="5C0C1F68">
            <w:pPr>
              <w:jc w:val="both"/>
              <w:rPr>
                <w:rFonts w:ascii="Bittermilk" w:hAnsi="Bittermilk"/>
                <w:color w:val="00B0F0"/>
              </w:rPr>
            </w:pPr>
          </w:p>
        </w:tc>
        <w:tc>
          <w:tcPr>
            <w:tcW w:w="709" w:type="dxa"/>
            <w:shd w:val="clear" w:color="auto" w:fill="auto"/>
          </w:tcPr>
          <w:p w14:paraId="581DC341">
            <w:pPr>
              <w:jc w:val="both"/>
              <w:rPr>
                <w:rFonts w:ascii="Bittermilk" w:hAnsi="Bittermilk"/>
                <w:color w:val="00B0F0"/>
              </w:rPr>
            </w:pPr>
          </w:p>
        </w:tc>
        <w:tc>
          <w:tcPr>
            <w:tcW w:w="567" w:type="dxa"/>
            <w:shd w:val="clear" w:color="auto" w:fill="auto"/>
          </w:tcPr>
          <w:p w14:paraId="08D872BA">
            <w:pPr>
              <w:jc w:val="both"/>
              <w:rPr>
                <w:rFonts w:ascii="Bittermilk" w:hAnsi="Bittermilk"/>
                <w:color w:val="00B0F0"/>
              </w:rPr>
            </w:pPr>
          </w:p>
        </w:tc>
        <w:tc>
          <w:tcPr>
            <w:tcW w:w="567" w:type="dxa"/>
            <w:shd w:val="clear" w:color="auto" w:fill="auto"/>
          </w:tcPr>
          <w:p w14:paraId="72B60270">
            <w:pPr>
              <w:jc w:val="both"/>
              <w:rPr>
                <w:rFonts w:ascii="Bittermilk" w:hAnsi="Bittermilk"/>
                <w:color w:val="00B0F0"/>
              </w:rPr>
            </w:pPr>
          </w:p>
        </w:tc>
        <w:tc>
          <w:tcPr>
            <w:tcW w:w="425" w:type="dxa"/>
            <w:shd w:val="clear" w:color="auto" w:fill="DEEAF6" w:themeFill="accent5" w:themeFillTint="33"/>
          </w:tcPr>
          <w:p w14:paraId="4B887DB8">
            <w:pPr>
              <w:jc w:val="both"/>
              <w:rPr>
                <w:rFonts w:ascii="Bittermilk" w:hAnsi="Bittermilk"/>
                <w:color w:val="00B0F0"/>
              </w:rPr>
            </w:pPr>
          </w:p>
        </w:tc>
        <w:tc>
          <w:tcPr>
            <w:tcW w:w="1985" w:type="dxa"/>
            <w:shd w:val="clear" w:color="auto" w:fill="auto"/>
          </w:tcPr>
          <w:p w14:paraId="4E4BDF93">
            <w:pPr>
              <w:jc w:val="both"/>
              <w:rPr>
                <w:rFonts w:ascii="Bittermilk" w:hAnsi="Bittermilk"/>
                <w:color w:val="00B0F0"/>
              </w:rPr>
            </w:pPr>
          </w:p>
        </w:tc>
      </w:tr>
      <w:tr w14:paraId="3A869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1011FD9">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32F7AC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HUANCAHUARI LUJAN, FRANCO DAVID OMAR</w:t>
            </w:r>
          </w:p>
        </w:tc>
        <w:tc>
          <w:tcPr>
            <w:tcW w:w="598" w:type="dxa"/>
            <w:tcBorders>
              <w:left w:val="single" w:color="auto" w:sz="6" w:space="0"/>
            </w:tcBorders>
          </w:tcPr>
          <w:p w14:paraId="6F863846">
            <w:pPr>
              <w:jc w:val="both"/>
              <w:rPr>
                <w:rFonts w:ascii="Bittermilk" w:hAnsi="Bittermilk"/>
                <w:color w:val="00B0F0"/>
              </w:rPr>
            </w:pPr>
          </w:p>
        </w:tc>
        <w:tc>
          <w:tcPr>
            <w:tcW w:w="598" w:type="dxa"/>
          </w:tcPr>
          <w:p w14:paraId="0B29D72C">
            <w:pPr>
              <w:jc w:val="both"/>
              <w:rPr>
                <w:rFonts w:ascii="Bittermilk" w:hAnsi="Bittermilk"/>
                <w:color w:val="00B0F0"/>
              </w:rPr>
            </w:pPr>
          </w:p>
        </w:tc>
        <w:tc>
          <w:tcPr>
            <w:tcW w:w="505" w:type="dxa"/>
          </w:tcPr>
          <w:p w14:paraId="5F3066E8">
            <w:pPr>
              <w:jc w:val="both"/>
              <w:rPr>
                <w:rFonts w:ascii="Bittermilk" w:hAnsi="Bittermilk"/>
                <w:color w:val="00B0F0"/>
              </w:rPr>
            </w:pPr>
          </w:p>
        </w:tc>
        <w:tc>
          <w:tcPr>
            <w:tcW w:w="567" w:type="dxa"/>
          </w:tcPr>
          <w:p w14:paraId="5EE8CDC3">
            <w:pPr>
              <w:jc w:val="both"/>
              <w:rPr>
                <w:rFonts w:ascii="Bittermilk" w:hAnsi="Bittermilk"/>
                <w:color w:val="00B0F0"/>
              </w:rPr>
            </w:pPr>
          </w:p>
        </w:tc>
        <w:tc>
          <w:tcPr>
            <w:tcW w:w="567" w:type="dxa"/>
          </w:tcPr>
          <w:p w14:paraId="242A98DE">
            <w:pPr>
              <w:jc w:val="both"/>
              <w:rPr>
                <w:rFonts w:ascii="Bittermilk" w:hAnsi="Bittermilk"/>
                <w:color w:val="00B0F0"/>
              </w:rPr>
            </w:pPr>
          </w:p>
        </w:tc>
        <w:tc>
          <w:tcPr>
            <w:tcW w:w="425" w:type="dxa"/>
          </w:tcPr>
          <w:p w14:paraId="11374D20">
            <w:pPr>
              <w:jc w:val="both"/>
              <w:rPr>
                <w:rFonts w:ascii="Bittermilk" w:hAnsi="Bittermilk"/>
                <w:color w:val="00B0F0"/>
              </w:rPr>
            </w:pPr>
          </w:p>
        </w:tc>
        <w:tc>
          <w:tcPr>
            <w:tcW w:w="567" w:type="dxa"/>
          </w:tcPr>
          <w:p w14:paraId="11967B40">
            <w:pPr>
              <w:jc w:val="both"/>
              <w:rPr>
                <w:rFonts w:ascii="Bittermilk" w:hAnsi="Bittermilk"/>
                <w:color w:val="00B0F0"/>
              </w:rPr>
            </w:pPr>
          </w:p>
        </w:tc>
        <w:tc>
          <w:tcPr>
            <w:tcW w:w="567" w:type="dxa"/>
          </w:tcPr>
          <w:p w14:paraId="550309AF">
            <w:pPr>
              <w:jc w:val="both"/>
              <w:rPr>
                <w:rFonts w:ascii="Bittermilk" w:hAnsi="Bittermilk"/>
                <w:color w:val="00B0F0"/>
              </w:rPr>
            </w:pPr>
          </w:p>
        </w:tc>
        <w:tc>
          <w:tcPr>
            <w:tcW w:w="425" w:type="dxa"/>
          </w:tcPr>
          <w:p w14:paraId="70976AB1">
            <w:pPr>
              <w:jc w:val="both"/>
              <w:rPr>
                <w:rFonts w:ascii="Bittermilk" w:hAnsi="Bittermilk"/>
                <w:color w:val="00B0F0"/>
              </w:rPr>
            </w:pPr>
          </w:p>
        </w:tc>
        <w:tc>
          <w:tcPr>
            <w:tcW w:w="567" w:type="dxa"/>
          </w:tcPr>
          <w:p w14:paraId="7BE50C9F">
            <w:pPr>
              <w:jc w:val="both"/>
              <w:rPr>
                <w:rFonts w:ascii="Bittermilk" w:hAnsi="Bittermilk"/>
                <w:color w:val="00B0F0"/>
              </w:rPr>
            </w:pPr>
          </w:p>
        </w:tc>
        <w:tc>
          <w:tcPr>
            <w:tcW w:w="567" w:type="dxa"/>
          </w:tcPr>
          <w:p w14:paraId="1D222793">
            <w:pPr>
              <w:jc w:val="both"/>
              <w:rPr>
                <w:rFonts w:ascii="Bittermilk" w:hAnsi="Bittermilk"/>
                <w:color w:val="00B0F0"/>
              </w:rPr>
            </w:pPr>
          </w:p>
        </w:tc>
        <w:tc>
          <w:tcPr>
            <w:tcW w:w="709" w:type="dxa"/>
          </w:tcPr>
          <w:p w14:paraId="4254F6F6">
            <w:pPr>
              <w:jc w:val="both"/>
              <w:rPr>
                <w:rFonts w:ascii="Bittermilk" w:hAnsi="Bittermilk"/>
                <w:color w:val="00B0F0"/>
              </w:rPr>
            </w:pPr>
          </w:p>
        </w:tc>
        <w:tc>
          <w:tcPr>
            <w:tcW w:w="567" w:type="dxa"/>
          </w:tcPr>
          <w:p w14:paraId="50931CEC">
            <w:pPr>
              <w:jc w:val="both"/>
              <w:rPr>
                <w:rFonts w:ascii="Bittermilk" w:hAnsi="Bittermilk"/>
                <w:color w:val="00B0F0"/>
              </w:rPr>
            </w:pPr>
          </w:p>
        </w:tc>
        <w:tc>
          <w:tcPr>
            <w:tcW w:w="567" w:type="dxa"/>
          </w:tcPr>
          <w:p w14:paraId="36C9769B">
            <w:pPr>
              <w:jc w:val="both"/>
              <w:rPr>
                <w:rFonts w:ascii="Bittermilk" w:hAnsi="Bittermilk"/>
                <w:color w:val="00B0F0"/>
              </w:rPr>
            </w:pPr>
          </w:p>
        </w:tc>
        <w:tc>
          <w:tcPr>
            <w:tcW w:w="425" w:type="dxa"/>
          </w:tcPr>
          <w:p w14:paraId="69D7EF39">
            <w:pPr>
              <w:jc w:val="both"/>
              <w:rPr>
                <w:rFonts w:ascii="Bittermilk" w:hAnsi="Bittermilk"/>
                <w:color w:val="00B0F0"/>
              </w:rPr>
            </w:pPr>
          </w:p>
        </w:tc>
        <w:tc>
          <w:tcPr>
            <w:tcW w:w="709" w:type="dxa"/>
            <w:shd w:val="clear" w:color="auto" w:fill="auto"/>
          </w:tcPr>
          <w:p w14:paraId="1C015286">
            <w:pPr>
              <w:jc w:val="both"/>
              <w:rPr>
                <w:rFonts w:ascii="Bittermilk" w:hAnsi="Bittermilk"/>
                <w:color w:val="00B0F0"/>
              </w:rPr>
            </w:pPr>
          </w:p>
        </w:tc>
        <w:tc>
          <w:tcPr>
            <w:tcW w:w="567" w:type="dxa"/>
            <w:shd w:val="clear" w:color="auto" w:fill="auto"/>
          </w:tcPr>
          <w:p w14:paraId="79C798F8">
            <w:pPr>
              <w:jc w:val="both"/>
              <w:rPr>
                <w:rFonts w:ascii="Bittermilk" w:hAnsi="Bittermilk"/>
                <w:color w:val="00B0F0"/>
              </w:rPr>
            </w:pPr>
          </w:p>
        </w:tc>
        <w:tc>
          <w:tcPr>
            <w:tcW w:w="567" w:type="dxa"/>
            <w:shd w:val="clear" w:color="auto" w:fill="auto"/>
          </w:tcPr>
          <w:p w14:paraId="79446E6E">
            <w:pPr>
              <w:jc w:val="both"/>
              <w:rPr>
                <w:rFonts w:ascii="Bittermilk" w:hAnsi="Bittermilk"/>
                <w:color w:val="00B0F0"/>
              </w:rPr>
            </w:pPr>
          </w:p>
        </w:tc>
        <w:tc>
          <w:tcPr>
            <w:tcW w:w="425" w:type="dxa"/>
            <w:shd w:val="clear" w:color="auto" w:fill="DEEAF6" w:themeFill="accent5" w:themeFillTint="33"/>
          </w:tcPr>
          <w:p w14:paraId="514D7A68">
            <w:pPr>
              <w:jc w:val="both"/>
              <w:rPr>
                <w:rFonts w:ascii="Bittermilk" w:hAnsi="Bittermilk"/>
                <w:color w:val="00B0F0"/>
              </w:rPr>
            </w:pPr>
          </w:p>
        </w:tc>
        <w:tc>
          <w:tcPr>
            <w:tcW w:w="1985" w:type="dxa"/>
            <w:shd w:val="clear" w:color="auto" w:fill="auto"/>
          </w:tcPr>
          <w:p w14:paraId="245DB8C8">
            <w:pPr>
              <w:jc w:val="both"/>
              <w:rPr>
                <w:rFonts w:ascii="Bittermilk" w:hAnsi="Bittermilk"/>
                <w:color w:val="00B0F0"/>
              </w:rPr>
            </w:pPr>
          </w:p>
        </w:tc>
      </w:tr>
      <w:tr w14:paraId="598D3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5790269D">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02643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HUARIPAUCAR ROMAN, FRANKLIN AUGUSTO</w:t>
            </w:r>
          </w:p>
        </w:tc>
        <w:tc>
          <w:tcPr>
            <w:tcW w:w="598" w:type="dxa"/>
            <w:tcBorders>
              <w:left w:val="single" w:color="auto" w:sz="6" w:space="0"/>
            </w:tcBorders>
          </w:tcPr>
          <w:p w14:paraId="670314F6">
            <w:pPr>
              <w:jc w:val="both"/>
              <w:rPr>
                <w:rFonts w:ascii="Bittermilk" w:hAnsi="Bittermilk"/>
                <w:color w:val="00B0F0"/>
              </w:rPr>
            </w:pPr>
          </w:p>
        </w:tc>
        <w:tc>
          <w:tcPr>
            <w:tcW w:w="598" w:type="dxa"/>
          </w:tcPr>
          <w:p w14:paraId="7C48223E">
            <w:pPr>
              <w:jc w:val="both"/>
              <w:rPr>
                <w:rFonts w:ascii="Bittermilk" w:hAnsi="Bittermilk"/>
                <w:color w:val="00B0F0"/>
              </w:rPr>
            </w:pPr>
          </w:p>
        </w:tc>
        <w:tc>
          <w:tcPr>
            <w:tcW w:w="505" w:type="dxa"/>
          </w:tcPr>
          <w:p w14:paraId="76568E8B">
            <w:pPr>
              <w:jc w:val="both"/>
              <w:rPr>
                <w:rFonts w:ascii="Bittermilk" w:hAnsi="Bittermilk"/>
                <w:color w:val="00B0F0"/>
              </w:rPr>
            </w:pPr>
          </w:p>
        </w:tc>
        <w:tc>
          <w:tcPr>
            <w:tcW w:w="567" w:type="dxa"/>
          </w:tcPr>
          <w:p w14:paraId="71A76B98">
            <w:pPr>
              <w:jc w:val="both"/>
              <w:rPr>
                <w:rFonts w:ascii="Bittermilk" w:hAnsi="Bittermilk"/>
                <w:color w:val="00B0F0"/>
              </w:rPr>
            </w:pPr>
          </w:p>
        </w:tc>
        <w:tc>
          <w:tcPr>
            <w:tcW w:w="567" w:type="dxa"/>
          </w:tcPr>
          <w:p w14:paraId="3ED7A539">
            <w:pPr>
              <w:jc w:val="both"/>
              <w:rPr>
                <w:rFonts w:ascii="Bittermilk" w:hAnsi="Bittermilk"/>
                <w:color w:val="00B0F0"/>
              </w:rPr>
            </w:pPr>
          </w:p>
        </w:tc>
        <w:tc>
          <w:tcPr>
            <w:tcW w:w="425" w:type="dxa"/>
          </w:tcPr>
          <w:p w14:paraId="71EA510C">
            <w:pPr>
              <w:jc w:val="both"/>
              <w:rPr>
                <w:rFonts w:ascii="Bittermilk" w:hAnsi="Bittermilk"/>
                <w:color w:val="00B0F0"/>
              </w:rPr>
            </w:pPr>
          </w:p>
        </w:tc>
        <w:tc>
          <w:tcPr>
            <w:tcW w:w="567" w:type="dxa"/>
          </w:tcPr>
          <w:p w14:paraId="4534354A">
            <w:pPr>
              <w:jc w:val="both"/>
              <w:rPr>
                <w:rFonts w:ascii="Bittermilk" w:hAnsi="Bittermilk"/>
                <w:color w:val="00B0F0"/>
              </w:rPr>
            </w:pPr>
          </w:p>
        </w:tc>
        <w:tc>
          <w:tcPr>
            <w:tcW w:w="567" w:type="dxa"/>
          </w:tcPr>
          <w:p w14:paraId="7EED4281">
            <w:pPr>
              <w:jc w:val="both"/>
              <w:rPr>
                <w:rFonts w:ascii="Bittermilk" w:hAnsi="Bittermilk"/>
                <w:color w:val="00B0F0"/>
              </w:rPr>
            </w:pPr>
          </w:p>
        </w:tc>
        <w:tc>
          <w:tcPr>
            <w:tcW w:w="425" w:type="dxa"/>
          </w:tcPr>
          <w:p w14:paraId="6F1D3AE8">
            <w:pPr>
              <w:jc w:val="both"/>
              <w:rPr>
                <w:rFonts w:ascii="Bittermilk" w:hAnsi="Bittermilk"/>
                <w:color w:val="00B0F0"/>
              </w:rPr>
            </w:pPr>
          </w:p>
        </w:tc>
        <w:tc>
          <w:tcPr>
            <w:tcW w:w="567" w:type="dxa"/>
          </w:tcPr>
          <w:p w14:paraId="4F69D3C9">
            <w:pPr>
              <w:jc w:val="both"/>
              <w:rPr>
                <w:rFonts w:ascii="Bittermilk" w:hAnsi="Bittermilk"/>
                <w:color w:val="00B0F0"/>
              </w:rPr>
            </w:pPr>
          </w:p>
        </w:tc>
        <w:tc>
          <w:tcPr>
            <w:tcW w:w="567" w:type="dxa"/>
          </w:tcPr>
          <w:p w14:paraId="29EEA973">
            <w:pPr>
              <w:jc w:val="both"/>
              <w:rPr>
                <w:rFonts w:ascii="Bittermilk" w:hAnsi="Bittermilk"/>
                <w:color w:val="00B0F0"/>
              </w:rPr>
            </w:pPr>
          </w:p>
        </w:tc>
        <w:tc>
          <w:tcPr>
            <w:tcW w:w="709" w:type="dxa"/>
          </w:tcPr>
          <w:p w14:paraId="43E77C0A">
            <w:pPr>
              <w:jc w:val="both"/>
              <w:rPr>
                <w:rFonts w:ascii="Bittermilk" w:hAnsi="Bittermilk"/>
                <w:color w:val="00B0F0"/>
              </w:rPr>
            </w:pPr>
          </w:p>
        </w:tc>
        <w:tc>
          <w:tcPr>
            <w:tcW w:w="567" w:type="dxa"/>
          </w:tcPr>
          <w:p w14:paraId="228E6E9D">
            <w:pPr>
              <w:jc w:val="both"/>
              <w:rPr>
                <w:rFonts w:ascii="Bittermilk" w:hAnsi="Bittermilk"/>
                <w:color w:val="00B0F0"/>
              </w:rPr>
            </w:pPr>
          </w:p>
        </w:tc>
        <w:tc>
          <w:tcPr>
            <w:tcW w:w="567" w:type="dxa"/>
          </w:tcPr>
          <w:p w14:paraId="4D3654DA">
            <w:pPr>
              <w:jc w:val="both"/>
              <w:rPr>
                <w:rFonts w:ascii="Bittermilk" w:hAnsi="Bittermilk"/>
                <w:color w:val="00B0F0"/>
              </w:rPr>
            </w:pPr>
          </w:p>
        </w:tc>
        <w:tc>
          <w:tcPr>
            <w:tcW w:w="425" w:type="dxa"/>
          </w:tcPr>
          <w:p w14:paraId="3862048A">
            <w:pPr>
              <w:jc w:val="both"/>
              <w:rPr>
                <w:rFonts w:ascii="Bittermilk" w:hAnsi="Bittermilk"/>
                <w:color w:val="00B0F0"/>
              </w:rPr>
            </w:pPr>
          </w:p>
        </w:tc>
        <w:tc>
          <w:tcPr>
            <w:tcW w:w="709" w:type="dxa"/>
            <w:shd w:val="clear" w:color="auto" w:fill="auto"/>
          </w:tcPr>
          <w:p w14:paraId="2354F7B4">
            <w:pPr>
              <w:jc w:val="both"/>
              <w:rPr>
                <w:rFonts w:ascii="Bittermilk" w:hAnsi="Bittermilk"/>
                <w:color w:val="00B0F0"/>
              </w:rPr>
            </w:pPr>
          </w:p>
        </w:tc>
        <w:tc>
          <w:tcPr>
            <w:tcW w:w="567" w:type="dxa"/>
            <w:shd w:val="clear" w:color="auto" w:fill="auto"/>
          </w:tcPr>
          <w:p w14:paraId="0DAF7881">
            <w:pPr>
              <w:jc w:val="both"/>
              <w:rPr>
                <w:rFonts w:ascii="Bittermilk" w:hAnsi="Bittermilk"/>
                <w:color w:val="00B0F0"/>
              </w:rPr>
            </w:pPr>
          </w:p>
        </w:tc>
        <w:tc>
          <w:tcPr>
            <w:tcW w:w="567" w:type="dxa"/>
            <w:shd w:val="clear" w:color="auto" w:fill="auto"/>
          </w:tcPr>
          <w:p w14:paraId="1FAEA49D">
            <w:pPr>
              <w:jc w:val="both"/>
              <w:rPr>
                <w:rFonts w:ascii="Bittermilk" w:hAnsi="Bittermilk"/>
                <w:color w:val="00B0F0"/>
              </w:rPr>
            </w:pPr>
          </w:p>
        </w:tc>
        <w:tc>
          <w:tcPr>
            <w:tcW w:w="425" w:type="dxa"/>
            <w:shd w:val="clear" w:color="auto" w:fill="DEEAF6" w:themeFill="accent5" w:themeFillTint="33"/>
          </w:tcPr>
          <w:p w14:paraId="09EDD3E9">
            <w:pPr>
              <w:jc w:val="both"/>
              <w:rPr>
                <w:rFonts w:ascii="Bittermilk" w:hAnsi="Bittermilk"/>
                <w:color w:val="00B0F0"/>
              </w:rPr>
            </w:pPr>
          </w:p>
        </w:tc>
        <w:tc>
          <w:tcPr>
            <w:tcW w:w="1985" w:type="dxa"/>
            <w:shd w:val="clear" w:color="auto" w:fill="auto"/>
          </w:tcPr>
          <w:p w14:paraId="03E73FF4">
            <w:pPr>
              <w:jc w:val="both"/>
              <w:rPr>
                <w:rFonts w:ascii="Bittermilk" w:hAnsi="Bittermilk"/>
                <w:color w:val="00B0F0"/>
              </w:rPr>
            </w:pPr>
          </w:p>
        </w:tc>
      </w:tr>
      <w:tr w14:paraId="7B31E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8982AC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0AD2F3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LUCANA VILCAPUMA, EDWIN ALBERTO</w:t>
            </w:r>
          </w:p>
        </w:tc>
        <w:tc>
          <w:tcPr>
            <w:tcW w:w="598" w:type="dxa"/>
            <w:tcBorders>
              <w:left w:val="single" w:color="auto" w:sz="6" w:space="0"/>
            </w:tcBorders>
          </w:tcPr>
          <w:p w14:paraId="2EF9298C">
            <w:pPr>
              <w:jc w:val="both"/>
              <w:rPr>
                <w:rFonts w:ascii="Bittermilk" w:hAnsi="Bittermilk"/>
                <w:color w:val="00B0F0"/>
              </w:rPr>
            </w:pPr>
          </w:p>
        </w:tc>
        <w:tc>
          <w:tcPr>
            <w:tcW w:w="598" w:type="dxa"/>
          </w:tcPr>
          <w:p w14:paraId="27BBAE29">
            <w:pPr>
              <w:jc w:val="both"/>
              <w:rPr>
                <w:rFonts w:ascii="Bittermilk" w:hAnsi="Bittermilk"/>
                <w:color w:val="00B0F0"/>
              </w:rPr>
            </w:pPr>
          </w:p>
        </w:tc>
        <w:tc>
          <w:tcPr>
            <w:tcW w:w="505" w:type="dxa"/>
          </w:tcPr>
          <w:p w14:paraId="66152D9D">
            <w:pPr>
              <w:jc w:val="both"/>
              <w:rPr>
                <w:rFonts w:ascii="Bittermilk" w:hAnsi="Bittermilk"/>
                <w:color w:val="00B0F0"/>
              </w:rPr>
            </w:pPr>
          </w:p>
        </w:tc>
        <w:tc>
          <w:tcPr>
            <w:tcW w:w="567" w:type="dxa"/>
          </w:tcPr>
          <w:p w14:paraId="5583CE41">
            <w:pPr>
              <w:jc w:val="both"/>
              <w:rPr>
                <w:rFonts w:ascii="Bittermilk" w:hAnsi="Bittermilk"/>
                <w:color w:val="00B0F0"/>
              </w:rPr>
            </w:pPr>
          </w:p>
        </w:tc>
        <w:tc>
          <w:tcPr>
            <w:tcW w:w="567" w:type="dxa"/>
          </w:tcPr>
          <w:p w14:paraId="3C8C74DF">
            <w:pPr>
              <w:jc w:val="both"/>
              <w:rPr>
                <w:rFonts w:ascii="Bittermilk" w:hAnsi="Bittermilk"/>
                <w:color w:val="00B0F0"/>
              </w:rPr>
            </w:pPr>
          </w:p>
        </w:tc>
        <w:tc>
          <w:tcPr>
            <w:tcW w:w="425" w:type="dxa"/>
          </w:tcPr>
          <w:p w14:paraId="736C6002">
            <w:pPr>
              <w:jc w:val="both"/>
              <w:rPr>
                <w:rFonts w:ascii="Bittermilk" w:hAnsi="Bittermilk"/>
                <w:color w:val="00B0F0"/>
              </w:rPr>
            </w:pPr>
          </w:p>
        </w:tc>
        <w:tc>
          <w:tcPr>
            <w:tcW w:w="567" w:type="dxa"/>
          </w:tcPr>
          <w:p w14:paraId="1FAC1421">
            <w:pPr>
              <w:jc w:val="both"/>
              <w:rPr>
                <w:rFonts w:ascii="Bittermilk" w:hAnsi="Bittermilk"/>
                <w:color w:val="00B0F0"/>
              </w:rPr>
            </w:pPr>
          </w:p>
        </w:tc>
        <w:tc>
          <w:tcPr>
            <w:tcW w:w="567" w:type="dxa"/>
          </w:tcPr>
          <w:p w14:paraId="278D02F1">
            <w:pPr>
              <w:jc w:val="both"/>
              <w:rPr>
                <w:rFonts w:ascii="Bittermilk" w:hAnsi="Bittermilk"/>
                <w:color w:val="00B0F0"/>
              </w:rPr>
            </w:pPr>
          </w:p>
        </w:tc>
        <w:tc>
          <w:tcPr>
            <w:tcW w:w="425" w:type="dxa"/>
          </w:tcPr>
          <w:p w14:paraId="67B69FEE">
            <w:pPr>
              <w:jc w:val="both"/>
              <w:rPr>
                <w:rFonts w:ascii="Bittermilk" w:hAnsi="Bittermilk"/>
                <w:color w:val="00B0F0"/>
              </w:rPr>
            </w:pPr>
          </w:p>
        </w:tc>
        <w:tc>
          <w:tcPr>
            <w:tcW w:w="567" w:type="dxa"/>
          </w:tcPr>
          <w:p w14:paraId="64225922">
            <w:pPr>
              <w:jc w:val="both"/>
              <w:rPr>
                <w:rFonts w:ascii="Bittermilk" w:hAnsi="Bittermilk"/>
                <w:color w:val="00B0F0"/>
              </w:rPr>
            </w:pPr>
          </w:p>
        </w:tc>
        <w:tc>
          <w:tcPr>
            <w:tcW w:w="567" w:type="dxa"/>
          </w:tcPr>
          <w:p w14:paraId="14C247DE">
            <w:pPr>
              <w:jc w:val="both"/>
              <w:rPr>
                <w:rFonts w:ascii="Bittermilk" w:hAnsi="Bittermilk"/>
                <w:color w:val="00B0F0"/>
              </w:rPr>
            </w:pPr>
          </w:p>
        </w:tc>
        <w:tc>
          <w:tcPr>
            <w:tcW w:w="709" w:type="dxa"/>
          </w:tcPr>
          <w:p w14:paraId="7C4BD34E">
            <w:pPr>
              <w:jc w:val="both"/>
              <w:rPr>
                <w:rFonts w:ascii="Bittermilk" w:hAnsi="Bittermilk"/>
                <w:color w:val="00B0F0"/>
              </w:rPr>
            </w:pPr>
          </w:p>
        </w:tc>
        <w:tc>
          <w:tcPr>
            <w:tcW w:w="567" w:type="dxa"/>
          </w:tcPr>
          <w:p w14:paraId="03F6585E">
            <w:pPr>
              <w:jc w:val="both"/>
              <w:rPr>
                <w:rFonts w:ascii="Bittermilk" w:hAnsi="Bittermilk"/>
                <w:color w:val="00B0F0"/>
              </w:rPr>
            </w:pPr>
          </w:p>
        </w:tc>
        <w:tc>
          <w:tcPr>
            <w:tcW w:w="567" w:type="dxa"/>
          </w:tcPr>
          <w:p w14:paraId="1CA8B989">
            <w:pPr>
              <w:jc w:val="both"/>
              <w:rPr>
                <w:rFonts w:ascii="Bittermilk" w:hAnsi="Bittermilk"/>
                <w:color w:val="00B0F0"/>
              </w:rPr>
            </w:pPr>
          </w:p>
        </w:tc>
        <w:tc>
          <w:tcPr>
            <w:tcW w:w="425" w:type="dxa"/>
          </w:tcPr>
          <w:p w14:paraId="0FE276C4">
            <w:pPr>
              <w:jc w:val="both"/>
              <w:rPr>
                <w:rFonts w:ascii="Bittermilk" w:hAnsi="Bittermilk"/>
                <w:color w:val="00B0F0"/>
              </w:rPr>
            </w:pPr>
          </w:p>
        </w:tc>
        <w:tc>
          <w:tcPr>
            <w:tcW w:w="709" w:type="dxa"/>
            <w:shd w:val="clear" w:color="auto" w:fill="auto"/>
          </w:tcPr>
          <w:p w14:paraId="7DF3074E">
            <w:pPr>
              <w:jc w:val="both"/>
              <w:rPr>
                <w:rFonts w:ascii="Bittermilk" w:hAnsi="Bittermilk"/>
                <w:color w:val="00B0F0"/>
              </w:rPr>
            </w:pPr>
          </w:p>
        </w:tc>
        <w:tc>
          <w:tcPr>
            <w:tcW w:w="567" w:type="dxa"/>
            <w:shd w:val="clear" w:color="auto" w:fill="auto"/>
          </w:tcPr>
          <w:p w14:paraId="6F6C2DD3">
            <w:pPr>
              <w:jc w:val="both"/>
              <w:rPr>
                <w:rFonts w:ascii="Bittermilk" w:hAnsi="Bittermilk"/>
                <w:color w:val="00B0F0"/>
              </w:rPr>
            </w:pPr>
          </w:p>
        </w:tc>
        <w:tc>
          <w:tcPr>
            <w:tcW w:w="567" w:type="dxa"/>
            <w:shd w:val="clear" w:color="auto" w:fill="auto"/>
          </w:tcPr>
          <w:p w14:paraId="2426E679">
            <w:pPr>
              <w:jc w:val="both"/>
              <w:rPr>
                <w:rFonts w:ascii="Bittermilk" w:hAnsi="Bittermilk"/>
                <w:color w:val="00B0F0"/>
              </w:rPr>
            </w:pPr>
          </w:p>
        </w:tc>
        <w:tc>
          <w:tcPr>
            <w:tcW w:w="425" w:type="dxa"/>
            <w:shd w:val="clear" w:color="auto" w:fill="DEEAF6" w:themeFill="accent5" w:themeFillTint="33"/>
          </w:tcPr>
          <w:p w14:paraId="03647C50">
            <w:pPr>
              <w:jc w:val="both"/>
              <w:rPr>
                <w:rFonts w:ascii="Bittermilk" w:hAnsi="Bittermilk"/>
                <w:color w:val="00B0F0"/>
              </w:rPr>
            </w:pPr>
          </w:p>
        </w:tc>
        <w:tc>
          <w:tcPr>
            <w:tcW w:w="1985" w:type="dxa"/>
            <w:shd w:val="clear" w:color="auto" w:fill="auto"/>
          </w:tcPr>
          <w:p w14:paraId="4101C00F">
            <w:pPr>
              <w:jc w:val="both"/>
              <w:rPr>
                <w:rFonts w:ascii="Bittermilk" w:hAnsi="Bittermilk"/>
                <w:color w:val="00B0F0"/>
              </w:rPr>
            </w:pPr>
          </w:p>
        </w:tc>
      </w:tr>
      <w:tr w14:paraId="16D78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4446E816">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4273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MARCATOMA CRUZ, CARLOS DAVID</w:t>
            </w:r>
          </w:p>
        </w:tc>
        <w:tc>
          <w:tcPr>
            <w:tcW w:w="598" w:type="dxa"/>
            <w:tcBorders>
              <w:left w:val="single" w:color="auto" w:sz="6" w:space="0"/>
            </w:tcBorders>
          </w:tcPr>
          <w:p w14:paraId="63624BB4">
            <w:pPr>
              <w:jc w:val="both"/>
              <w:rPr>
                <w:rFonts w:ascii="Bittermilk" w:hAnsi="Bittermilk"/>
                <w:color w:val="00B0F0"/>
              </w:rPr>
            </w:pPr>
          </w:p>
        </w:tc>
        <w:tc>
          <w:tcPr>
            <w:tcW w:w="598" w:type="dxa"/>
          </w:tcPr>
          <w:p w14:paraId="4CFF2184">
            <w:pPr>
              <w:jc w:val="both"/>
              <w:rPr>
                <w:rFonts w:ascii="Bittermilk" w:hAnsi="Bittermilk"/>
                <w:color w:val="00B0F0"/>
              </w:rPr>
            </w:pPr>
          </w:p>
        </w:tc>
        <w:tc>
          <w:tcPr>
            <w:tcW w:w="505" w:type="dxa"/>
          </w:tcPr>
          <w:p w14:paraId="72B598B8">
            <w:pPr>
              <w:jc w:val="both"/>
              <w:rPr>
                <w:rFonts w:ascii="Bittermilk" w:hAnsi="Bittermilk"/>
                <w:color w:val="00B0F0"/>
              </w:rPr>
            </w:pPr>
          </w:p>
        </w:tc>
        <w:tc>
          <w:tcPr>
            <w:tcW w:w="567" w:type="dxa"/>
          </w:tcPr>
          <w:p w14:paraId="3BB0CDE5">
            <w:pPr>
              <w:jc w:val="both"/>
              <w:rPr>
                <w:rFonts w:ascii="Bittermilk" w:hAnsi="Bittermilk"/>
                <w:color w:val="00B0F0"/>
              </w:rPr>
            </w:pPr>
          </w:p>
        </w:tc>
        <w:tc>
          <w:tcPr>
            <w:tcW w:w="567" w:type="dxa"/>
          </w:tcPr>
          <w:p w14:paraId="08D79832">
            <w:pPr>
              <w:jc w:val="both"/>
              <w:rPr>
                <w:rFonts w:ascii="Bittermilk" w:hAnsi="Bittermilk"/>
                <w:color w:val="00B0F0"/>
              </w:rPr>
            </w:pPr>
          </w:p>
        </w:tc>
        <w:tc>
          <w:tcPr>
            <w:tcW w:w="425" w:type="dxa"/>
          </w:tcPr>
          <w:p w14:paraId="51F66D03">
            <w:pPr>
              <w:jc w:val="both"/>
              <w:rPr>
                <w:rFonts w:ascii="Bittermilk" w:hAnsi="Bittermilk"/>
                <w:color w:val="00B0F0"/>
              </w:rPr>
            </w:pPr>
          </w:p>
        </w:tc>
        <w:tc>
          <w:tcPr>
            <w:tcW w:w="567" w:type="dxa"/>
          </w:tcPr>
          <w:p w14:paraId="75C0E46D">
            <w:pPr>
              <w:jc w:val="both"/>
              <w:rPr>
                <w:rFonts w:ascii="Bittermilk" w:hAnsi="Bittermilk"/>
                <w:color w:val="00B0F0"/>
              </w:rPr>
            </w:pPr>
          </w:p>
        </w:tc>
        <w:tc>
          <w:tcPr>
            <w:tcW w:w="567" w:type="dxa"/>
          </w:tcPr>
          <w:p w14:paraId="04082FB9">
            <w:pPr>
              <w:jc w:val="both"/>
              <w:rPr>
                <w:rFonts w:ascii="Bittermilk" w:hAnsi="Bittermilk"/>
                <w:color w:val="00B0F0"/>
              </w:rPr>
            </w:pPr>
          </w:p>
        </w:tc>
        <w:tc>
          <w:tcPr>
            <w:tcW w:w="425" w:type="dxa"/>
          </w:tcPr>
          <w:p w14:paraId="491B8514">
            <w:pPr>
              <w:jc w:val="both"/>
              <w:rPr>
                <w:rFonts w:ascii="Bittermilk" w:hAnsi="Bittermilk"/>
                <w:color w:val="00B0F0"/>
              </w:rPr>
            </w:pPr>
          </w:p>
        </w:tc>
        <w:tc>
          <w:tcPr>
            <w:tcW w:w="567" w:type="dxa"/>
          </w:tcPr>
          <w:p w14:paraId="3FCD24EF">
            <w:pPr>
              <w:jc w:val="both"/>
              <w:rPr>
                <w:rFonts w:ascii="Bittermilk" w:hAnsi="Bittermilk"/>
                <w:color w:val="00B0F0"/>
              </w:rPr>
            </w:pPr>
          </w:p>
        </w:tc>
        <w:tc>
          <w:tcPr>
            <w:tcW w:w="567" w:type="dxa"/>
          </w:tcPr>
          <w:p w14:paraId="3C0EC868">
            <w:pPr>
              <w:jc w:val="both"/>
              <w:rPr>
                <w:rFonts w:ascii="Bittermilk" w:hAnsi="Bittermilk"/>
                <w:color w:val="00B0F0"/>
              </w:rPr>
            </w:pPr>
          </w:p>
        </w:tc>
        <w:tc>
          <w:tcPr>
            <w:tcW w:w="709" w:type="dxa"/>
          </w:tcPr>
          <w:p w14:paraId="1E2B009F">
            <w:pPr>
              <w:jc w:val="both"/>
              <w:rPr>
                <w:rFonts w:ascii="Bittermilk" w:hAnsi="Bittermilk"/>
                <w:color w:val="00B0F0"/>
              </w:rPr>
            </w:pPr>
          </w:p>
        </w:tc>
        <w:tc>
          <w:tcPr>
            <w:tcW w:w="567" w:type="dxa"/>
          </w:tcPr>
          <w:p w14:paraId="72C38822">
            <w:pPr>
              <w:jc w:val="both"/>
              <w:rPr>
                <w:rFonts w:ascii="Bittermilk" w:hAnsi="Bittermilk"/>
                <w:color w:val="00B0F0"/>
              </w:rPr>
            </w:pPr>
          </w:p>
        </w:tc>
        <w:tc>
          <w:tcPr>
            <w:tcW w:w="567" w:type="dxa"/>
          </w:tcPr>
          <w:p w14:paraId="524A7F48">
            <w:pPr>
              <w:jc w:val="both"/>
              <w:rPr>
                <w:rFonts w:ascii="Bittermilk" w:hAnsi="Bittermilk"/>
                <w:color w:val="00B0F0"/>
              </w:rPr>
            </w:pPr>
          </w:p>
        </w:tc>
        <w:tc>
          <w:tcPr>
            <w:tcW w:w="425" w:type="dxa"/>
          </w:tcPr>
          <w:p w14:paraId="0F01BB9C">
            <w:pPr>
              <w:jc w:val="both"/>
              <w:rPr>
                <w:rFonts w:ascii="Bittermilk" w:hAnsi="Bittermilk"/>
                <w:color w:val="00B0F0"/>
              </w:rPr>
            </w:pPr>
          </w:p>
        </w:tc>
        <w:tc>
          <w:tcPr>
            <w:tcW w:w="709" w:type="dxa"/>
            <w:shd w:val="clear" w:color="auto" w:fill="auto"/>
          </w:tcPr>
          <w:p w14:paraId="508709F7">
            <w:pPr>
              <w:jc w:val="both"/>
              <w:rPr>
                <w:rFonts w:ascii="Bittermilk" w:hAnsi="Bittermilk"/>
                <w:color w:val="00B0F0"/>
              </w:rPr>
            </w:pPr>
          </w:p>
        </w:tc>
        <w:tc>
          <w:tcPr>
            <w:tcW w:w="567" w:type="dxa"/>
            <w:shd w:val="clear" w:color="auto" w:fill="auto"/>
          </w:tcPr>
          <w:p w14:paraId="67962EB5">
            <w:pPr>
              <w:jc w:val="both"/>
              <w:rPr>
                <w:rFonts w:ascii="Bittermilk" w:hAnsi="Bittermilk"/>
                <w:color w:val="00B0F0"/>
              </w:rPr>
            </w:pPr>
          </w:p>
        </w:tc>
        <w:tc>
          <w:tcPr>
            <w:tcW w:w="567" w:type="dxa"/>
            <w:shd w:val="clear" w:color="auto" w:fill="auto"/>
          </w:tcPr>
          <w:p w14:paraId="078AB7C4">
            <w:pPr>
              <w:jc w:val="both"/>
              <w:rPr>
                <w:rFonts w:ascii="Bittermilk" w:hAnsi="Bittermilk"/>
                <w:color w:val="00B0F0"/>
              </w:rPr>
            </w:pPr>
          </w:p>
        </w:tc>
        <w:tc>
          <w:tcPr>
            <w:tcW w:w="425" w:type="dxa"/>
            <w:shd w:val="clear" w:color="auto" w:fill="DEEAF6" w:themeFill="accent5" w:themeFillTint="33"/>
          </w:tcPr>
          <w:p w14:paraId="6FB87DCB">
            <w:pPr>
              <w:jc w:val="both"/>
              <w:rPr>
                <w:rFonts w:ascii="Bittermilk" w:hAnsi="Bittermilk"/>
                <w:color w:val="00B0F0"/>
              </w:rPr>
            </w:pPr>
          </w:p>
        </w:tc>
        <w:tc>
          <w:tcPr>
            <w:tcW w:w="1985" w:type="dxa"/>
            <w:shd w:val="clear" w:color="auto" w:fill="auto"/>
          </w:tcPr>
          <w:p w14:paraId="13BEB94E">
            <w:pPr>
              <w:jc w:val="both"/>
              <w:rPr>
                <w:rFonts w:ascii="Bittermilk" w:hAnsi="Bittermilk"/>
                <w:color w:val="00B0F0"/>
              </w:rPr>
            </w:pPr>
          </w:p>
        </w:tc>
      </w:tr>
      <w:tr w14:paraId="6268D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66B544C0">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31B754E">
            <w:pPr>
              <w:rPr>
                <w:rFonts w:eastAsia="Times New Roman" w:asciiTheme="majorHAnsi" w:hAnsiTheme="majorHAnsi" w:cstheme="majorHAnsi"/>
                <w:b/>
                <w:bCs/>
                <w:color w:val="FFFFFF" w:themeColor="background1"/>
                <w:sz w:val="16"/>
                <w:szCs w:val="16"/>
                <w:lang w:eastAsia="es-ES" w:bidi="ar-SA"/>
              </w:rPr>
            </w:pPr>
            <w:r>
              <w:rPr>
                <w:rFonts w:asciiTheme="majorHAnsi" w:hAnsiTheme="majorHAnsi" w:cstheme="majorHAnsi"/>
                <w:b/>
                <w:bCs/>
                <w:color w:val="FFFFFF" w:themeColor="background1"/>
                <w:sz w:val="16"/>
                <w:szCs w:val="16"/>
              </w:rPr>
              <w:t>MARTINEZ LOBOS, DERYAN NOEL</w:t>
            </w:r>
          </w:p>
        </w:tc>
        <w:tc>
          <w:tcPr>
            <w:tcW w:w="598" w:type="dxa"/>
            <w:tcBorders>
              <w:left w:val="single" w:color="auto" w:sz="6" w:space="0"/>
            </w:tcBorders>
          </w:tcPr>
          <w:p w14:paraId="5F701F54">
            <w:pPr>
              <w:jc w:val="both"/>
              <w:rPr>
                <w:rFonts w:ascii="Bittermilk" w:hAnsi="Bittermilk"/>
                <w:color w:val="00B0F0"/>
              </w:rPr>
            </w:pPr>
          </w:p>
        </w:tc>
        <w:tc>
          <w:tcPr>
            <w:tcW w:w="598" w:type="dxa"/>
          </w:tcPr>
          <w:p w14:paraId="6B6ECC3A">
            <w:pPr>
              <w:jc w:val="both"/>
              <w:rPr>
                <w:rFonts w:ascii="Bittermilk" w:hAnsi="Bittermilk"/>
                <w:color w:val="00B0F0"/>
              </w:rPr>
            </w:pPr>
          </w:p>
        </w:tc>
        <w:tc>
          <w:tcPr>
            <w:tcW w:w="505" w:type="dxa"/>
          </w:tcPr>
          <w:p w14:paraId="149DD0CC">
            <w:pPr>
              <w:jc w:val="both"/>
              <w:rPr>
                <w:rFonts w:ascii="Bittermilk" w:hAnsi="Bittermilk"/>
                <w:color w:val="00B0F0"/>
              </w:rPr>
            </w:pPr>
          </w:p>
        </w:tc>
        <w:tc>
          <w:tcPr>
            <w:tcW w:w="567" w:type="dxa"/>
          </w:tcPr>
          <w:p w14:paraId="055FE22D">
            <w:pPr>
              <w:jc w:val="both"/>
              <w:rPr>
                <w:rFonts w:ascii="Bittermilk" w:hAnsi="Bittermilk"/>
                <w:color w:val="00B0F0"/>
              </w:rPr>
            </w:pPr>
          </w:p>
        </w:tc>
        <w:tc>
          <w:tcPr>
            <w:tcW w:w="567" w:type="dxa"/>
          </w:tcPr>
          <w:p w14:paraId="4A749770">
            <w:pPr>
              <w:jc w:val="both"/>
              <w:rPr>
                <w:rFonts w:ascii="Bittermilk" w:hAnsi="Bittermilk"/>
                <w:color w:val="00B0F0"/>
              </w:rPr>
            </w:pPr>
          </w:p>
        </w:tc>
        <w:tc>
          <w:tcPr>
            <w:tcW w:w="425" w:type="dxa"/>
          </w:tcPr>
          <w:p w14:paraId="75E27B47">
            <w:pPr>
              <w:jc w:val="both"/>
              <w:rPr>
                <w:rFonts w:ascii="Bittermilk" w:hAnsi="Bittermilk"/>
                <w:color w:val="00B0F0"/>
              </w:rPr>
            </w:pPr>
          </w:p>
        </w:tc>
        <w:tc>
          <w:tcPr>
            <w:tcW w:w="567" w:type="dxa"/>
          </w:tcPr>
          <w:p w14:paraId="0CA03999">
            <w:pPr>
              <w:jc w:val="both"/>
              <w:rPr>
                <w:rFonts w:ascii="Bittermilk" w:hAnsi="Bittermilk"/>
                <w:color w:val="00B0F0"/>
              </w:rPr>
            </w:pPr>
          </w:p>
        </w:tc>
        <w:tc>
          <w:tcPr>
            <w:tcW w:w="567" w:type="dxa"/>
          </w:tcPr>
          <w:p w14:paraId="79CE5E26">
            <w:pPr>
              <w:jc w:val="both"/>
              <w:rPr>
                <w:rFonts w:ascii="Bittermilk" w:hAnsi="Bittermilk"/>
                <w:color w:val="00B0F0"/>
              </w:rPr>
            </w:pPr>
          </w:p>
        </w:tc>
        <w:tc>
          <w:tcPr>
            <w:tcW w:w="425" w:type="dxa"/>
          </w:tcPr>
          <w:p w14:paraId="7CFEC127">
            <w:pPr>
              <w:jc w:val="both"/>
              <w:rPr>
                <w:rFonts w:ascii="Bittermilk" w:hAnsi="Bittermilk"/>
                <w:color w:val="00B0F0"/>
              </w:rPr>
            </w:pPr>
          </w:p>
        </w:tc>
        <w:tc>
          <w:tcPr>
            <w:tcW w:w="567" w:type="dxa"/>
          </w:tcPr>
          <w:p w14:paraId="5444DDFE">
            <w:pPr>
              <w:jc w:val="both"/>
              <w:rPr>
                <w:rFonts w:ascii="Bittermilk" w:hAnsi="Bittermilk"/>
                <w:color w:val="00B0F0"/>
              </w:rPr>
            </w:pPr>
          </w:p>
        </w:tc>
        <w:tc>
          <w:tcPr>
            <w:tcW w:w="567" w:type="dxa"/>
          </w:tcPr>
          <w:p w14:paraId="7105379B">
            <w:pPr>
              <w:jc w:val="both"/>
              <w:rPr>
                <w:rFonts w:ascii="Bittermilk" w:hAnsi="Bittermilk"/>
                <w:color w:val="00B0F0"/>
              </w:rPr>
            </w:pPr>
          </w:p>
        </w:tc>
        <w:tc>
          <w:tcPr>
            <w:tcW w:w="709" w:type="dxa"/>
          </w:tcPr>
          <w:p w14:paraId="70332972">
            <w:pPr>
              <w:jc w:val="both"/>
              <w:rPr>
                <w:rFonts w:ascii="Bittermilk" w:hAnsi="Bittermilk"/>
                <w:color w:val="00B0F0"/>
              </w:rPr>
            </w:pPr>
          </w:p>
        </w:tc>
        <w:tc>
          <w:tcPr>
            <w:tcW w:w="567" w:type="dxa"/>
          </w:tcPr>
          <w:p w14:paraId="75C9E93B">
            <w:pPr>
              <w:jc w:val="both"/>
              <w:rPr>
                <w:rFonts w:ascii="Bittermilk" w:hAnsi="Bittermilk"/>
                <w:color w:val="00B0F0"/>
              </w:rPr>
            </w:pPr>
          </w:p>
        </w:tc>
        <w:tc>
          <w:tcPr>
            <w:tcW w:w="567" w:type="dxa"/>
          </w:tcPr>
          <w:p w14:paraId="5E056F26">
            <w:pPr>
              <w:jc w:val="both"/>
              <w:rPr>
                <w:rFonts w:ascii="Bittermilk" w:hAnsi="Bittermilk"/>
                <w:color w:val="00B0F0"/>
              </w:rPr>
            </w:pPr>
          </w:p>
        </w:tc>
        <w:tc>
          <w:tcPr>
            <w:tcW w:w="425" w:type="dxa"/>
          </w:tcPr>
          <w:p w14:paraId="1185E23E">
            <w:pPr>
              <w:jc w:val="both"/>
              <w:rPr>
                <w:rFonts w:ascii="Bittermilk" w:hAnsi="Bittermilk"/>
                <w:color w:val="00B0F0"/>
              </w:rPr>
            </w:pPr>
          </w:p>
        </w:tc>
        <w:tc>
          <w:tcPr>
            <w:tcW w:w="709" w:type="dxa"/>
            <w:shd w:val="clear" w:color="auto" w:fill="auto"/>
          </w:tcPr>
          <w:p w14:paraId="58452B68">
            <w:pPr>
              <w:jc w:val="both"/>
              <w:rPr>
                <w:rFonts w:ascii="Bittermilk" w:hAnsi="Bittermilk"/>
                <w:color w:val="00B0F0"/>
              </w:rPr>
            </w:pPr>
          </w:p>
        </w:tc>
        <w:tc>
          <w:tcPr>
            <w:tcW w:w="567" w:type="dxa"/>
            <w:shd w:val="clear" w:color="auto" w:fill="auto"/>
          </w:tcPr>
          <w:p w14:paraId="709F082C">
            <w:pPr>
              <w:jc w:val="both"/>
              <w:rPr>
                <w:rFonts w:ascii="Bittermilk" w:hAnsi="Bittermilk"/>
                <w:color w:val="00B0F0"/>
              </w:rPr>
            </w:pPr>
          </w:p>
        </w:tc>
        <w:tc>
          <w:tcPr>
            <w:tcW w:w="567" w:type="dxa"/>
            <w:shd w:val="clear" w:color="auto" w:fill="auto"/>
          </w:tcPr>
          <w:p w14:paraId="2009868F">
            <w:pPr>
              <w:jc w:val="both"/>
              <w:rPr>
                <w:rFonts w:ascii="Bittermilk" w:hAnsi="Bittermilk"/>
                <w:color w:val="00B0F0"/>
              </w:rPr>
            </w:pPr>
          </w:p>
        </w:tc>
        <w:tc>
          <w:tcPr>
            <w:tcW w:w="425" w:type="dxa"/>
            <w:shd w:val="clear" w:color="auto" w:fill="DEEAF6" w:themeFill="accent5" w:themeFillTint="33"/>
          </w:tcPr>
          <w:p w14:paraId="287BD81E">
            <w:pPr>
              <w:jc w:val="both"/>
              <w:rPr>
                <w:rFonts w:ascii="Bittermilk" w:hAnsi="Bittermilk"/>
                <w:color w:val="00B0F0"/>
              </w:rPr>
            </w:pPr>
          </w:p>
        </w:tc>
        <w:tc>
          <w:tcPr>
            <w:tcW w:w="1985" w:type="dxa"/>
            <w:shd w:val="clear" w:color="auto" w:fill="auto"/>
          </w:tcPr>
          <w:p w14:paraId="321ECB45">
            <w:pPr>
              <w:jc w:val="both"/>
              <w:rPr>
                <w:rFonts w:ascii="Bittermilk" w:hAnsi="Bittermilk"/>
                <w:color w:val="00B0F0"/>
              </w:rPr>
            </w:pPr>
          </w:p>
        </w:tc>
      </w:tr>
      <w:tr w14:paraId="4D7E9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C10C83F">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ADF18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PARDO APARCANA, VICTOR RODRIGO</w:t>
            </w:r>
          </w:p>
        </w:tc>
        <w:tc>
          <w:tcPr>
            <w:tcW w:w="598" w:type="dxa"/>
            <w:tcBorders>
              <w:left w:val="single" w:color="auto" w:sz="6" w:space="0"/>
            </w:tcBorders>
          </w:tcPr>
          <w:p w14:paraId="3BBB5A23">
            <w:pPr>
              <w:jc w:val="both"/>
              <w:rPr>
                <w:rFonts w:ascii="Bittermilk" w:hAnsi="Bittermilk"/>
                <w:color w:val="00B0F0"/>
              </w:rPr>
            </w:pPr>
          </w:p>
        </w:tc>
        <w:tc>
          <w:tcPr>
            <w:tcW w:w="598" w:type="dxa"/>
          </w:tcPr>
          <w:p w14:paraId="1D7DCBAE">
            <w:pPr>
              <w:jc w:val="both"/>
              <w:rPr>
                <w:rFonts w:ascii="Bittermilk" w:hAnsi="Bittermilk"/>
                <w:color w:val="00B0F0"/>
              </w:rPr>
            </w:pPr>
          </w:p>
        </w:tc>
        <w:tc>
          <w:tcPr>
            <w:tcW w:w="505" w:type="dxa"/>
          </w:tcPr>
          <w:p w14:paraId="7DFB9950">
            <w:pPr>
              <w:jc w:val="both"/>
              <w:rPr>
                <w:rFonts w:ascii="Bittermilk" w:hAnsi="Bittermilk"/>
                <w:color w:val="00B0F0"/>
              </w:rPr>
            </w:pPr>
          </w:p>
        </w:tc>
        <w:tc>
          <w:tcPr>
            <w:tcW w:w="567" w:type="dxa"/>
          </w:tcPr>
          <w:p w14:paraId="3835A0BA">
            <w:pPr>
              <w:jc w:val="both"/>
              <w:rPr>
                <w:rFonts w:ascii="Bittermilk" w:hAnsi="Bittermilk"/>
                <w:color w:val="00B0F0"/>
              </w:rPr>
            </w:pPr>
          </w:p>
        </w:tc>
        <w:tc>
          <w:tcPr>
            <w:tcW w:w="567" w:type="dxa"/>
          </w:tcPr>
          <w:p w14:paraId="7C63D369">
            <w:pPr>
              <w:jc w:val="both"/>
              <w:rPr>
                <w:rFonts w:ascii="Bittermilk" w:hAnsi="Bittermilk"/>
                <w:color w:val="00B0F0"/>
              </w:rPr>
            </w:pPr>
          </w:p>
        </w:tc>
        <w:tc>
          <w:tcPr>
            <w:tcW w:w="425" w:type="dxa"/>
          </w:tcPr>
          <w:p w14:paraId="1CB26D2A">
            <w:pPr>
              <w:jc w:val="both"/>
              <w:rPr>
                <w:rFonts w:ascii="Bittermilk" w:hAnsi="Bittermilk"/>
                <w:color w:val="00B0F0"/>
              </w:rPr>
            </w:pPr>
          </w:p>
        </w:tc>
        <w:tc>
          <w:tcPr>
            <w:tcW w:w="567" w:type="dxa"/>
          </w:tcPr>
          <w:p w14:paraId="0412AE37">
            <w:pPr>
              <w:jc w:val="both"/>
              <w:rPr>
                <w:rFonts w:ascii="Bittermilk" w:hAnsi="Bittermilk"/>
                <w:color w:val="00B0F0"/>
              </w:rPr>
            </w:pPr>
          </w:p>
        </w:tc>
        <w:tc>
          <w:tcPr>
            <w:tcW w:w="567" w:type="dxa"/>
          </w:tcPr>
          <w:p w14:paraId="5BB2322B">
            <w:pPr>
              <w:jc w:val="both"/>
              <w:rPr>
                <w:rFonts w:ascii="Bittermilk" w:hAnsi="Bittermilk"/>
                <w:color w:val="00B0F0"/>
              </w:rPr>
            </w:pPr>
          </w:p>
        </w:tc>
        <w:tc>
          <w:tcPr>
            <w:tcW w:w="425" w:type="dxa"/>
          </w:tcPr>
          <w:p w14:paraId="5E3B92AE">
            <w:pPr>
              <w:jc w:val="both"/>
              <w:rPr>
                <w:rFonts w:ascii="Bittermilk" w:hAnsi="Bittermilk"/>
                <w:color w:val="00B0F0"/>
              </w:rPr>
            </w:pPr>
          </w:p>
        </w:tc>
        <w:tc>
          <w:tcPr>
            <w:tcW w:w="567" w:type="dxa"/>
          </w:tcPr>
          <w:p w14:paraId="2E770F1A">
            <w:pPr>
              <w:jc w:val="both"/>
              <w:rPr>
                <w:rFonts w:ascii="Bittermilk" w:hAnsi="Bittermilk"/>
                <w:color w:val="00B0F0"/>
              </w:rPr>
            </w:pPr>
          </w:p>
        </w:tc>
        <w:tc>
          <w:tcPr>
            <w:tcW w:w="567" w:type="dxa"/>
          </w:tcPr>
          <w:p w14:paraId="288B35E2">
            <w:pPr>
              <w:jc w:val="both"/>
              <w:rPr>
                <w:rFonts w:ascii="Bittermilk" w:hAnsi="Bittermilk"/>
                <w:color w:val="00B0F0"/>
              </w:rPr>
            </w:pPr>
          </w:p>
        </w:tc>
        <w:tc>
          <w:tcPr>
            <w:tcW w:w="709" w:type="dxa"/>
          </w:tcPr>
          <w:p w14:paraId="7F9EE5FB">
            <w:pPr>
              <w:jc w:val="both"/>
              <w:rPr>
                <w:rFonts w:ascii="Bittermilk" w:hAnsi="Bittermilk"/>
                <w:color w:val="00B0F0"/>
              </w:rPr>
            </w:pPr>
          </w:p>
        </w:tc>
        <w:tc>
          <w:tcPr>
            <w:tcW w:w="567" w:type="dxa"/>
          </w:tcPr>
          <w:p w14:paraId="0DE9C7F2">
            <w:pPr>
              <w:jc w:val="both"/>
              <w:rPr>
                <w:rFonts w:ascii="Bittermilk" w:hAnsi="Bittermilk"/>
                <w:color w:val="00B0F0"/>
              </w:rPr>
            </w:pPr>
          </w:p>
        </w:tc>
        <w:tc>
          <w:tcPr>
            <w:tcW w:w="567" w:type="dxa"/>
          </w:tcPr>
          <w:p w14:paraId="5CA848D5">
            <w:pPr>
              <w:jc w:val="both"/>
              <w:rPr>
                <w:rFonts w:ascii="Bittermilk" w:hAnsi="Bittermilk"/>
                <w:color w:val="00B0F0"/>
              </w:rPr>
            </w:pPr>
          </w:p>
        </w:tc>
        <w:tc>
          <w:tcPr>
            <w:tcW w:w="425" w:type="dxa"/>
          </w:tcPr>
          <w:p w14:paraId="3EFEFCE1">
            <w:pPr>
              <w:jc w:val="both"/>
              <w:rPr>
                <w:rFonts w:ascii="Bittermilk" w:hAnsi="Bittermilk"/>
                <w:color w:val="00B0F0"/>
              </w:rPr>
            </w:pPr>
          </w:p>
        </w:tc>
        <w:tc>
          <w:tcPr>
            <w:tcW w:w="709" w:type="dxa"/>
            <w:shd w:val="clear" w:color="auto" w:fill="auto"/>
          </w:tcPr>
          <w:p w14:paraId="573813FC">
            <w:pPr>
              <w:jc w:val="both"/>
              <w:rPr>
                <w:rFonts w:ascii="Bittermilk" w:hAnsi="Bittermilk"/>
                <w:color w:val="00B0F0"/>
              </w:rPr>
            </w:pPr>
          </w:p>
        </w:tc>
        <w:tc>
          <w:tcPr>
            <w:tcW w:w="567" w:type="dxa"/>
            <w:shd w:val="clear" w:color="auto" w:fill="auto"/>
          </w:tcPr>
          <w:p w14:paraId="1D6398FE">
            <w:pPr>
              <w:jc w:val="both"/>
              <w:rPr>
                <w:rFonts w:ascii="Bittermilk" w:hAnsi="Bittermilk"/>
                <w:color w:val="00B0F0"/>
              </w:rPr>
            </w:pPr>
          </w:p>
        </w:tc>
        <w:tc>
          <w:tcPr>
            <w:tcW w:w="567" w:type="dxa"/>
            <w:shd w:val="clear" w:color="auto" w:fill="auto"/>
          </w:tcPr>
          <w:p w14:paraId="10F11813">
            <w:pPr>
              <w:jc w:val="both"/>
              <w:rPr>
                <w:rFonts w:ascii="Bittermilk" w:hAnsi="Bittermilk"/>
                <w:color w:val="00B0F0"/>
              </w:rPr>
            </w:pPr>
          </w:p>
        </w:tc>
        <w:tc>
          <w:tcPr>
            <w:tcW w:w="425" w:type="dxa"/>
            <w:shd w:val="clear" w:color="auto" w:fill="DEEAF6" w:themeFill="accent5" w:themeFillTint="33"/>
          </w:tcPr>
          <w:p w14:paraId="0C35558A">
            <w:pPr>
              <w:jc w:val="both"/>
              <w:rPr>
                <w:rFonts w:ascii="Bittermilk" w:hAnsi="Bittermilk"/>
                <w:color w:val="00B0F0"/>
              </w:rPr>
            </w:pPr>
          </w:p>
        </w:tc>
        <w:tc>
          <w:tcPr>
            <w:tcW w:w="1985" w:type="dxa"/>
            <w:shd w:val="clear" w:color="auto" w:fill="auto"/>
          </w:tcPr>
          <w:p w14:paraId="751F514B">
            <w:pPr>
              <w:jc w:val="both"/>
              <w:rPr>
                <w:rFonts w:ascii="Bittermilk" w:hAnsi="Bittermilk"/>
                <w:color w:val="00B0F0"/>
              </w:rPr>
            </w:pPr>
          </w:p>
        </w:tc>
      </w:tr>
      <w:tr w14:paraId="06648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0BDA1815">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8DA902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PAUCAR MORALES, WILLIAM PAOLO</w:t>
            </w:r>
          </w:p>
        </w:tc>
        <w:tc>
          <w:tcPr>
            <w:tcW w:w="598" w:type="dxa"/>
            <w:tcBorders>
              <w:left w:val="single" w:color="auto" w:sz="6" w:space="0"/>
            </w:tcBorders>
          </w:tcPr>
          <w:p w14:paraId="03D82C2A">
            <w:pPr>
              <w:jc w:val="both"/>
              <w:rPr>
                <w:rFonts w:ascii="Bittermilk" w:hAnsi="Bittermilk"/>
                <w:color w:val="00B0F0"/>
              </w:rPr>
            </w:pPr>
          </w:p>
        </w:tc>
        <w:tc>
          <w:tcPr>
            <w:tcW w:w="598" w:type="dxa"/>
          </w:tcPr>
          <w:p w14:paraId="1723097F">
            <w:pPr>
              <w:jc w:val="both"/>
              <w:rPr>
                <w:rFonts w:ascii="Bittermilk" w:hAnsi="Bittermilk"/>
                <w:color w:val="00B0F0"/>
              </w:rPr>
            </w:pPr>
          </w:p>
        </w:tc>
        <w:tc>
          <w:tcPr>
            <w:tcW w:w="505" w:type="dxa"/>
          </w:tcPr>
          <w:p w14:paraId="3630167E">
            <w:pPr>
              <w:jc w:val="both"/>
              <w:rPr>
                <w:rFonts w:ascii="Bittermilk" w:hAnsi="Bittermilk"/>
                <w:color w:val="00B0F0"/>
              </w:rPr>
            </w:pPr>
          </w:p>
        </w:tc>
        <w:tc>
          <w:tcPr>
            <w:tcW w:w="567" w:type="dxa"/>
          </w:tcPr>
          <w:p w14:paraId="6DDBB2F1">
            <w:pPr>
              <w:jc w:val="both"/>
              <w:rPr>
                <w:rFonts w:ascii="Bittermilk" w:hAnsi="Bittermilk"/>
                <w:color w:val="00B0F0"/>
              </w:rPr>
            </w:pPr>
          </w:p>
        </w:tc>
        <w:tc>
          <w:tcPr>
            <w:tcW w:w="567" w:type="dxa"/>
          </w:tcPr>
          <w:p w14:paraId="206CB938">
            <w:pPr>
              <w:jc w:val="both"/>
              <w:rPr>
                <w:rFonts w:ascii="Bittermilk" w:hAnsi="Bittermilk"/>
                <w:color w:val="00B0F0"/>
              </w:rPr>
            </w:pPr>
          </w:p>
        </w:tc>
        <w:tc>
          <w:tcPr>
            <w:tcW w:w="425" w:type="dxa"/>
          </w:tcPr>
          <w:p w14:paraId="060A61F4">
            <w:pPr>
              <w:jc w:val="both"/>
              <w:rPr>
                <w:rFonts w:ascii="Bittermilk" w:hAnsi="Bittermilk"/>
                <w:color w:val="00B0F0"/>
              </w:rPr>
            </w:pPr>
          </w:p>
        </w:tc>
        <w:tc>
          <w:tcPr>
            <w:tcW w:w="567" w:type="dxa"/>
          </w:tcPr>
          <w:p w14:paraId="575C817D">
            <w:pPr>
              <w:jc w:val="both"/>
              <w:rPr>
                <w:rFonts w:ascii="Bittermilk" w:hAnsi="Bittermilk"/>
                <w:color w:val="00B0F0"/>
              </w:rPr>
            </w:pPr>
          </w:p>
        </w:tc>
        <w:tc>
          <w:tcPr>
            <w:tcW w:w="567" w:type="dxa"/>
          </w:tcPr>
          <w:p w14:paraId="12E08CED">
            <w:pPr>
              <w:jc w:val="both"/>
              <w:rPr>
                <w:rFonts w:ascii="Bittermilk" w:hAnsi="Bittermilk"/>
                <w:color w:val="00B0F0"/>
              </w:rPr>
            </w:pPr>
          </w:p>
        </w:tc>
        <w:tc>
          <w:tcPr>
            <w:tcW w:w="425" w:type="dxa"/>
          </w:tcPr>
          <w:p w14:paraId="4B8B24E2">
            <w:pPr>
              <w:jc w:val="both"/>
              <w:rPr>
                <w:rFonts w:ascii="Bittermilk" w:hAnsi="Bittermilk"/>
                <w:color w:val="00B0F0"/>
              </w:rPr>
            </w:pPr>
          </w:p>
        </w:tc>
        <w:tc>
          <w:tcPr>
            <w:tcW w:w="567" w:type="dxa"/>
          </w:tcPr>
          <w:p w14:paraId="3412C233">
            <w:pPr>
              <w:jc w:val="both"/>
              <w:rPr>
                <w:rFonts w:ascii="Bittermilk" w:hAnsi="Bittermilk"/>
                <w:color w:val="00B0F0"/>
              </w:rPr>
            </w:pPr>
          </w:p>
        </w:tc>
        <w:tc>
          <w:tcPr>
            <w:tcW w:w="567" w:type="dxa"/>
          </w:tcPr>
          <w:p w14:paraId="4EB0FF09">
            <w:pPr>
              <w:jc w:val="both"/>
              <w:rPr>
                <w:rFonts w:ascii="Bittermilk" w:hAnsi="Bittermilk"/>
                <w:color w:val="00B0F0"/>
              </w:rPr>
            </w:pPr>
          </w:p>
        </w:tc>
        <w:tc>
          <w:tcPr>
            <w:tcW w:w="709" w:type="dxa"/>
          </w:tcPr>
          <w:p w14:paraId="7734D44F">
            <w:pPr>
              <w:jc w:val="both"/>
              <w:rPr>
                <w:rFonts w:ascii="Bittermilk" w:hAnsi="Bittermilk"/>
                <w:color w:val="00B0F0"/>
              </w:rPr>
            </w:pPr>
          </w:p>
        </w:tc>
        <w:tc>
          <w:tcPr>
            <w:tcW w:w="567" w:type="dxa"/>
          </w:tcPr>
          <w:p w14:paraId="40C1C4F3">
            <w:pPr>
              <w:jc w:val="both"/>
              <w:rPr>
                <w:rFonts w:ascii="Bittermilk" w:hAnsi="Bittermilk"/>
                <w:color w:val="00B0F0"/>
              </w:rPr>
            </w:pPr>
          </w:p>
        </w:tc>
        <w:tc>
          <w:tcPr>
            <w:tcW w:w="567" w:type="dxa"/>
          </w:tcPr>
          <w:p w14:paraId="64AD67A1">
            <w:pPr>
              <w:jc w:val="both"/>
              <w:rPr>
                <w:rFonts w:ascii="Bittermilk" w:hAnsi="Bittermilk"/>
                <w:color w:val="00B0F0"/>
              </w:rPr>
            </w:pPr>
          </w:p>
        </w:tc>
        <w:tc>
          <w:tcPr>
            <w:tcW w:w="425" w:type="dxa"/>
          </w:tcPr>
          <w:p w14:paraId="6B6D8505">
            <w:pPr>
              <w:jc w:val="both"/>
              <w:rPr>
                <w:rFonts w:ascii="Bittermilk" w:hAnsi="Bittermilk"/>
                <w:color w:val="00B0F0"/>
              </w:rPr>
            </w:pPr>
          </w:p>
        </w:tc>
        <w:tc>
          <w:tcPr>
            <w:tcW w:w="709" w:type="dxa"/>
            <w:shd w:val="clear" w:color="auto" w:fill="auto"/>
          </w:tcPr>
          <w:p w14:paraId="6395027B">
            <w:pPr>
              <w:jc w:val="both"/>
              <w:rPr>
                <w:rFonts w:ascii="Bittermilk" w:hAnsi="Bittermilk"/>
                <w:color w:val="00B0F0"/>
              </w:rPr>
            </w:pPr>
          </w:p>
        </w:tc>
        <w:tc>
          <w:tcPr>
            <w:tcW w:w="567" w:type="dxa"/>
            <w:shd w:val="clear" w:color="auto" w:fill="auto"/>
          </w:tcPr>
          <w:p w14:paraId="668D17A6">
            <w:pPr>
              <w:jc w:val="both"/>
              <w:rPr>
                <w:rFonts w:ascii="Bittermilk" w:hAnsi="Bittermilk"/>
                <w:color w:val="00B0F0"/>
              </w:rPr>
            </w:pPr>
          </w:p>
        </w:tc>
        <w:tc>
          <w:tcPr>
            <w:tcW w:w="567" w:type="dxa"/>
            <w:shd w:val="clear" w:color="auto" w:fill="auto"/>
          </w:tcPr>
          <w:p w14:paraId="4DD13BE2">
            <w:pPr>
              <w:jc w:val="both"/>
              <w:rPr>
                <w:rFonts w:ascii="Bittermilk" w:hAnsi="Bittermilk"/>
                <w:color w:val="00B0F0"/>
              </w:rPr>
            </w:pPr>
          </w:p>
        </w:tc>
        <w:tc>
          <w:tcPr>
            <w:tcW w:w="425" w:type="dxa"/>
            <w:shd w:val="clear" w:color="auto" w:fill="DEEAF6" w:themeFill="accent5" w:themeFillTint="33"/>
          </w:tcPr>
          <w:p w14:paraId="6EF31B40">
            <w:pPr>
              <w:jc w:val="both"/>
              <w:rPr>
                <w:rFonts w:ascii="Bittermilk" w:hAnsi="Bittermilk"/>
                <w:color w:val="00B0F0"/>
              </w:rPr>
            </w:pPr>
          </w:p>
        </w:tc>
        <w:tc>
          <w:tcPr>
            <w:tcW w:w="1985" w:type="dxa"/>
            <w:shd w:val="clear" w:color="auto" w:fill="auto"/>
          </w:tcPr>
          <w:p w14:paraId="7F695165">
            <w:pPr>
              <w:jc w:val="both"/>
              <w:rPr>
                <w:rFonts w:ascii="Bittermilk" w:hAnsi="Bittermilk"/>
                <w:color w:val="00B0F0"/>
              </w:rPr>
            </w:pPr>
          </w:p>
        </w:tc>
      </w:tr>
      <w:tr w14:paraId="46ADD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981267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AAE86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PILLACA TANANTA, ALDAIR ALONSO</w:t>
            </w:r>
          </w:p>
        </w:tc>
        <w:tc>
          <w:tcPr>
            <w:tcW w:w="598" w:type="dxa"/>
            <w:tcBorders>
              <w:left w:val="single" w:color="auto" w:sz="6" w:space="0"/>
            </w:tcBorders>
          </w:tcPr>
          <w:p w14:paraId="246C4303">
            <w:pPr>
              <w:jc w:val="both"/>
              <w:rPr>
                <w:rFonts w:ascii="Bittermilk" w:hAnsi="Bittermilk"/>
                <w:color w:val="00B0F0"/>
              </w:rPr>
            </w:pPr>
          </w:p>
        </w:tc>
        <w:tc>
          <w:tcPr>
            <w:tcW w:w="598" w:type="dxa"/>
          </w:tcPr>
          <w:p w14:paraId="68538CA0">
            <w:pPr>
              <w:jc w:val="both"/>
              <w:rPr>
                <w:rFonts w:ascii="Bittermilk" w:hAnsi="Bittermilk"/>
                <w:color w:val="00B0F0"/>
              </w:rPr>
            </w:pPr>
          </w:p>
        </w:tc>
        <w:tc>
          <w:tcPr>
            <w:tcW w:w="505" w:type="dxa"/>
          </w:tcPr>
          <w:p w14:paraId="6846BB5A">
            <w:pPr>
              <w:jc w:val="both"/>
              <w:rPr>
                <w:rFonts w:ascii="Bittermilk" w:hAnsi="Bittermilk"/>
                <w:color w:val="00B0F0"/>
              </w:rPr>
            </w:pPr>
          </w:p>
        </w:tc>
        <w:tc>
          <w:tcPr>
            <w:tcW w:w="567" w:type="dxa"/>
          </w:tcPr>
          <w:p w14:paraId="7C8E54BE">
            <w:pPr>
              <w:jc w:val="both"/>
              <w:rPr>
                <w:rFonts w:ascii="Bittermilk" w:hAnsi="Bittermilk"/>
                <w:color w:val="00B0F0"/>
              </w:rPr>
            </w:pPr>
          </w:p>
        </w:tc>
        <w:tc>
          <w:tcPr>
            <w:tcW w:w="567" w:type="dxa"/>
          </w:tcPr>
          <w:p w14:paraId="7B55F02F">
            <w:pPr>
              <w:jc w:val="both"/>
              <w:rPr>
                <w:rFonts w:ascii="Bittermilk" w:hAnsi="Bittermilk"/>
                <w:color w:val="00B0F0"/>
              </w:rPr>
            </w:pPr>
          </w:p>
        </w:tc>
        <w:tc>
          <w:tcPr>
            <w:tcW w:w="425" w:type="dxa"/>
          </w:tcPr>
          <w:p w14:paraId="2AEC4252">
            <w:pPr>
              <w:jc w:val="both"/>
              <w:rPr>
                <w:rFonts w:ascii="Bittermilk" w:hAnsi="Bittermilk"/>
                <w:color w:val="00B0F0"/>
              </w:rPr>
            </w:pPr>
          </w:p>
        </w:tc>
        <w:tc>
          <w:tcPr>
            <w:tcW w:w="567" w:type="dxa"/>
          </w:tcPr>
          <w:p w14:paraId="44B91862">
            <w:pPr>
              <w:jc w:val="both"/>
              <w:rPr>
                <w:rFonts w:ascii="Bittermilk" w:hAnsi="Bittermilk"/>
                <w:color w:val="00B0F0"/>
              </w:rPr>
            </w:pPr>
          </w:p>
        </w:tc>
        <w:tc>
          <w:tcPr>
            <w:tcW w:w="567" w:type="dxa"/>
          </w:tcPr>
          <w:p w14:paraId="0BE94437">
            <w:pPr>
              <w:jc w:val="both"/>
              <w:rPr>
                <w:rFonts w:ascii="Bittermilk" w:hAnsi="Bittermilk"/>
                <w:color w:val="00B0F0"/>
              </w:rPr>
            </w:pPr>
          </w:p>
        </w:tc>
        <w:tc>
          <w:tcPr>
            <w:tcW w:w="425" w:type="dxa"/>
          </w:tcPr>
          <w:p w14:paraId="0EEAB8F1">
            <w:pPr>
              <w:jc w:val="both"/>
              <w:rPr>
                <w:rFonts w:ascii="Bittermilk" w:hAnsi="Bittermilk"/>
                <w:color w:val="00B0F0"/>
              </w:rPr>
            </w:pPr>
          </w:p>
        </w:tc>
        <w:tc>
          <w:tcPr>
            <w:tcW w:w="567" w:type="dxa"/>
          </w:tcPr>
          <w:p w14:paraId="5DC5A98D">
            <w:pPr>
              <w:jc w:val="both"/>
              <w:rPr>
                <w:rFonts w:ascii="Bittermilk" w:hAnsi="Bittermilk"/>
                <w:color w:val="00B0F0"/>
              </w:rPr>
            </w:pPr>
          </w:p>
        </w:tc>
        <w:tc>
          <w:tcPr>
            <w:tcW w:w="567" w:type="dxa"/>
          </w:tcPr>
          <w:p w14:paraId="03066250">
            <w:pPr>
              <w:jc w:val="both"/>
              <w:rPr>
                <w:rFonts w:ascii="Bittermilk" w:hAnsi="Bittermilk"/>
                <w:color w:val="00B0F0"/>
              </w:rPr>
            </w:pPr>
          </w:p>
        </w:tc>
        <w:tc>
          <w:tcPr>
            <w:tcW w:w="709" w:type="dxa"/>
          </w:tcPr>
          <w:p w14:paraId="26F6539B">
            <w:pPr>
              <w:jc w:val="both"/>
              <w:rPr>
                <w:rFonts w:ascii="Bittermilk" w:hAnsi="Bittermilk"/>
                <w:color w:val="00B0F0"/>
              </w:rPr>
            </w:pPr>
          </w:p>
        </w:tc>
        <w:tc>
          <w:tcPr>
            <w:tcW w:w="567" w:type="dxa"/>
          </w:tcPr>
          <w:p w14:paraId="52F23228">
            <w:pPr>
              <w:jc w:val="both"/>
              <w:rPr>
                <w:rFonts w:ascii="Bittermilk" w:hAnsi="Bittermilk"/>
                <w:color w:val="00B0F0"/>
              </w:rPr>
            </w:pPr>
          </w:p>
        </w:tc>
        <w:tc>
          <w:tcPr>
            <w:tcW w:w="567" w:type="dxa"/>
          </w:tcPr>
          <w:p w14:paraId="307B1900">
            <w:pPr>
              <w:jc w:val="both"/>
              <w:rPr>
                <w:rFonts w:ascii="Bittermilk" w:hAnsi="Bittermilk"/>
                <w:color w:val="00B0F0"/>
              </w:rPr>
            </w:pPr>
          </w:p>
        </w:tc>
        <w:tc>
          <w:tcPr>
            <w:tcW w:w="425" w:type="dxa"/>
          </w:tcPr>
          <w:p w14:paraId="7D7AE120">
            <w:pPr>
              <w:jc w:val="both"/>
              <w:rPr>
                <w:rFonts w:ascii="Bittermilk" w:hAnsi="Bittermilk"/>
                <w:color w:val="00B0F0"/>
              </w:rPr>
            </w:pPr>
          </w:p>
        </w:tc>
        <w:tc>
          <w:tcPr>
            <w:tcW w:w="709" w:type="dxa"/>
            <w:shd w:val="clear" w:color="auto" w:fill="auto"/>
          </w:tcPr>
          <w:p w14:paraId="6E1B7771">
            <w:pPr>
              <w:jc w:val="both"/>
              <w:rPr>
                <w:rFonts w:ascii="Bittermilk" w:hAnsi="Bittermilk"/>
                <w:color w:val="00B0F0"/>
              </w:rPr>
            </w:pPr>
          </w:p>
        </w:tc>
        <w:tc>
          <w:tcPr>
            <w:tcW w:w="567" w:type="dxa"/>
            <w:shd w:val="clear" w:color="auto" w:fill="auto"/>
          </w:tcPr>
          <w:p w14:paraId="2EC21CC4">
            <w:pPr>
              <w:jc w:val="both"/>
              <w:rPr>
                <w:rFonts w:ascii="Bittermilk" w:hAnsi="Bittermilk"/>
                <w:color w:val="00B0F0"/>
              </w:rPr>
            </w:pPr>
          </w:p>
        </w:tc>
        <w:tc>
          <w:tcPr>
            <w:tcW w:w="567" w:type="dxa"/>
            <w:shd w:val="clear" w:color="auto" w:fill="auto"/>
          </w:tcPr>
          <w:p w14:paraId="67D668A3">
            <w:pPr>
              <w:jc w:val="both"/>
              <w:rPr>
                <w:rFonts w:ascii="Bittermilk" w:hAnsi="Bittermilk"/>
                <w:color w:val="00B0F0"/>
              </w:rPr>
            </w:pPr>
          </w:p>
        </w:tc>
        <w:tc>
          <w:tcPr>
            <w:tcW w:w="425" w:type="dxa"/>
            <w:shd w:val="clear" w:color="auto" w:fill="DEEAF6" w:themeFill="accent5" w:themeFillTint="33"/>
          </w:tcPr>
          <w:p w14:paraId="27792276">
            <w:pPr>
              <w:jc w:val="both"/>
              <w:rPr>
                <w:rFonts w:ascii="Bittermilk" w:hAnsi="Bittermilk"/>
                <w:color w:val="00B0F0"/>
              </w:rPr>
            </w:pPr>
          </w:p>
        </w:tc>
        <w:tc>
          <w:tcPr>
            <w:tcW w:w="1985" w:type="dxa"/>
            <w:shd w:val="clear" w:color="auto" w:fill="auto"/>
          </w:tcPr>
          <w:p w14:paraId="6D2BDC43">
            <w:pPr>
              <w:jc w:val="both"/>
              <w:rPr>
                <w:rFonts w:ascii="Bittermilk" w:hAnsi="Bittermilk"/>
                <w:color w:val="00B0F0"/>
              </w:rPr>
            </w:pPr>
          </w:p>
        </w:tc>
      </w:tr>
      <w:tr w14:paraId="55B67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60C9B6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B21F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RAMOS ROMAN, BRAYAN GRECO</w:t>
            </w:r>
          </w:p>
        </w:tc>
        <w:tc>
          <w:tcPr>
            <w:tcW w:w="598" w:type="dxa"/>
            <w:tcBorders>
              <w:left w:val="single" w:color="auto" w:sz="6" w:space="0"/>
            </w:tcBorders>
          </w:tcPr>
          <w:p w14:paraId="5876DDBC">
            <w:pPr>
              <w:jc w:val="both"/>
              <w:rPr>
                <w:rFonts w:ascii="Bittermilk" w:hAnsi="Bittermilk"/>
                <w:color w:val="00B0F0"/>
              </w:rPr>
            </w:pPr>
          </w:p>
        </w:tc>
        <w:tc>
          <w:tcPr>
            <w:tcW w:w="598" w:type="dxa"/>
          </w:tcPr>
          <w:p w14:paraId="632548B1">
            <w:pPr>
              <w:jc w:val="both"/>
              <w:rPr>
                <w:rFonts w:ascii="Bittermilk" w:hAnsi="Bittermilk"/>
                <w:color w:val="00B0F0"/>
              </w:rPr>
            </w:pPr>
          </w:p>
        </w:tc>
        <w:tc>
          <w:tcPr>
            <w:tcW w:w="505" w:type="dxa"/>
          </w:tcPr>
          <w:p w14:paraId="28628E83">
            <w:pPr>
              <w:jc w:val="both"/>
              <w:rPr>
                <w:rFonts w:ascii="Bittermilk" w:hAnsi="Bittermilk"/>
                <w:color w:val="00B0F0"/>
              </w:rPr>
            </w:pPr>
          </w:p>
        </w:tc>
        <w:tc>
          <w:tcPr>
            <w:tcW w:w="567" w:type="dxa"/>
          </w:tcPr>
          <w:p w14:paraId="6801F3C1">
            <w:pPr>
              <w:jc w:val="both"/>
              <w:rPr>
                <w:rFonts w:ascii="Bittermilk" w:hAnsi="Bittermilk"/>
                <w:color w:val="00B0F0"/>
              </w:rPr>
            </w:pPr>
          </w:p>
        </w:tc>
        <w:tc>
          <w:tcPr>
            <w:tcW w:w="567" w:type="dxa"/>
          </w:tcPr>
          <w:p w14:paraId="2DF12DD9">
            <w:pPr>
              <w:jc w:val="both"/>
              <w:rPr>
                <w:rFonts w:ascii="Bittermilk" w:hAnsi="Bittermilk"/>
                <w:color w:val="00B0F0"/>
              </w:rPr>
            </w:pPr>
          </w:p>
        </w:tc>
        <w:tc>
          <w:tcPr>
            <w:tcW w:w="425" w:type="dxa"/>
          </w:tcPr>
          <w:p w14:paraId="1878A58B">
            <w:pPr>
              <w:jc w:val="both"/>
              <w:rPr>
                <w:rFonts w:ascii="Bittermilk" w:hAnsi="Bittermilk"/>
                <w:color w:val="00B0F0"/>
              </w:rPr>
            </w:pPr>
          </w:p>
        </w:tc>
        <w:tc>
          <w:tcPr>
            <w:tcW w:w="567" w:type="dxa"/>
          </w:tcPr>
          <w:p w14:paraId="67737273">
            <w:pPr>
              <w:jc w:val="both"/>
              <w:rPr>
                <w:rFonts w:ascii="Bittermilk" w:hAnsi="Bittermilk"/>
                <w:color w:val="00B0F0"/>
              </w:rPr>
            </w:pPr>
          </w:p>
        </w:tc>
        <w:tc>
          <w:tcPr>
            <w:tcW w:w="567" w:type="dxa"/>
          </w:tcPr>
          <w:p w14:paraId="52FAA561">
            <w:pPr>
              <w:jc w:val="both"/>
              <w:rPr>
                <w:rFonts w:ascii="Bittermilk" w:hAnsi="Bittermilk"/>
                <w:color w:val="00B0F0"/>
              </w:rPr>
            </w:pPr>
          </w:p>
        </w:tc>
        <w:tc>
          <w:tcPr>
            <w:tcW w:w="425" w:type="dxa"/>
          </w:tcPr>
          <w:p w14:paraId="74A760E3">
            <w:pPr>
              <w:jc w:val="both"/>
              <w:rPr>
                <w:rFonts w:ascii="Bittermilk" w:hAnsi="Bittermilk"/>
                <w:color w:val="00B0F0"/>
              </w:rPr>
            </w:pPr>
          </w:p>
        </w:tc>
        <w:tc>
          <w:tcPr>
            <w:tcW w:w="567" w:type="dxa"/>
          </w:tcPr>
          <w:p w14:paraId="543CDED2">
            <w:pPr>
              <w:jc w:val="both"/>
              <w:rPr>
                <w:rFonts w:ascii="Bittermilk" w:hAnsi="Bittermilk"/>
                <w:color w:val="00B0F0"/>
              </w:rPr>
            </w:pPr>
          </w:p>
        </w:tc>
        <w:tc>
          <w:tcPr>
            <w:tcW w:w="567" w:type="dxa"/>
          </w:tcPr>
          <w:p w14:paraId="3E3D0FF5">
            <w:pPr>
              <w:jc w:val="both"/>
              <w:rPr>
                <w:rFonts w:ascii="Bittermilk" w:hAnsi="Bittermilk"/>
                <w:color w:val="00B0F0"/>
              </w:rPr>
            </w:pPr>
          </w:p>
        </w:tc>
        <w:tc>
          <w:tcPr>
            <w:tcW w:w="709" w:type="dxa"/>
          </w:tcPr>
          <w:p w14:paraId="4799F289">
            <w:pPr>
              <w:jc w:val="both"/>
              <w:rPr>
                <w:rFonts w:ascii="Bittermilk" w:hAnsi="Bittermilk"/>
                <w:color w:val="00B0F0"/>
              </w:rPr>
            </w:pPr>
          </w:p>
        </w:tc>
        <w:tc>
          <w:tcPr>
            <w:tcW w:w="567" w:type="dxa"/>
          </w:tcPr>
          <w:p w14:paraId="77FA4503">
            <w:pPr>
              <w:jc w:val="both"/>
              <w:rPr>
                <w:rFonts w:ascii="Bittermilk" w:hAnsi="Bittermilk"/>
                <w:color w:val="00B0F0"/>
              </w:rPr>
            </w:pPr>
          </w:p>
        </w:tc>
        <w:tc>
          <w:tcPr>
            <w:tcW w:w="567" w:type="dxa"/>
          </w:tcPr>
          <w:p w14:paraId="57367CB9">
            <w:pPr>
              <w:jc w:val="both"/>
              <w:rPr>
                <w:rFonts w:ascii="Bittermilk" w:hAnsi="Bittermilk"/>
                <w:color w:val="00B0F0"/>
              </w:rPr>
            </w:pPr>
          </w:p>
        </w:tc>
        <w:tc>
          <w:tcPr>
            <w:tcW w:w="425" w:type="dxa"/>
          </w:tcPr>
          <w:p w14:paraId="605BB021">
            <w:pPr>
              <w:jc w:val="both"/>
              <w:rPr>
                <w:rFonts w:ascii="Bittermilk" w:hAnsi="Bittermilk"/>
                <w:color w:val="00B0F0"/>
              </w:rPr>
            </w:pPr>
          </w:p>
        </w:tc>
        <w:tc>
          <w:tcPr>
            <w:tcW w:w="709" w:type="dxa"/>
            <w:shd w:val="clear" w:color="auto" w:fill="auto"/>
          </w:tcPr>
          <w:p w14:paraId="3880C38C">
            <w:pPr>
              <w:jc w:val="both"/>
              <w:rPr>
                <w:rFonts w:ascii="Bittermilk" w:hAnsi="Bittermilk"/>
                <w:color w:val="00B0F0"/>
              </w:rPr>
            </w:pPr>
          </w:p>
        </w:tc>
        <w:tc>
          <w:tcPr>
            <w:tcW w:w="567" w:type="dxa"/>
            <w:shd w:val="clear" w:color="auto" w:fill="auto"/>
          </w:tcPr>
          <w:p w14:paraId="3EDA985E">
            <w:pPr>
              <w:jc w:val="both"/>
              <w:rPr>
                <w:rFonts w:ascii="Bittermilk" w:hAnsi="Bittermilk"/>
                <w:color w:val="00B0F0"/>
              </w:rPr>
            </w:pPr>
          </w:p>
        </w:tc>
        <w:tc>
          <w:tcPr>
            <w:tcW w:w="567" w:type="dxa"/>
            <w:shd w:val="clear" w:color="auto" w:fill="auto"/>
          </w:tcPr>
          <w:p w14:paraId="63142510">
            <w:pPr>
              <w:jc w:val="both"/>
              <w:rPr>
                <w:rFonts w:ascii="Bittermilk" w:hAnsi="Bittermilk"/>
                <w:color w:val="00B0F0"/>
              </w:rPr>
            </w:pPr>
          </w:p>
        </w:tc>
        <w:tc>
          <w:tcPr>
            <w:tcW w:w="425" w:type="dxa"/>
            <w:shd w:val="clear" w:color="auto" w:fill="DEEAF6" w:themeFill="accent5" w:themeFillTint="33"/>
          </w:tcPr>
          <w:p w14:paraId="16DECBA1">
            <w:pPr>
              <w:jc w:val="both"/>
              <w:rPr>
                <w:rFonts w:ascii="Bittermilk" w:hAnsi="Bittermilk"/>
                <w:color w:val="00B0F0"/>
              </w:rPr>
            </w:pPr>
          </w:p>
        </w:tc>
        <w:tc>
          <w:tcPr>
            <w:tcW w:w="1985" w:type="dxa"/>
            <w:shd w:val="clear" w:color="auto" w:fill="auto"/>
          </w:tcPr>
          <w:p w14:paraId="7C3699C7">
            <w:pPr>
              <w:jc w:val="both"/>
              <w:rPr>
                <w:rFonts w:ascii="Bittermilk" w:hAnsi="Bittermilk"/>
                <w:color w:val="00B0F0"/>
              </w:rPr>
            </w:pPr>
          </w:p>
        </w:tc>
      </w:tr>
      <w:tr w14:paraId="2E881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729ABA1D">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0682A38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SANCHEZ LLALLE, DAVID</w:t>
            </w:r>
          </w:p>
        </w:tc>
        <w:tc>
          <w:tcPr>
            <w:tcW w:w="0" w:type="auto"/>
          </w:tcPr>
          <w:p w14:paraId="27FBEE70">
            <w:pPr>
              <w:jc w:val="both"/>
              <w:rPr>
                <w:rFonts w:ascii="Bittermilk" w:hAnsi="Bittermilk"/>
                <w:color w:val="00B0F0"/>
              </w:rPr>
            </w:pPr>
          </w:p>
        </w:tc>
        <w:tc>
          <w:tcPr>
            <w:tcW w:w="0" w:type="auto"/>
          </w:tcPr>
          <w:p w14:paraId="7A784D74">
            <w:pPr>
              <w:jc w:val="both"/>
              <w:rPr>
                <w:rFonts w:ascii="Bittermilk" w:hAnsi="Bittermilk"/>
                <w:color w:val="00B0F0"/>
              </w:rPr>
            </w:pPr>
          </w:p>
        </w:tc>
        <w:tc>
          <w:tcPr>
            <w:tcW w:w="0" w:type="auto"/>
          </w:tcPr>
          <w:p w14:paraId="67E16DEC">
            <w:pPr>
              <w:jc w:val="both"/>
              <w:rPr>
                <w:rFonts w:ascii="Bittermilk" w:hAnsi="Bittermilk"/>
                <w:color w:val="00B0F0"/>
              </w:rPr>
            </w:pPr>
          </w:p>
        </w:tc>
        <w:tc>
          <w:tcPr>
            <w:tcW w:w="0" w:type="auto"/>
          </w:tcPr>
          <w:p w14:paraId="4BB59318">
            <w:pPr>
              <w:jc w:val="both"/>
              <w:rPr>
                <w:rFonts w:ascii="Bittermilk" w:hAnsi="Bittermilk"/>
                <w:color w:val="00B0F0"/>
              </w:rPr>
            </w:pPr>
          </w:p>
        </w:tc>
        <w:tc>
          <w:tcPr>
            <w:tcW w:w="0" w:type="auto"/>
          </w:tcPr>
          <w:p w14:paraId="4B98D040">
            <w:pPr>
              <w:jc w:val="both"/>
              <w:rPr>
                <w:rFonts w:ascii="Bittermilk" w:hAnsi="Bittermilk"/>
                <w:color w:val="00B0F0"/>
              </w:rPr>
            </w:pPr>
          </w:p>
        </w:tc>
        <w:tc>
          <w:tcPr>
            <w:tcW w:w="0" w:type="auto"/>
          </w:tcPr>
          <w:p w14:paraId="63B8A4D1">
            <w:pPr>
              <w:jc w:val="both"/>
              <w:rPr>
                <w:rFonts w:ascii="Bittermilk" w:hAnsi="Bittermilk"/>
                <w:color w:val="00B0F0"/>
              </w:rPr>
            </w:pPr>
          </w:p>
        </w:tc>
        <w:tc>
          <w:tcPr>
            <w:tcW w:w="0" w:type="auto"/>
          </w:tcPr>
          <w:p w14:paraId="513687ED">
            <w:pPr>
              <w:jc w:val="both"/>
              <w:rPr>
                <w:rFonts w:ascii="Bittermilk" w:hAnsi="Bittermilk"/>
                <w:color w:val="00B0F0"/>
              </w:rPr>
            </w:pPr>
          </w:p>
        </w:tc>
        <w:tc>
          <w:tcPr>
            <w:tcW w:w="0" w:type="auto"/>
          </w:tcPr>
          <w:p w14:paraId="7F9B455F">
            <w:pPr>
              <w:jc w:val="both"/>
              <w:rPr>
                <w:rFonts w:ascii="Bittermilk" w:hAnsi="Bittermilk"/>
                <w:color w:val="00B0F0"/>
              </w:rPr>
            </w:pPr>
          </w:p>
        </w:tc>
        <w:tc>
          <w:tcPr>
            <w:tcW w:w="0" w:type="auto"/>
          </w:tcPr>
          <w:p w14:paraId="458275C3">
            <w:pPr>
              <w:jc w:val="both"/>
              <w:rPr>
                <w:rFonts w:ascii="Bittermilk" w:hAnsi="Bittermilk"/>
                <w:color w:val="00B0F0"/>
              </w:rPr>
            </w:pPr>
          </w:p>
        </w:tc>
        <w:tc>
          <w:tcPr>
            <w:tcW w:w="0" w:type="auto"/>
          </w:tcPr>
          <w:p w14:paraId="191F76BB">
            <w:pPr>
              <w:jc w:val="both"/>
              <w:rPr>
                <w:rFonts w:ascii="Bittermilk" w:hAnsi="Bittermilk"/>
                <w:color w:val="00B0F0"/>
              </w:rPr>
            </w:pPr>
          </w:p>
        </w:tc>
        <w:tc>
          <w:tcPr>
            <w:tcW w:w="0" w:type="auto"/>
          </w:tcPr>
          <w:p w14:paraId="4A29710E">
            <w:pPr>
              <w:jc w:val="both"/>
              <w:rPr>
                <w:rFonts w:ascii="Bittermilk" w:hAnsi="Bittermilk"/>
                <w:color w:val="00B0F0"/>
              </w:rPr>
            </w:pPr>
          </w:p>
        </w:tc>
        <w:tc>
          <w:tcPr>
            <w:tcW w:w="0" w:type="auto"/>
          </w:tcPr>
          <w:p w14:paraId="23C6DEC8">
            <w:pPr>
              <w:jc w:val="both"/>
              <w:rPr>
                <w:rFonts w:ascii="Bittermilk" w:hAnsi="Bittermilk"/>
                <w:color w:val="00B0F0"/>
              </w:rPr>
            </w:pPr>
          </w:p>
        </w:tc>
        <w:tc>
          <w:tcPr>
            <w:tcW w:w="0" w:type="auto"/>
          </w:tcPr>
          <w:p w14:paraId="1FFF19C7">
            <w:pPr>
              <w:jc w:val="both"/>
              <w:rPr>
                <w:rFonts w:ascii="Bittermilk" w:hAnsi="Bittermilk"/>
                <w:color w:val="00B0F0"/>
              </w:rPr>
            </w:pPr>
          </w:p>
        </w:tc>
        <w:tc>
          <w:tcPr>
            <w:tcW w:w="0" w:type="auto"/>
          </w:tcPr>
          <w:p w14:paraId="0B1BABBC">
            <w:pPr>
              <w:jc w:val="both"/>
              <w:rPr>
                <w:rFonts w:ascii="Bittermilk" w:hAnsi="Bittermilk"/>
                <w:color w:val="00B0F0"/>
              </w:rPr>
            </w:pPr>
          </w:p>
        </w:tc>
        <w:tc>
          <w:tcPr>
            <w:tcW w:w="0" w:type="auto"/>
          </w:tcPr>
          <w:p w14:paraId="5FD1F5FC">
            <w:pPr>
              <w:jc w:val="both"/>
              <w:rPr>
                <w:rFonts w:ascii="Bittermilk" w:hAnsi="Bittermilk"/>
                <w:color w:val="00B0F0"/>
              </w:rPr>
            </w:pPr>
          </w:p>
        </w:tc>
        <w:tc>
          <w:tcPr>
            <w:tcW w:w="0" w:type="auto"/>
          </w:tcPr>
          <w:p w14:paraId="582DA022">
            <w:pPr>
              <w:jc w:val="both"/>
              <w:rPr>
                <w:rFonts w:ascii="Bittermilk" w:hAnsi="Bittermilk"/>
                <w:color w:val="00B0F0"/>
              </w:rPr>
            </w:pPr>
          </w:p>
        </w:tc>
        <w:tc>
          <w:tcPr>
            <w:tcW w:w="0" w:type="auto"/>
          </w:tcPr>
          <w:p w14:paraId="02E2E5CD">
            <w:pPr>
              <w:jc w:val="both"/>
              <w:rPr>
                <w:rFonts w:ascii="Bittermilk" w:hAnsi="Bittermilk"/>
                <w:color w:val="00B0F0"/>
              </w:rPr>
            </w:pPr>
          </w:p>
        </w:tc>
        <w:tc>
          <w:tcPr>
            <w:tcW w:w="0" w:type="auto"/>
          </w:tcPr>
          <w:p w14:paraId="09A05E88">
            <w:pPr>
              <w:jc w:val="both"/>
              <w:rPr>
                <w:rFonts w:ascii="Bittermilk" w:hAnsi="Bittermilk"/>
                <w:color w:val="00B0F0"/>
              </w:rPr>
            </w:pPr>
          </w:p>
        </w:tc>
        <w:tc>
          <w:tcPr>
            <w:tcW w:w="0" w:type="auto"/>
          </w:tcPr>
          <w:p w14:paraId="39B2E154">
            <w:pPr>
              <w:jc w:val="both"/>
              <w:rPr>
                <w:rFonts w:ascii="Bittermilk" w:hAnsi="Bittermilk"/>
                <w:color w:val="00B0F0"/>
              </w:rPr>
            </w:pPr>
          </w:p>
        </w:tc>
        <w:tc>
          <w:tcPr>
            <w:tcW w:w="0" w:type="auto"/>
          </w:tcPr>
          <w:p w14:paraId="59752AAA">
            <w:pPr>
              <w:jc w:val="both"/>
              <w:rPr>
                <w:rFonts w:ascii="Bittermilk" w:hAnsi="Bittermilk"/>
                <w:color w:val="00B0F0"/>
              </w:rPr>
            </w:pPr>
          </w:p>
        </w:tc>
      </w:tr>
    </w:tbl>
    <w:p w14:paraId="4B3B7FBA">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709"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Patchwork Stitchlings Color">
    <w:altName w:val="Calibri"/>
    <w:panose1 w:val="00000000000000000000"/>
    <w:charset w:val="00"/>
    <w:family w:val="script"/>
    <w:pitch w:val="default"/>
    <w:sig w:usb0="00000000" w:usb1="00000000" w:usb2="00000000" w:usb3="00000000" w:csb0="00000001" w:csb1="00000000"/>
  </w:font>
  <w:font w:name="Berlin Sans FB Demi">
    <w:panose1 w:val="020E08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859"/>
    <w:multiLevelType w:val="multilevel"/>
    <w:tmpl w:val="55FC7859"/>
    <w:lvl w:ilvl="0" w:tentative="0">
      <w:start w:val="1"/>
      <w:numFmt w:val="bullet"/>
      <w:lvlText w:val="-"/>
      <w:lvlJc w:val="left"/>
      <w:pPr>
        <w:ind w:left="705" w:hanging="360"/>
      </w:pPr>
      <w:rPr>
        <w:rFonts w:hint="default" w:ascii="Arial Narrow" w:hAnsi="Arial Narrow" w:eastAsia="Times New Roman" w:cs="Aria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4">
    <w:nsid w:val="61ED07B9"/>
    <w:multiLevelType w:val="multilevel"/>
    <w:tmpl w:val="61ED07B9"/>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C03795"/>
    <w:rsid w:val="00001220"/>
    <w:rsid w:val="000022AF"/>
    <w:rsid w:val="00003794"/>
    <w:rsid w:val="00007D6F"/>
    <w:rsid w:val="00012CFC"/>
    <w:rsid w:val="000137E9"/>
    <w:rsid w:val="00025436"/>
    <w:rsid w:val="00031694"/>
    <w:rsid w:val="000325BD"/>
    <w:rsid w:val="00035D98"/>
    <w:rsid w:val="00037FB4"/>
    <w:rsid w:val="00041D4B"/>
    <w:rsid w:val="00046BDE"/>
    <w:rsid w:val="00047D67"/>
    <w:rsid w:val="00050D13"/>
    <w:rsid w:val="000625DD"/>
    <w:rsid w:val="00066186"/>
    <w:rsid w:val="000666B5"/>
    <w:rsid w:val="00067A99"/>
    <w:rsid w:val="00086A39"/>
    <w:rsid w:val="0009546A"/>
    <w:rsid w:val="0009548A"/>
    <w:rsid w:val="000959BA"/>
    <w:rsid w:val="000A4EDD"/>
    <w:rsid w:val="000A7416"/>
    <w:rsid w:val="000A7E0E"/>
    <w:rsid w:val="000C0D55"/>
    <w:rsid w:val="000C606C"/>
    <w:rsid w:val="000C6F97"/>
    <w:rsid w:val="000D0D62"/>
    <w:rsid w:val="000D1C2C"/>
    <w:rsid w:val="000E1200"/>
    <w:rsid w:val="000E59B8"/>
    <w:rsid w:val="000F1BA8"/>
    <w:rsid w:val="000F4BA1"/>
    <w:rsid w:val="000F5402"/>
    <w:rsid w:val="00100EA3"/>
    <w:rsid w:val="001015DE"/>
    <w:rsid w:val="00102541"/>
    <w:rsid w:val="0010463A"/>
    <w:rsid w:val="00105767"/>
    <w:rsid w:val="00105AFA"/>
    <w:rsid w:val="00116C7E"/>
    <w:rsid w:val="00140877"/>
    <w:rsid w:val="0014700F"/>
    <w:rsid w:val="0015022B"/>
    <w:rsid w:val="00153E35"/>
    <w:rsid w:val="001671A4"/>
    <w:rsid w:val="001709D3"/>
    <w:rsid w:val="0017222E"/>
    <w:rsid w:val="00177041"/>
    <w:rsid w:val="00180C8E"/>
    <w:rsid w:val="00186443"/>
    <w:rsid w:val="00192C31"/>
    <w:rsid w:val="00197A14"/>
    <w:rsid w:val="001B1CD2"/>
    <w:rsid w:val="001C0BD2"/>
    <w:rsid w:val="001C1449"/>
    <w:rsid w:val="001C156A"/>
    <w:rsid w:val="001D261A"/>
    <w:rsid w:val="001D2E68"/>
    <w:rsid w:val="001D7E45"/>
    <w:rsid w:val="001F36E4"/>
    <w:rsid w:val="00206150"/>
    <w:rsid w:val="00211942"/>
    <w:rsid w:val="00214D03"/>
    <w:rsid w:val="00215C5C"/>
    <w:rsid w:val="002172E2"/>
    <w:rsid w:val="00220F06"/>
    <w:rsid w:val="00232531"/>
    <w:rsid w:val="00241BE4"/>
    <w:rsid w:val="002434A2"/>
    <w:rsid w:val="00243F8C"/>
    <w:rsid w:val="002509EB"/>
    <w:rsid w:val="00253A09"/>
    <w:rsid w:val="00257B5A"/>
    <w:rsid w:val="00261ADB"/>
    <w:rsid w:val="00264EA8"/>
    <w:rsid w:val="00273E47"/>
    <w:rsid w:val="00274BAE"/>
    <w:rsid w:val="002813BC"/>
    <w:rsid w:val="002929D0"/>
    <w:rsid w:val="00296BDC"/>
    <w:rsid w:val="002A3A10"/>
    <w:rsid w:val="002A45CF"/>
    <w:rsid w:val="002B0803"/>
    <w:rsid w:val="002B563A"/>
    <w:rsid w:val="002B657A"/>
    <w:rsid w:val="002C12D7"/>
    <w:rsid w:val="002D0ED3"/>
    <w:rsid w:val="002D46E3"/>
    <w:rsid w:val="002D5A15"/>
    <w:rsid w:val="002E0954"/>
    <w:rsid w:val="002E4AFF"/>
    <w:rsid w:val="002E7AEB"/>
    <w:rsid w:val="002F25AB"/>
    <w:rsid w:val="002F7EFF"/>
    <w:rsid w:val="0030156B"/>
    <w:rsid w:val="00302254"/>
    <w:rsid w:val="00314B1F"/>
    <w:rsid w:val="003171F8"/>
    <w:rsid w:val="00317328"/>
    <w:rsid w:val="0031747E"/>
    <w:rsid w:val="00320300"/>
    <w:rsid w:val="00334A7D"/>
    <w:rsid w:val="00337ED6"/>
    <w:rsid w:val="00341ED8"/>
    <w:rsid w:val="00344F55"/>
    <w:rsid w:val="003469F5"/>
    <w:rsid w:val="00347BCB"/>
    <w:rsid w:val="0035227E"/>
    <w:rsid w:val="00352C62"/>
    <w:rsid w:val="00356AE4"/>
    <w:rsid w:val="00360367"/>
    <w:rsid w:val="003607FA"/>
    <w:rsid w:val="00362C30"/>
    <w:rsid w:val="00362F79"/>
    <w:rsid w:val="003768DC"/>
    <w:rsid w:val="00381B5B"/>
    <w:rsid w:val="003839B6"/>
    <w:rsid w:val="00383D8B"/>
    <w:rsid w:val="0038728B"/>
    <w:rsid w:val="00390569"/>
    <w:rsid w:val="00392752"/>
    <w:rsid w:val="003B016A"/>
    <w:rsid w:val="003B100F"/>
    <w:rsid w:val="003B10EF"/>
    <w:rsid w:val="003C16DB"/>
    <w:rsid w:val="003C758D"/>
    <w:rsid w:val="003D65B0"/>
    <w:rsid w:val="003E1841"/>
    <w:rsid w:val="003E2D96"/>
    <w:rsid w:val="003F05FB"/>
    <w:rsid w:val="003F5889"/>
    <w:rsid w:val="003F7DE3"/>
    <w:rsid w:val="004019EE"/>
    <w:rsid w:val="00413921"/>
    <w:rsid w:val="00415374"/>
    <w:rsid w:val="00423DF6"/>
    <w:rsid w:val="00426BF3"/>
    <w:rsid w:val="00427504"/>
    <w:rsid w:val="00430A27"/>
    <w:rsid w:val="004347FC"/>
    <w:rsid w:val="00443305"/>
    <w:rsid w:val="004467C6"/>
    <w:rsid w:val="00452B2A"/>
    <w:rsid w:val="00454098"/>
    <w:rsid w:val="00456030"/>
    <w:rsid w:val="00456753"/>
    <w:rsid w:val="004829C1"/>
    <w:rsid w:val="004842DB"/>
    <w:rsid w:val="00484B74"/>
    <w:rsid w:val="0048736C"/>
    <w:rsid w:val="00490037"/>
    <w:rsid w:val="004922CC"/>
    <w:rsid w:val="0049290A"/>
    <w:rsid w:val="00494701"/>
    <w:rsid w:val="004969FD"/>
    <w:rsid w:val="004A24F4"/>
    <w:rsid w:val="004A69EE"/>
    <w:rsid w:val="004B4DF2"/>
    <w:rsid w:val="004B708B"/>
    <w:rsid w:val="004D3CFD"/>
    <w:rsid w:val="004E4BD7"/>
    <w:rsid w:val="004E509D"/>
    <w:rsid w:val="00504D57"/>
    <w:rsid w:val="00506DF4"/>
    <w:rsid w:val="0050714C"/>
    <w:rsid w:val="005110B2"/>
    <w:rsid w:val="00514AF9"/>
    <w:rsid w:val="00520147"/>
    <w:rsid w:val="00522672"/>
    <w:rsid w:val="00523905"/>
    <w:rsid w:val="00524361"/>
    <w:rsid w:val="005309AB"/>
    <w:rsid w:val="005441BE"/>
    <w:rsid w:val="00544B77"/>
    <w:rsid w:val="00547EA4"/>
    <w:rsid w:val="00553845"/>
    <w:rsid w:val="00566030"/>
    <w:rsid w:val="00566637"/>
    <w:rsid w:val="005702F9"/>
    <w:rsid w:val="00570D6C"/>
    <w:rsid w:val="00571525"/>
    <w:rsid w:val="00572BFB"/>
    <w:rsid w:val="00584108"/>
    <w:rsid w:val="00586377"/>
    <w:rsid w:val="00587C26"/>
    <w:rsid w:val="00591CC5"/>
    <w:rsid w:val="00595ED0"/>
    <w:rsid w:val="00597563"/>
    <w:rsid w:val="005A55E2"/>
    <w:rsid w:val="005C0A22"/>
    <w:rsid w:val="005C2784"/>
    <w:rsid w:val="005D53F0"/>
    <w:rsid w:val="005D636A"/>
    <w:rsid w:val="005E35DC"/>
    <w:rsid w:val="005E3BA0"/>
    <w:rsid w:val="005E5845"/>
    <w:rsid w:val="005F20C3"/>
    <w:rsid w:val="00600358"/>
    <w:rsid w:val="00603018"/>
    <w:rsid w:val="00607305"/>
    <w:rsid w:val="00607F93"/>
    <w:rsid w:val="00612668"/>
    <w:rsid w:val="006139A3"/>
    <w:rsid w:val="00615A76"/>
    <w:rsid w:val="00621B94"/>
    <w:rsid w:val="00621F54"/>
    <w:rsid w:val="00631613"/>
    <w:rsid w:val="00640D67"/>
    <w:rsid w:val="006422FF"/>
    <w:rsid w:val="00644A4E"/>
    <w:rsid w:val="00644D21"/>
    <w:rsid w:val="00646A17"/>
    <w:rsid w:val="0065114A"/>
    <w:rsid w:val="006519CE"/>
    <w:rsid w:val="00651BF8"/>
    <w:rsid w:val="00652AD8"/>
    <w:rsid w:val="00657A64"/>
    <w:rsid w:val="00662A00"/>
    <w:rsid w:val="00676466"/>
    <w:rsid w:val="006801C2"/>
    <w:rsid w:val="00695556"/>
    <w:rsid w:val="006A4AD9"/>
    <w:rsid w:val="006A6151"/>
    <w:rsid w:val="006B1142"/>
    <w:rsid w:val="006B33A5"/>
    <w:rsid w:val="006C463E"/>
    <w:rsid w:val="006D661A"/>
    <w:rsid w:val="006E6DBC"/>
    <w:rsid w:val="007010A4"/>
    <w:rsid w:val="0070151E"/>
    <w:rsid w:val="0070588A"/>
    <w:rsid w:val="00712E40"/>
    <w:rsid w:val="00712E87"/>
    <w:rsid w:val="007160D6"/>
    <w:rsid w:val="007204CC"/>
    <w:rsid w:val="00724319"/>
    <w:rsid w:val="00725E3E"/>
    <w:rsid w:val="00727292"/>
    <w:rsid w:val="00731CAD"/>
    <w:rsid w:val="00754C3B"/>
    <w:rsid w:val="0075579D"/>
    <w:rsid w:val="00756878"/>
    <w:rsid w:val="00780268"/>
    <w:rsid w:val="007928AF"/>
    <w:rsid w:val="007A123C"/>
    <w:rsid w:val="007B4F7B"/>
    <w:rsid w:val="007D28B0"/>
    <w:rsid w:val="007D3836"/>
    <w:rsid w:val="007D42AF"/>
    <w:rsid w:val="007D49B8"/>
    <w:rsid w:val="007D640E"/>
    <w:rsid w:val="007F0899"/>
    <w:rsid w:val="007F4340"/>
    <w:rsid w:val="007F4611"/>
    <w:rsid w:val="007F73CE"/>
    <w:rsid w:val="0080569F"/>
    <w:rsid w:val="0081480C"/>
    <w:rsid w:val="008170C0"/>
    <w:rsid w:val="00821769"/>
    <w:rsid w:val="0082728B"/>
    <w:rsid w:val="00831AAF"/>
    <w:rsid w:val="008326DD"/>
    <w:rsid w:val="0083464A"/>
    <w:rsid w:val="00835A8B"/>
    <w:rsid w:val="00852095"/>
    <w:rsid w:val="00856D98"/>
    <w:rsid w:val="00875770"/>
    <w:rsid w:val="0088303C"/>
    <w:rsid w:val="00894714"/>
    <w:rsid w:val="0089481A"/>
    <w:rsid w:val="0089771C"/>
    <w:rsid w:val="008A1D55"/>
    <w:rsid w:val="008A24CD"/>
    <w:rsid w:val="008A2E44"/>
    <w:rsid w:val="008A31C1"/>
    <w:rsid w:val="008A502D"/>
    <w:rsid w:val="008A758D"/>
    <w:rsid w:val="008A7A53"/>
    <w:rsid w:val="008B0AFE"/>
    <w:rsid w:val="008C26F7"/>
    <w:rsid w:val="008C77B0"/>
    <w:rsid w:val="008D2267"/>
    <w:rsid w:val="008D2664"/>
    <w:rsid w:val="008E5B0D"/>
    <w:rsid w:val="008F489D"/>
    <w:rsid w:val="008F48F9"/>
    <w:rsid w:val="008F7FD6"/>
    <w:rsid w:val="009014FC"/>
    <w:rsid w:val="00904A79"/>
    <w:rsid w:val="00906C6C"/>
    <w:rsid w:val="00913BFA"/>
    <w:rsid w:val="0091719D"/>
    <w:rsid w:val="00917ED4"/>
    <w:rsid w:val="00921E8B"/>
    <w:rsid w:val="009307D5"/>
    <w:rsid w:val="00935383"/>
    <w:rsid w:val="00935EE3"/>
    <w:rsid w:val="00950427"/>
    <w:rsid w:val="0096033F"/>
    <w:rsid w:val="009804C3"/>
    <w:rsid w:val="009846D9"/>
    <w:rsid w:val="0099287D"/>
    <w:rsid w:val="00993B2F"/>
    <w:rsid w:val="00993ECB"/>
    <w:rsid w:val="00995D1D"/>
    <w:rsid w:val="00997A1B"/>
    <w:rsid w:val="009A37CC"/>
    <w:rsid w:val="009B0D55"/>
    <w:rsid w:val="009B2C86"/>
    <w:rsid w:val="009B4AEB"/>
    <w:rsid w:val="009C04EE"/>
    <w:rsid w:val="009C2987"/>
    <w:rsid w:val="009D0CB9"/>
    <w:rsid w:val="009D1AB4"/>
    <w:rsid w:val="009D71B3"/>
    <w:rsid w:val="009E2126"/>
    <w:rsid w:val="009E288B"/>
    <w:rsid w:val="009F1B6A"/>
    <w:rsid w:val="009F6CD0"/>
    <w:rsid w:val="00A068BF"/>
    <w:rsid w:val="00A15489"/>
    <w:rsid w:val="00A21898"/>
    <w:rsid w:val="00A221EB"/>
    <w:rsid w:val="00A22D9E"/>
    <w:rsid w:val="00A3559E"/>
    <w:rsid w:val="00A40ED5"/>
    <w:rsid w:val="00A43E6F"/>
    <w:rsid w:val="00A45BC9"/>
    <w:rsid w:val="00A45DF4"/>
    <w:rsid w:val="00A52071"/>
    <w:rsid w:val="00A615B8"/>
    <w:rsid w:val="00A70199"/>
    <w:rsid w:val="00A74344"/>
    <w:rsid w:val="00A7451D"/>
    <w:rsid w:val="00A8224E"/>
    <w:rsid w:val="00A85E1E"/>
    <w:rsid w:val="00A86114"/>
    <w:rsid w:val="00A866CE"/>
    <w:rsid w:val="00AA1C7D"/>
    <w:rsid w:val="00AA22E7"/>
    <w:rsid w:val="00AB033B"/>
    <w:rsid w:val="00AB6B4B"/>
    <w:rsid w:val="00AC2C8D"/>
    <w:rsid w:val="00AC3BE3"/>
    <w:rsid w:val="00AC5A26"/>
    <w:rsid w:val="00AD11C7"/>
    <w:rsid w:val="00AE3803"/>
    <w:rsid w:val="00AE58F7"/>
    <w:rsid w:val="00AE5EE1"/>
    <w:rsid w:val="00AF08F8"/>
    <w:rsid w:val="00AF5163"/>
    <w:rsid w:val="00B00354"/>
    <w:rsid w:val="00B049C3"/>
    <w:rsid w:val="00B07359"/>
    <w:rsid w:val="00B12629"/>
    <w:rsid w:val="00B16656"/>
    <w:rsid w:val="00B16BDC"/>
    <w:rsid w:val="00B2665E"/>
    <w:rsid w:val="00B31094"/>
    <w:rsid w:val="00B41E0F"/>
    <w:rsid w:val="00B42471"/>
    <w:rsid w:val="00B547F3"/>
    <w:rsid w:val="00B63BC0"/>
    <w:rsid w:val="00B64C61"/>
    <w:rsid w:val="00B767EF"/>
    <w:rsid w:val="00B850A8"/>
    <w:rsid w:val="00B8627C"/>
    <w:rsid w:val="00BA0CE2"/>
    <w:rsid w:val="00BA7BF4"/>
    <w:rsid w:val="00BB45DC"/>
    <w:rsid w:val="00BC11D9"/>
    <w:rsid w:val="00BC45A0"/>
    <w:rsid w:val="00BC4B2C"/>
    <w:rsid w:val="00BC4D59"/>
    <w:rsid w:val="00BC6423"/>
    <w:rsid w:val="00BC6C9B"/>
    <w:rsid w:val="00BD51FB"/>
    <w:rsid w:val="00BD6904"/>
    <w:rsid w:val="00BD70EA"/>
    <w:rsid w:val="00BE5616"/>
    <w:rsid w:val="00BF577E"/>
    <w:rsid w:val="00BF74DD"/>
    <w:rsid w:val="00BF798E"/>
    <w:rsid w:val="00C0246F"/>
    <w:rsid w:val="00C03795"/>
    <w:rsid w:val="00C056F3"/>
    <w:rsid w:val="00C33A90"/>
    <w:rsid w:val="00C41BAD"/>
    <w:rsid w:val="00C424B7"/>
    <w:rsid w:val="00C441CD"/>
    <w:rsid w:val="00C52416"/>
    <w:rsid w:val="00C64D2F"/>
    <w:rsid w:val="00C65981"/>
    <w:rsid w:val="00C80479"/>
    <w:rsid w:val="00C8226C"/>
    <w:rsid w:val="00C8325F"/>
    <w:rsid w:val="00C9329A"/>
    <w:rsid w:val="00CA0CBD"/>
    <w:rsid w:val="00CB0B60"/>
    <w:rsid w:val="00CB132A"/>
    <w:rsid w:val="00CB2202"/>
    <w:rsid w:val="00CB5D86"/>
    <w:rsid w:val="00CC204E"/>
    <w:rsid w:val="00CE47D8"/>
    <w:rsid w:val="00CE62F8"/>
    <w:rsid w:val="00CF1613"/>
    <w:rsid w:val="00CF735B"/>
    <w:rsid w:val="00D0346D"/>
    <w:rsid w:val="00D0406B"/>
    <w:rsid w:val="00D067C2"/>
    <w:rsid w:val="00D15724"/>
    <w:rsid w:val="00D169E9"/>
    <w:rsid w:val="00D20809"/>
    <w:rsid w:val="00D32C38"/>
    <w:rsid w:val="00D4003D"/>
    <w:rsid w:val="00D40686"/>
    <w:rsid w:val="00D40FE4"/>
    <w:rsid w:val="00D42553"/>
    <w:rsid w:val="00D512BB"/>
    <w:rsid w:val="00D5193A"/>
    <w:rsid w:val="00D5368D"/>
    <w:rsid w:val="00D62C91"/>
    <w:rsid w:val="00D668FD"/>
    <w:rsid w:val="00D7211B"/>
    <w:rsid w:val="00D7617B"/>
    <w:rsid w:val="00D843A6"/>
    <w:rsid w:val="00D84A1F"/>
    <w:rsid w:val="00D9238B"/>
    <w:rsid w:val="00D93E34"/>
    <w:rsid w:val="00D94685"/>
    <w:rsid w:val="00D972D6"/>
    <w:rsid w:val="00D977DC"/>
    <w:rsid w:val="00DA30BF"/>
    <w:rsid w:val="00DA3F70"/>
    <w:rsid w:val="00DC02EF"/>
    <w:rsid w:val="00DC2B53"/>
    <w:rsid w:val="00DD588B"/>
    <w:rsid w:val="00DD7D94"/>
    <w:rsid w:val="00E01D3A"/>
    <w:rsid w:val="00E06B70"/>
    <w:rsid w:val="00E0791F"/>
    <w:rsid w:val="00E10112"/>
    <w:rsid w:val="00E12923"/>
    <w:rsid w:val="00E12951"/>
    <w:rsid w:val="00E20A9D"/>
    <w:rsid w:val="00E210E5"/>
    <w:rsid w:val="00E26497"/>
    <w:rsid w:val="00E374C7"/>
    <w:rsid w:val="00E45FAD"/>
    <w:rsid w:val="00E50D42"/>
    <w:rsid w:val="00E63FFD"/>
    <w:rsid w:val="00E67291"/>
    <w:rsid w:val="00E702C6"/>
    <w:rsid w:val="00E719F4"/>
    <w:rsid w:val="00E72638"/>
    <w:rsid w:val="00E836A3"/>
    <w:rsid w:val="00E864AE"/>
    <w:rsid w:val="00E960A6"/>
    <w:rsid w:val="00EA18F8"/>
    <w:rsid w:val="00EA1FD6"/>
    <w:rsid w:val="00EA625C"/>
    <w:rsid w:val="00EB0EAF"/>
    <w:rsid w:val="00EB2362"/>
    <w:rsid w:val="00EC7377"/>
    <w:rsid w:val="00ED0D8F"/>
    <w:rsid w:val="00ED2F0A"/>
    <w:rsid w:val="00EE5CC9"/>
    <w:rsid w:val="00EF0C71"/>
    <w:rsid w:val="00EF34B5"/>
    <w:rsid w:val="00EF4AAE"/>
    <w:rsid w:val="00EF541D"/>
    <w:rsid w:val="00F001EB"/>
    <w:rsid w:val="00F10B92"/>
    <w:rsid w:val="00F13710"/>
    <w:rsid w:val="00F17451"/>
    <w:rsid w:val="00F2024B"/>
    <w:rsid w:val="00F2180D"/>
    <w:rsid w:val="00F27F07"/>
    <w:rsid w:val="00F4104A"/>
    <w:rsid w:val="00F43288"/>
    <w:rsid w:val="00F57EFB"/>
    <w:rsid w:val="00F64280"/>
    <w:rsid w:val="00F65602"/>
    <w:rsid w:val="00F657C4"/>
    <w:rsid w:val="00F67E58"/>
    <w:rsid w:val="00F72684"/>
    <w:rsid w:val="00F75BD9"/>
    <w:rsid w:val="00F87D95"/>
    <w:rsid w:val="00F928B7"/>
    <w:rsid w:val="00F962E2"/>
    <w:rsid w:val="00FB0942"/>
    <w:rsid w:val="00FB0C7D"/>
    <w:rsid w:val="00FB2192"/>
    <w:rsid w:val="00FB3DC9"/>
    <w:rsid w:val="00FC7FB2"/>
    <w:rsid w:val="00FE4C30"/>
    <w:rsid w:val="00FE6664"/>
    <w:rsid w:val="00FF158E"/>
    <w:rsid w:val="543016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1375</Words>
  <Characters>7568</Characters>
  <Lines>63</Lines>
  <Paragraphs>17</Paragraphs>
  <TotalTime>0</TotalTime>
  <ScaleCrop>false</ScaleCrop>
  <LinksUpToDate>false</LinksUpToDate>
  <CharactersWithSpaces>8926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2023-03-23T03:57:00Z</dcterms:created>
  <dc:creator>julio cesar soria quispe</dc:creator>
  <cp:lastModifiedBy>julio soria</cp:lastModifiedBy>
  <cp:lastPrinted>2023-10-22T13:50:00Z</cp:lastPrinted>
  <dcterms:modified xsi:type="dcterms:W3CDTF">2024-10-21T01:42:35Z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6AF710135CF54C90B59A2D91662BF031_12</vt:lpwstr>
  </property>
</Properties>
</file>