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3</w:t>
      </w:r>
      <w:r>
        <w:rPr>
          <w:rFonts w:ascii="Arial Rounded MT Bold" w:hAnsi="Arial Rounded MT Bold"/>
          <w:b w:val="0"/>
          <w:bCs/>
          <w:u w:val="single"/>
        </w:rPr>
        <w:t>/1º-BIM/D-0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1</w:t>
      </w:r>
    </w:p>
    <w:p w14:paraId="072CD6FE">
      <w:pPr>
        <w:pStyle w:val="10"/>
        <w:ind w:right="-1135"/>
        <w:rPr>
          <w:rFonts w:ascii="Arial Narrow" w:hAnsi="Arial Narrow"/>
          <w:sz w:val="18"/>
          <w:szCs w:val="18"/>
          <w:u w:val="single"/>
        </w:rPr>
      </w:pPr>
      <w:r>
        <w:rPr>
          <w:rFonts w:ascii="Arial Narrow" w:hAnsi="Arial Narrow"/>
          <w:sz w:val="18"/>
          <w:szCs w:val="18"/>
          <w:u w:val="single"/>
        </w:rPr>
        <w:t>ELABORAMOS PROTOTIPOS DE NUESTRA DIVERSIDAD CULTURAR Y PROPONEMOS ACCIONES EN EQUIPO PARA DEFINIR ROLES</w:t>
      </w:r>
    </w:p>
    <w:p w14:paraId="4E555305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93"/>
        <w:gridCol w:w="640"/>
        <w:gridCol w:w="681"/>
      </w:tblGrid>
      <w:tr w14:paraId="74BD7A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D781EC0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211A2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“SAN LUIS GONZAGA” –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195C37C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578AF26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F3D7363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color w:val="00B0F0"/>
                <w:sz w:val="40"/>
                <w:szCs w:val="40"/>
              </w:rPr>
            </w:pPr>
            <w:r>
              <w:rPr>
                <w:rFonts w:hint="eastAsia" w:ascii="Arial Narrow" w:hAnsi="Arial Narrow" w:cs="Arial"/>
                <w:b/>
                <w:bCs/>
                <w:color w:val="00B0F0"/>
                <w:sz w:val="44"/>
                <w:szCs w:val="44"/>
              </w:rPr>
              <w:t>5º I</w:t>
            </w:r>
          </w:p>
        </w:tc>
      </w:tr>
      <w:tr w14:paraId="790652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0D30E5A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3E59ECE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BBE7831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151DB096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08C2EDD5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</w:tr>
      <w:tr w14:paraId="1521E1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10B02167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EA99F2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272AF7AA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3526E18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D75071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  <w:tr w14:paraId="38D255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80DF4A9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3AC1EBB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997C474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D5915CD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6D5C3991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</w:tr>
      <w:tr w14:paraId="3512E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A32DAD5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266486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00EB3645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3073B6D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342F32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bCs/>
                <w:sz w:val="21"/>
                <w:szCs w:val="21"/>
              </w:rPr>
            </w:pPr>
            <w:r>
              <w:rPr>
                <w:rFonts w:hint="eastAsia" w:ascii="Arial Narrow" w:hAnsi="Arial Narrow" w:cs="Arial"/>
                <w:b/>
                <w:bCs/>
                <w:sz w:val="28"/>
                <w:szCs w:val="28"/>
              </w:rPr>
              <w:t>0</w:t>
            </w: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1</w:t>
            </w:r>
          </w:p>
        </w:tc>
        <w:tc>
          <w:tcPr>
            <w:tcW w:w="640" w:type="dxa"/>
            <w:tcBorders>
              <w:left w:val="single" w:color="auto" w:sz="4" w:space="0"/>
            </w:tcBorders>
          </w:tcPr>
          <w:p w14:paraId="23C87E5D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bCs/>
                <w:sz w:val="21"/>
                <w:szCs w:val="21"/>
              </w:rPr>
            </w:pPr>
            <w:r>
              <w:rPr>
                <w:rFonts w:hint="eastAsia" w:ascii="Arial Narrow" w:hAnsi="Arial Narrow" w:cs="Arial"/>
                <w:b/>
                <w:bCs/>
                <w:sz w:val="21"/>
                <w:szCs w:val="21"/>
              </w:rPr>
              <w:t>ABR</w:t>
            </w:r>
          </w:p>
        </w:tc>
        <w:tc>
          <w:tcPr>
            <w:tcW w:w="681" w:type="dxa"/>
          </w:tcPr>
          <w:p w14:paraId="5678E564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bCs/>
                <w:sz w:val="21"/>
                <w:szCs w:val="21"/>
              </w:rPr>
            </w:pPr>
            <w:r>
              <w:rPr>
                <w:rFonts w:hint="eastAsia" w:ascii="Arial Narrow" w:hAnsi="Arial Narrow" w:cs="Arial"/>
                <w:b/>
                <w:bCs/>
                <w:sz w:val="21"/>
                <w:szCs w:val="21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1"/>
                <w:szCs w:val="21"/>
                <w:lang w:val="es-ES"/>
              </w:rPr>
              <w:t>5</w:t>
            </w:r>
          </w:p>
        </w:tc>
      </w:tr>
      <w:tr w14:paraId="55C2B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4D2686A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1972C9D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FCF2592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F38A22F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335B6E78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</w:tr>
      <w:tr w14:paraId="06C26F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41D3E37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B2EFF3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658A1480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15AF6E3E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0070AA98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sz w:val="18"/>
                <w:szCs w:val="18"/>
                <w:lang w:val="es-ES"/>
              </w:rPr>
              <w:t>90</w:t>
            </w: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 min.</w:t>
            </w:r>
          </w:p>
        </w:tc>
      </w:tr>
    </w:tbl>
    <w:p w14:paraId="2E7EE3AC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1" w:name="_Hlk68500809"/>
            <w:r>
              <w:t>Gestiona proyectos de emprendimiento económico o social</w:t>
            </w:r>
            <w:bookmarkEnd w:id="1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16218A2B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1FBE4BD2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Elaboramos un prototipo con la participación de nuestra familia y aprovechando la diversidad cultural dentro del marco de la metodología Desing Thinking.</w:t>
            </w:r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Propone acciones a realizar en equipo explicando sus puntos de vista y definiendo roles, promoviendo la perseverancia para el logro del objetivo común y cumple con responsabilidad las tareas.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1F3807A9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438AA23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A-1: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Formulamos el desafío y recogemos información sobre la diversidad cultural. </w:t>
            </w:r>
          </w:p>
          <w:p w14:paraId="387D8D7E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Redactamos manifestaciones culturales de nuestra localidad</w:t>
            </w:r>
          </w:p>
          <w:p w14:paraId="43A9E421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Redactamos el desafío </w:t>
            </w:r>
          </w:p>
          <w:p w14:paraId="67A19928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Planificamos y recogemos información con la técnica Moodboard </w:t>
            </w:r>
          </w:p>
          <w:p w14:paraId="3D7D8533">
            <w:pPr>
              <w:tabs>
                <w:tab w:val="left" w:pos="346"/>
              </w:tabs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A-2: </w:t>
            </w:r>
            <w:r>
              <w:rPr>
                <w:rFonts w:ascii="Arial Narrow" w:hAnsi="Arial Narrow" w:cs="Arial"/>
                <w:sz w:val="18"/>
                <w:szCs w:val="18"/>
              </w:rPr>
              <w:t>Elabora un mapa conceptual de los roles de cada integrante en el equipo</w:t>
            </w:r>
          </w:p>
          <w:p w14:paraId="29F8EB9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A-3: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Cronograma las actividades a realizar en un diagrama de Gantt para las próximas semanas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3E0E4F1C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45FDBF50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el actual contexto en que estamos viviendo estos últimos días y que manifestaciones culturales podemos rescatar de nuestro entorno.</w:t>
            </w:r>
          </w:p>
          <w:p w14:paraId="32A1273F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¿Con que recursos naturales y culturales contamos en nuestra localidad y cómo podemos mejorar la economía familiar utilizándolos? </w:t>
            </w:r>
          </w:p>
          <w:p w14:paraId="6B6B64CA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12068F79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preguntamos: ¿Qué gastos nuevos se generaron durante la pandemia de estos dos últimos años?, ¿Qué aspectos positivos y negativos en el ámbito económico o social trajo la COVID-19?, ¿Qué emprendimientos nuevos surgieron para mejorar la economía familiar a partir de nuestras manifestaciones culturales?, etc.</w:t>
            </w:r>
          </w:p>
          <w:p w14:paraId="20BAD2A0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la importante que es crear e innovar para emprender y apoyar en la economía familiar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0D9B1FBA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131CD0A7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537D6558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da a conocer, en forma física y/o digital, los materiales de las actividades donde el estudiante debe desarrollarlo como: mencionar manifestaciones culturales de nuestra comunidad, formular el desafío y recoger información con la técnica Moodboard, siempre buscando ayudar a mejorar la economía familiar; todo esto dentro del marco de la metodología Desing Thinking.</w:t>
            </w:r>
          </w:p>
          <w:p w14:paraId="0CA5B02C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4B643B3C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la metodología Desing Thinking y las técnicas que se utilizan en las fases de: formulación de reto y empatizar.</w:t>
            </w:r>
          </w:p>
          <w:p w14:paraId="5F414FED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67A41CD9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esta primera sesión, se procederá a realizar las siguientes actividades dentro del marco de la metodología Desing Thinking en grupos de 5 alumnos:</w:t>
            </w:r>
          </w:p>
          <w:p w14:paraId="1DF3A44D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Redactamos manifestaciones culturales de nuestra localidad</w:t>
            </w:r>
          </w:p>
          <w:p w14:paraId="26F2CDEE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Redactamos el desafío </w:t>
            </w:r>
          </w:p>
          <w:p w14:paraId="4BD2E087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Planificamos y recogemos información con la técnica Moodboard</w:t>
            </w:r>
          </w:p>
          <w:p w14:paraId="73FC764E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Luego realizan un mapa conceptual de los roles que tendrá cada integrante en proyecto de emprendimiento.</w:t>
            </w:r>
          </w:p>
          <w:p w14:paraId="37537151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equipo de trabajo de manera cooperativa elabora un diagrama de Gantt para organizar las actividades para las próximas semanas.</w:t>
            </w:r>
          </w:p>
          <w:p w14:paraId="172F0852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1B4AC56F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Finalmente, el estudiante hace una auto evaluación de lo aprendido y verifica la redacción adecuada de sus producciones para evidenciarla y enviarlas al muro digital. Es importante recordar y retroalimentar al estudiante enfocado a que su emprendimiento sea de carácter económico o social orientado a mejorar a la economía familiar.</w:t>
            </w: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06618604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665F06C4">
            <w:pPr>
              <w:pStyle w:val="21"/>
              <w:numPr>
                <w:ilvl w:val="0"/>
                <w:numId w:val="3"/>
              </w:numPr>
              <w:spacing w:before="60" w:after="60"/>
              <w:ind w:left="201" w:hanging="218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 las actividades siguiendo la metodología Desing Thinkin a fin de crear e innovar un emprendimiento que mejore la economía familiar.</w:t>
            </w:r>
          </w:p>
          <w:p w14:paraId="669379B2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42B0A277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manteniendo el protocolo de bio-seguridad establecida para esta presencialidad.</w:t>
            </w:r>
          </w:p>
          <w:p w14:paraId="2A71EA8D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solicita a los estudiantes que publiquen sus evidencias o producciones realizadas durante la sesión en el muro digital (PADLET) o ClassRomm en formato PDF, Imágenes (JPG, PNG) o DOC.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60´</w:t>
            </w: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7A052ED9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33E33232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conoce, reflexiona y reafirma su aprendizaje sobre lo aprendido: metodología Desing Thinking, a fin de generar nuevos emprendimientos para mejorar la economía familiar.</w:t>
            </w:r>
          </w:p>
          <w:p w14:paraId="2E096947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259C607D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publicar sus producciones o evidencias en el muro digital utilizando el App y/o navegadores en línea que permitan gestionar la publicación de sus evidencias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6B41A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BA6F0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0DE75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502579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48A6DBB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4447B4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55DE6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6635745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2BBDFA1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44D7BE6E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64330A4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322F2655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339DE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EB3D209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4"/>
                <w:szCs w:val="14"/>
              </w:rPr>
              <w:t>Formulo adecuadamente mi desafío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87DD07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B8615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01ECBF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0DB353A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1F61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B38DBA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>Empatizo recogiendo información valiosa para seguir con mi emprendimiento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5F50827E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E454C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6BAB93E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2EAB054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384FA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0A03C14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63C01694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C1C36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11228C7A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5B2F154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6358B31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Aplica habilidades técnicas </w:t>
            </w:r>
          </w:p>
        </w:tc>
        <w:tc>
          <w:tcPr>
            <w:tcW w:w="5387" w:type="dxa"/>
            <w:vAlign w:val="center"/>
          </w:tcPr>
          <w:p w14:paraId="020D523F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Redacta manifestaciones culturales de su localidad adecuadamente </w:t>
            </w:r>
          </w:p>
          <w:p w14:paraId="22594196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Formula adecuadamente el desafío sobre la diversidad cultural </w:t>
            </w:r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DAF5F04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Realiza acciones en equipo o pares en la fase empatizar, cumpliendo diferentes roles y respetando los puntos de vista que tengan los integrantes del grupo o el par con el que trabaja en el marco de la metodología Desing Thinking.. 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Evalúa los resultados </w:t>
            </w:r>
          </w:p>
        </w:tc>
        <w:tc>
          <w:tcPr>
            <w:tcW w:w="5387" w:type="dxa"/>
            <w:vAlign w:val="center"/>
          </w:tcPr>
          <w:p w14:paraId="7CFA68EF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Planifica y recoge información utilizando la técnica Moodboard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todo dentro del marco de la metodología Desing Thinking.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8"/>
          <w:szCs w:val="8"/>
        </w:rPr>
      </w:pPr>
    </w:p>
    <w:tbl>
      <w:tblPr>
        <w:tblStyle w:val="4"/>
        <w:tblW w:w="56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0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F8C258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FASCÍCULOS 01 Y 02 BIENESTAR SOCIO EMOCIONAL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Perú Educa, 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Aprendo en Casa - 2021 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8"/>
          <w:szCs w:val="18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60960</wp:posOffset>
                  </wp:positionV>
                  <wp:extent cx="566420" cy="592455"/>
                  <wp:effectExtent l="0" t="0" r="5080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8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" cy="592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630DD060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1134" w:right="1701" w:bottom="567" w:left="1701" w:header="142" w:footer="708" w:gutter="0"/>
          <w:cols w:space="708" w:num="1"/>
          <w:docGrid w:linePitch="360" w:charSpace="0"/>
        </w:sectPr>
      </w:pPr>
    </w:p>
    <w:p w14:paraId="2A7FADC7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13335</wp:posOffset>
            </wp:positionV>
            <wp:extent cx="8744585" cy="596265"/>
            <wp:effectExtent l="19050" t="19050" r="19050" b="13335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64413" cy="597619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Bittermilk" w:hAnsi="Bittermilk"/>
          <w:b/>
          <w:bCs/>
          <w:color w:val="00B0F0"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773430</wp:posOffset>
                </wp:positionH>
                <wp:positionV relativeFrom="paragraph">
                  <wp:posOffset>165735</wp:posOffset>
                </wp:positionV>
                <wp:extent cx="8105140" cy="21209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5242" cy="2121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F0F5F">
                            <w:pPr>
                              <w:jc w:val="center"/>
                              <w:rPr>
                                <w:rFonts w:ascii="Patchwork Stitchlings Color" w:hAnsi="Patchwork Stitchlings Color"/>
                                <w:color w:val="C00000"/>
                                <w:sz w:val="16"/>
                                <w:szCs w:val="16"/>
                              </w:rPr>
                            </w:pPr>
                          </w:p>
                          <w:p w14:paraId="58AD94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9pt;margin-top:13.05pt;height:16.7pt;width:638.2pt;z-index:251662336;mso-width-relative:page;mso-height-relative:page;" filled="f" stroked="f" coordsize="21600,21600" o:gfxdata="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obZnItoAAAAKAQAADwAAAAAAAAABACAAAAAiAAAAZHJzL2Rvd25yZXYu&#10;eG1sUEsBAhQAFAAAAAgAh07iQEG03LYyAgAAbg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D6F0F5F">
                      <w:pPr>
                        <w:jc w:val="center"/>
                        <w:rPr>
                          <w:rFonts w:ascii="Patchwork Stitchlings Color" w:hAnsi="Patchwork Stitchlings Color"/>
                          <w:color w:val="C00000"/>
                          <w:sz w:val="16"/>
                          <w:szCs w:val="16"/>
                        </w:rPr>
                      </w:pPr>
                    </w:p>
                    <w:p w14:paraId="58AD94F7"/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</w:rPr>
        <w:t>EDUCACION PARA EL TRABAJO - ELECTRONICA</w:t>
      </w:r>
    </w:p>
    <w:p w14:paraId="7E7D6FC9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ragraph">
                  <wp:posOffset>26670</wp:posOffset>
                </wp:positionV>
                <wp:extent cx="8740775" cy="40005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054" cy="400182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80F35">
                            <w:pPr>
                              <w:jc w:val="center"/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SEMANA 0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1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5to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75pt;margin-top:2.1pt;height:31.5pt;width:688.25pt;z-index:-251655168;mso-width-relative:page;mso-height-relative:page;" filled="f" stroked="f" coordsize="21600,21600" arcsize="0.166666666666667" o:gfxdata="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Mlh00HVAAAACAEAAA8AAAAAAAAAAQAgAAAAIgAAAGRycy9kb3ducmV2Lnht&#10;bFBLAQIUABQAAAAIAIdO4kAMZ06/NQIAAHMEAAAOAAAAAAAAAAEAIAAAACQ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AC80F35">
                      <w:pPr>
                        <w:jc w:val="center"/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SEMANA 0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3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1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5to I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11"/>
        <w:tblpPr w:leftFromText="141" w:rightFromText="141" w:vertAnchor="page" w:horzAnchor="margin" w:tblpXSpec="center" w:tblpY="2708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084BE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1476B7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2975C8C1">
            <w:pPr>
              <w:pStyle w:val="21"/>
              <w:numPr>
                <w:ilvl w:val="0"/>
                <w:numId w:val="5"/>
              </w:num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Formula el desafío de su emprendimiento.</w:t>
            </w:r>
          </w:p>
          <w:p w14:paraId="26A35E12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>Empatiza con miembros de su familia mediante una encuesta cualitativa de su emprendimiento.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645C96BA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4F0F54A1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1A2E9662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13E94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629087BA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5DB3E45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594B4A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387E7DB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67AA900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15644A9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438F3C5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690B484C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0E17242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22B9C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7788D68B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579B8164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03BFAC94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F0"/>
                <w:sz w:val="16"/>
                <w:szCs w:val="16"/>
              </w:rPr>
              <w:t>Formula adecuadamente el desafío sobre la diversidad cultural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6B4C55AC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F0"/>
                <w:sz w:val="16"/>
                <w:szCs w:val="16"/>
              </w:rPr>
              <w:t>Elabora un mapa mental de los roles que debe cumplir su cada integrante de su equipo de trabajo</w:t>
            </w:r>
          </w:p>
          <w:p w14:paraId="6A7F9241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3B1AC1AC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 en la fase empatizar, cumpliendo diferentes roles y respetando los puntos de vista que tengan los integrantes del grupo o el par con el que trabaja. (Empatizar)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0C84B935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Planifica y recoge información utilizando la técnica Moodboard todo dentro del marco de la metodología Desing Thinking.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5AC1D1F0">
            <w:pPr>
              <w:jc w:val="both"/>
              <w:rPr>
                <w:color w:val="7030A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Elabora un diagrama de Gantt para para cronogramar las actividades a realizar durante las próximas semanas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589FBA0E">
            <w:pPr>
              <w:jc w:val="both"/>
              <w:rPr>
                <w:color w:val="70AD47" w:themeColor="accent6"/>
                <w:sz w:val="14"/>
                <w:szCs w:val="1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color w:val="7030A0"/>
                <w:sz w:val="14"/>
                <w:szCs w:val="14"/>
              </w:rPr>
              <w:t>Realiza su autoevaluación de lo prendido en esta cuata fase del Desing Thinking.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02B18B13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7030FF2A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23C60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4D46C3DC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2ED4A3B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2E9A7B2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77744E4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43ECE1D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71A02D3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28F4C2A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50DD12D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4C2840C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F4921F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73A942F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F7A108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48DA2546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73D4DAC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47D9D0C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A2BE71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514E4EE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4435C81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5E48E6F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DD1E48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683800FA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478A6809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312DA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FE2B47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3196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CALDERON FALCON DORIAM JOSUE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45AA2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42448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EF568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C7B2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0F27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77043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DB45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EF591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DE5D7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9A9D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AB87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A6F2B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5E514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61E9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73751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033D0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EE3BA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17920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EE731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66AFB0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881C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03A3DA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5D2A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CAMPOS PALOMINO MAXIMO NASSIR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2347F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2FC62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75159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D836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9E44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5B6A9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9867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0CC69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CED92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1B82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578A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46FE3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7DE2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5E78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63D49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837B8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CB41D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4D177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2D252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9A6366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FD1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511200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062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CHUQUIZUTA VALENCIA FRANKLIN YAZID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0B6CC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FD16E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09374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FA72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F487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4FF0C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7C0E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566D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7C2E0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A28A7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B6E3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743C0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3374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045C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46C84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22D7F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6731C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925FD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1756E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10C4C2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4CFF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1240F5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D7C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COTAQUISPE GALVEZ YOJAN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64E63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847B6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243E2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57F2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1219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F6616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A7D1D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E1D3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E8A15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6534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91FE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ED0BB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8A485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AC71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49823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B9473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92F34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2F21C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D37BA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DFED8C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42D9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9BB8CA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105D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HUAMANI PAUCAR LUIS ALFREDO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DD843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C9D32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59FCD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95C8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3C38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84F2C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0720E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9B20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42C2D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C8A2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FE19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3366C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F9A3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0474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AFCCE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F8B64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1913A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B7184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D0065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348353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5DA5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45C2CA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29A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HUARCAYA BACAS HENRY VICENTE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C51F1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EA025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0D01F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5B09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9410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14087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9BE7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F0E54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3BA61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03CD2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687E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CD51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BBA1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2A6A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936BC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3EA30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A5A1C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E13FC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FBB22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92E074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66B8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53FEE2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9F2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HUAYHUAMEZA LEÑAN DEYVIS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5269C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546DE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AD8C5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0D2E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9CD85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C8D05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916E5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802E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7A8B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565A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E895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AB723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CB2C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6EC6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BB109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1CA8F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2F77A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B1F99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66326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4D6258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31DD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52B506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B79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JUSCAMAYTA HUARACC YOSSIMAR BAYRON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33E79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EB8DC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4DF81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78A3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1A04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92E00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C790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F33C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C69D9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C475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2D659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4234E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90B5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7CA3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B864D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A5EF0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7475F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836EC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E19AE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A55A81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4912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B60255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857B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LEVANO GALINDO CRISTOPHER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5D67F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0D6C0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99237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65D4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A556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BE694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CB4D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58F0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815F2B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0D36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EF40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B97F2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36ED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94EBB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C8B57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89EEC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3F3D5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C61D3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FF385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C58C52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2160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FCEE92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D30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LINARES ZAPATA CARLOS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D5E07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B6283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D6C3F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C10C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10F7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E1DD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1EED7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BDB1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251F4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16D62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022E4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59466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1CB1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C245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3FF74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A2AC8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662E8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B6EFC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BCDE0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423F26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13B1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28B1DA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FEA1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MOZO HUAYRA PEDRO CALEB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C86D7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C01BE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9FC67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1CBC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06CCA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8A7C9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E27E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11E0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3D4B4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2D61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082C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E8E7C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B56F0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15E26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3F9C9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0ABDC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C2778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137998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D0976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F0D6DD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B690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28DDB5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24B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ÑAÑES CARRASQUEL DIEGO ALEJANDRO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70ED4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F0BC0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0E1C2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FA3A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A0B4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94BB0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AC51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AF85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09B5E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7EA2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381D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FC773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9A45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5753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F215D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E1540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062B9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666FE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82CA7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42DC84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A011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674A77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4991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NECOCHEA CASTILLO ANTHONY ORLANDO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55D76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DA2FC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0AB47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E0D5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66B2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7D983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9010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CD10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0F8BB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136C0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8409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07F91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9106C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214E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D689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F6A4D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C3ACE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7238B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9A645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ABB999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5614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69F8D9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081D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PEREZ MUÑOZ SAMIER ALEJANDRO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C68EE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08C58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33C1C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310C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ABE4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5798B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E495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426F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DBA22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C6E0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95C3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C7528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A700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DBF3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B2A4E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12397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D74C7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40BD08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44B26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2189D8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F429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0BE6E8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41F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PICHARDE AQUINO CARLOS GABRIEL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76573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A17BE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BE8EF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3683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04CF6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399D3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42CD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0DD11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BEC9D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5B31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887F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7915C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E9D0B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CC1F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6DC8A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5B48E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AD6AB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86C2E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952AA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36971E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738C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9406B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77158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VEGA CANALES ALVEIRO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25154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52940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A89BF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9300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7B2F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3D5F6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5311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DE57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7D3E4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FA5A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5BDF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89B58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981B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65E1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780B1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F223D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F9FCC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07F82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6B68A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3EE477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51A8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70320A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E08F757">
            <w:pPr>
              <w:rPr>
                <w:rFonts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905BF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C9B73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2AC2F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AFCE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80E6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529A9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6826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8AF1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5610E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68D1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4935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29289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AC078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D982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782C1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E4C28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AACCC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226ED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A7DE2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A658E8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25995ACB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</w:pPr>
      <w:bookmarkStart w:id="2" w:name="_GoBack"/>
      <w:bookmarkEnd w:id="2"/>
    </w:p>
    <w:sectPr>
      <w:pgSz w:w="16838" w:h="11906" w:orient="landscape"/>
      <w:pgMar w:top="1702" w:right="1418" w:bottom="851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Patchwork Stitchlings Color">
    <w:altName w:val="Calibri"/>
    <w:panose1 w:val="00000000000000000000"/>
    <w:charset w:val="00"/>
    <w:family w:val="script"/>
    <w:pitch w:val="default"/>
    <w:sig w:usb0="00000000" w:usb1="00000000" w:usb2="00000000" w:usb3="00000000" w:csb0="0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jc w:val="center"/>
    </w:pPr>
    <w:r>
      <w:drawing>
        <wp:inline distT="0" distB="0" distL="114300" distR="114300">
          <wp:extent cx="5396230" cy="569595"/>
          <wp:effectExtent l="0" t="0" r="1397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96230" cy="569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5FC7859"/>
    <w:multiLevelType w:val="multilevel"/>
    <w:tmpl w:val="55FC7859"/>
    <w:lvl w:ilvl="0" w:tentative="0">
      <w:start w:val="1"/>
      <w:numFmt w:val="bullet"/>
      <w:lvlText w:val="-"/>
      <w:lvlJc w:val="left"/>
      <w:pPr>
        <w:ind w:left="705" w:hanging="360"/>
      </w:pPr>
      <w:rPr>
        <w:rFonts w:hint="default" w:ascii="Arial Narrow" w:hAnsi="Arial Narrow" w:eastAsia="Times New Roman" w:cs="Arial"/>
      </w:rPr>
    </w:lvl>
    <w:lvl w:ilvl="1" w:tentative="0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4">
    <w:nsid w:val="6C5377A4"/>
    <w:multiLevelType w:val="multilevel"/>
    <w:tmpl w:val="6C5377A4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00C20"/>
    <w:rsid w:val="00012CFC"/>
    <w:rsid w:val="00035D98"/>
    <w:rsid w:val="00066186"/>
    <w:rsid w:val="000666B5"/>
    <w:rsid w:val="00086A39"/>
    <w:rsid w:val="000A7E0E"/>
    <w:rsid w:val="000D1C2C"/>
    <w:rsid w:val="000F4BA1"/>
    <w:rsid w:val="000F5402"/>
    <w:rsid w:val="00100EA3"/>
    <w:rsid w:val="00102541"/>
    <w:rsid w:val="00140877"/>
    <w:rsid w:val="001709D3"/>
    <w:rsid w:val="0017222E"/>
    <w:rsid w:val="00192C31"/>
    <w:rsid w:val="001B1CD2"/>
    <w:rsid w:val="001C0BD2"/>
    <w:rsid w:val="001D2E68"/>
    <w:rsid w:val="00211942"/>
    <w:rsid w:val="00215C5C"/>
    <w:rsid w:val="00241BE4"/>
    <w:rsid w:val="00257B5A"/>
    <w:rsid w:val="00264EA8"/>
    <w:rsid w:val="00273E47"/>
    <w:rsid w:val="00296BDC"/>
    <w:rsid w:val="002B0803"/>
    <w:rsid w:val="002D0ED3"/>
    <w:rsid w:val="002D46E3"/>
    <w:rsid w:val="002D5A15"/>
    <w:rsid w:val="002F7EFF"/>
    <w:rsid w:val="00302254"/>
    <w:rsid w:val="003171F8"/>
    <w:rsid w:val="00317328"/>
    <w:rsid w:val="00334A7D"/>
    <w:rsid w:val="00341ED8"/>
    <w:rsid w:val="003469F5"/>
    <w:rsid w:val="00362C30"/>
    <w:rsid w:val="003B100F"/>
    <w:rsid w:val="003C16DB"/>
    <w:rsid w:val="003F5889"/>
    <w:rsid w:val="00413921"/>
    <w:rsid w:val="00426BF3"/>
    <w:rsid w:val="00427504"/>
    <w:rsid w:val="00452B2A"/>
    <w:rsid w:val="004829C1"/>
    <w:rsid w:val="00484B74"/>
    <w:rsid w:val="0048736C"/>
    <w:rsid w:val="0049290A"/>
    <w:rsid w:val="004A69EE"/>
    <w:rsid w:val="004B4DF2"/>
    <w:rsid w:val="004D3CFD"/>
    <w:rsid w:val="004E509D"/>
    <w:rsid w:val="0050714C"/>
    <w:rsid w:val="00520147"/>
    <w:rsid w:val="00522672"/>
    <w:rsid w:val="00553845"/>
    <w:rsid w:val="005702F9"/>
    <w:rsid w:val="00572BFB"/>
    <w:rsid w:val="005A55E2"/>
    <w:rsid w:val="005C2784"/>
    <w:rsid w:val="005E35DC"/>
    <w:rsid w:val="005E3BA0"/>
    <w:rsid w:val="005E5845"/>
    <w:rsid w:val="005F20C3"/>
    <w:rsid w:val="006139A3"/>
    <w:rsid w:val="00615A76"/>
    <w:rsid w:val="00644D21"/>
    <w:rsid w:val="0065114A"/>
    <w:rsid w:val="00652AD8"/>
    <w:rsid w:val="00662A00"/>
    <w:rsid w:val="006A4AD9"/>
    <w:rsid w:val="006D661A"/>
    <w:rsid w:val="0070588A"/>
    <w:rsid w:val="00724319"/>
    <w:rsid w:val="00725E3E"/>
    <w:rsid w:val="00727292"/>
    <w:rsid w:val="00731CAD"/>
    <w:rsid w:val="00756878"/>
    <w:rsid w:val="00780268"/>
    <w:rsid w:val="007B4F7B"/>
    <w:rsid w:val="007F73CE"/>
    <w:rsid w:val="0080569F"/>
    <w:rsid w:val="00811267"/>
    <w:rsid w:val="00821769"/>
    <w:rsid w:val="00831AAF"/>
    <w:rsid w:val="0083464A"/>
    <w:rsid w:val="00835A8B"/>
    <w:rsid w:val="0089771C"/>
    <w:rsid w:val="008A2E44"/>
    <w:rsid w:val="008B0AFE"/>
    <w:rsid w:val="008C26F7"/>
    <w:rsid w:val="00904A79"/>
    <w:rsid w:val="00906C6C"/>
    <w:rsid w:val="00917ED4"/>
    <w:rsid w:val="00921E8B"/>
    <w:rsid w:val="00950427"/>
    <w:rsid w:val="0096033F"/>
    <w:rsid w:val="00973CAE"/>
    <w:rsid w:val="009804C3"/>
    <w:rsid w:val="009C04EE"/>
    <w:rsid w:val="009D1AB4"/>
    <w:rsid w:val="009D71B3"/>
    <w:rsid w:val="009E288B"/>
    <w:rsid w:val="00A057FB"/>
    <w:rsid w:val="00A15489"/>
    <w:rsid w:val="00A221EB"/>
    <w:rsid w:val="00A43E6F"/>
    <w:rsid w:val="00A45DF4"/>
    <w:rsid w:val="00A615B8"/>
    <w:rsid w:val="00A8224E"/>
    <w:rsid w:val="00AA1C7D"/>
    <w:rsid w:val="00AC2C8D"/>
    <w:rsid w:val="00AC3BE3"/>
    <w:rsid w:val="00AD11C7"/>
    <w:rsid w:val="00B00354"/>
    <w:rsid w:val="00B16656"/>
    <w:rsid w:val="00B31094"/>
    <w:rsid w:val="00B41E0F"/>
    <w:rsid w:val="00B56021"/>
    <w:rsid w:val="00B850A8"/>
    <w:rsid w:val="00BA0CE2"/>
    <w:rsid w:val="00BA7BF4"/>
    <w:rsid w:val="00BC45A0"/>
    <w:rsid w:val="00BC4B2C"/>
    <w:rsid w:val="00BC6423"/>
    <w:rsid w:val="00BC6C9B"/>
    <w:rsid w:val="00BD70EA"/>
    <w:rsid w:val="00BF798E"/>
    <w:rsid w:val="00C03795"/>
    <w:rsid w:val="00C056F3"/>
    <w:rsid w:val="00C441CD"/>
    <w:rsid w:val="00C65981"/>
    <w:rsid w:val="00C8325F"/>
    <w:rsid w:val="00CB0B60"/>
    <w:rsid w:val="00CB5D86"/>
    <w:rsid w:val="00CE47D8"/>
    <w:rsid w:val="00D15724"/>
    <w:rsid w:val="00D169E9"/>
    <w:rsid w:val="00D32C38"/>
    <w:rsid w:val="00D40686"/>
    <w:rsid w:val="00D40FE4"/>
    <w:rsid w:val="00D42553"/>
    <w:rsid w:val="00D5368D"/>
    <w:rsid w:val="00D668FD"/>
    <w:rsid w:val="00D7617B"/>
    <w:rsid w:val="00D843A6"/>
    <w:rsid w:val="00D84A1F"/>
    <w:rsid w:val="00D9238B"/>
    <w:rsid w:val="00DA3F70"/>
    <w:rsid w:val="00DC02EF"/>
    <w:rsid w:val="00DD7D94"/>
    <w:rsid w:val="00E0791F"/>
    <w:rsid w:val="00E10112"/>
    <w:rsid w:val="00E63FFD"/>
    <w:rsid w:val="00E702C6"/>
    <w:rsid w:val="00E960A6"/>
    <w:rsid w:val="00EC7377"/>
    <w:rsid w:val="00ED0D8F"/>
    <w:rsid w:val="00EF0C71"/>
    <w:rsid w:val="00EF34B5"/>
    <w:rsid w:val="00EF541D"/>
    <w:rsid w:val="00F001EB"/>
    <w:rsid w:val="00F72684"/>
    <w:rsid w:val="00FB0942"/>
    <w:rsid w:val="00FB3DC9"/>
    <w:rsid w:val="00FE6664"/>
    <w:rsid w:val="00FF158E"/>
    <w:rsid w:val="7FF0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unhideWhenUsed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1262</Words>
  <Characters>6945</Characters>
  <Lines>57</Lines>
  <Paragraphs>16</Paragraphs>
  <TotalTime>0</TotalTime>
  <ScaleCrop>false</ScaleCrop>
  <LinksUpToDate>false</LinksUpToDate>
  <CharactersWithSpaces>8191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2023-03-23T03:57:00Z</dcterms:created>
  <dc:creator>julio cesar soria quispe</dc:creator>
  <cp:lastModifiedBy>julio soria</cp:lastModifiedBy>
  <cp:lastPrinted>2023-03-27T21:38:00Z</cp:lastPrinted>
  <dcterms:modified xsi:type="dcterms:W3CDTF">2025-03-31T01:21:48Z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3082-12.2.0.20326</vt:lpwstr>
  </property>
  <property fmtid="{D5CDD505-2E9C-101B-9397-08002B2CF9AE}" pid="3" name="ICV">
    <vt:lpwstr>F0E8AE21F04F4DF5849754897D38EC44_12</vt:lpwstr>
  </property>
</Properties>
</file>