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8E6A5">
      <w:pPr>
        <w:pStyle w:val="10"/>
        <w:ind w:right="-1135"/>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2</w:t>
      </w:r>
      <w:r>
        <w:rPr>
          <w:rFonts w:ascii="Arial Rounded MT Bold" w:hAnsi="Arial Rounded MT Bold"/>
          <w:b w:val="0"/>
          <w:bCs/>
          <w:u w:val="single"/>
        </w:rPr>
        <w:t>/2º-BIM/D-02</w:t>
      </w:r>
    </w:p>
    <w:p w14:paraId="029954E8">
      <w:pPr>
        <w:ind w:right="-1135"/>
        <w:jc w:val="center"/>
        <w:rPr>
          <w:rFonts w:ascii="Arial Narrow" w:hAnsi="Arial Narrow"/>
          <w:b/>
          <w:bCs/>
          <w:sz w:val="17"/>
          <w:szCs w:val="17"/>
          <w:u w:val="single"/>
          <w:lang w:val="es-ES"/>
        </w:rPr>
      </w:pPr>
      <w:r>
        <w:rPr>
          <w:rFonts w:ascii="Arial Narrow" w:hAnsi="Arial Narrow"/>
          <w:b/>
          <w:bCs/>
          <w:sz w:val="17"/>
          <w:szCs w:val="17"/>
          <w:u w:val="single"/>
          <w:lang w:val="es-ES"/>
        </w:rPr>
        <w:t>CONOCEMOS CIRCUITOS ELECTRÓNICOS EN PARALELO QUE APLIQUEN LAS LEYES DE KIRCHHOFF UTILIZANDO INFORMACIÓN TÉCNICA, DIAGRAMAS ESQUEMÁTICOS Y PICTÓRICOS.</w:t>
      </w:r>
      <w:bookmarkStart w:id="3" w:name="_GoBack"/>
      <w:bookmarkEnd w:id="3"/>
    </w:p>
    <w:p w14:paraId="4935AACD">
      <w:pPr>
        <w:ind w:right="-1135"/>
        <w:jc w:val="center"/>
        <w:rPr>
          <w:rFonts w:ascii="Arial Narrow" w:hAnsi="Arial Narrow"/>
          <w:b/>
          <w:bCs/>
          <w:sz w:val="4"/>
          <w:szCs w:val="4"/>
          <w:u w:val="single"/>
          <w:lang w:val="es-ES"/>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510"/>
        <w:gridCol w:w="619"/>
        <w:gridCol w:w="685"/>
      </w:tblGrid>
      <w:tr w14:paraId="52479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33F51102">
            <w:pPr>
              <w:autoSpaceDE w:val="0"/>
              <w:autoSpaceDN w:val="0"/>
              <w:adjustRightInd w:val="0"/>
              <w:rPr>
                <w:rFonts w:ascii="Arial Narrow" w:hAnsi="Arial Narrow" w:cs="Arial"/>
                <w:b/>
                <w:sz w:val="18"/>
                <w:szCs w:val="18"/>
              </w:rPr>
            </w:pPr>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357527A8">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4BF92249">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7A256488">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7EAD40AD">
            <w:pPr>
              <w:autoSpaceDE w:val="0"/>
              <w:autoSpaceDN w:val="0"/>
              <w:adjustRightInd w:val="0"/>
              <w:jc w:val="center"/>
              <w:rPr>
                <w:rFonts w:ascii="Arial Narrow" w:hAnsi="Arial Narrow" w:cs="Arial"/>
                <w:b/>
                <w:bCs/>
                <w:color w:val="FF0000"/>
                <w:sz w:val="48"/>
                <w:szCs w:val="48"/>
              </w:rPr>
            </w:pPr>
            <w:r>
              <w:rPr>
                <w:rFonts w:ascii="Arial Narrow" w:hAnsi="Arial Narrow" w:cs="Arial"/>
                <w:b/>
                <w:bCs/>
                <w:color w:val="FF0000"/>
                <w:sz w:val="48"/>
                <w:szCs w:val="48"/>
              </w:rPr>
              <w:t xml:space="preserve">3º </w:t>
            </w:r>
            <w:r>
              <w:rPr>
                <w:rFonts w:hint="default" w:ascii="Arial Narrow" w:hAnsi="Arial Narrow" w:cs="Arial"/>
                <w:b/>
                <w:bCs/>
                <w:color w:val="FF0000"/>
                <w:sz w:val="48"/>
                <w:szCs w:val="48"/>
                <w:lang w:val="es-ES"/>
              </w:rPr>
              <w:t>D</w:t>
            </w:r>
          </w:p>
        </w:tc>
      </w:tr>
      <w:tr w14:paraId="3EE8E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749638A9">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217CEBA2">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339F319">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32E67B4A">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665B2876">
            <w:pPr>
              <w:tabs>
                <w:tab w:val="left" w:pos="1134"/>
              </w:tabs>
              <w:autoSpaceDE w:val="0"/>
              <w:autoSpaceDN w:val="0"/>
              <w:adjustRightInd w:val="0"/>
              <w:jc w:val="center"/>
              <w:rPr>
                <w:rFonts w:ascii="Arial Narrow" w:hAnsi="Arial Narrow" w:cs="Arial"/>
                <w:sz w:val="6"/>
                <w:szCs w:val="6"/>
              </w:rPr>
            </w:pPr>
          </w:p>
        </w:tc>
      </w:tr>
      <w:tr w14:paraId="30367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43594612">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370E11A5">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4486D7B5">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0A2A88E8">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21D243C6">
            <w:pPr>
              <w:autoSpaceDE w:val="0"/>
              <w:autoSpaceDN w:val="0"/>
              <w:adjustRightInd w:val="0"/>
              <w:jc w:val="center"/>
              <w:rPr>
                <w:rFonts w:ascii="Arial Narrow" w:hAnsi="Arial Narrow" w:cs="Arial"/>
                <w:sz w:val="18"/>
                <w:szCs w:val="18"/>
              </w:rPr>
            </w:pPr>
          </w:p>
        </w:tc>
      </w:tr>
      <w:tr w14:paraId="7437D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58A42D6C">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4BB4980B">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6D56D739">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24425797">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0A5BF293">
            <w:pPr>
              <w:tabs>
                <w:tab w:val="left" w:pos="1134"/>
              </w:tabs>
              <w:autoSpaceDE w:val="0"/>
              <w:autoSpaceDN w:val="0"/>
              <w:adjustRightInd w:val="0"/>
              <w:jc w:val="center"/>
              <w:rPr>
                <w:rFonts w:ascii="Arial Narrow" w:hAnsi="Arial Narrow" w:cs="Arial"/>
                <w:sz w:val="6"/>
                <w:szCs w:val="6"/>
              </w:rPr>
            </w:pPr>
          </w:p>
        </w:tc>
      </w:tr>
      <w:tr w14:paraId="65BD2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2E3A7339">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386F9993">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2277C668">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2C138E76">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510" w:type="dxa"/>
            <w:tcBorders>
              <w:top w:val="single" w:color="auto" w:sz="4" w:space="0"/>
              <w:left w:val="single" w:color="auto" w:sz="4" w:space="0"/>
              <w:bottom w:val="single" w:color="auto" w:sz="4" w:space="0"/>
              <w:right w:val="single" w:color="auto" w:sz="4" w:space="0"/>
            </w:tcBorders>
            <w:vAlign w:val="center"/>
          </w:tcPr>
          <w:p w14:paraId="7532474B">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03</w:t>
            </w:r>
          </w:p>
        </w:tc>
        <w:tc>
          <w:tcPr>
            <w:tcW w:w="619" w:type="dxa"/>
            <w:tcBorders>
              <w:left w:val="single" w:color="auto" w:sz="4" w:space="0"/>
            </w:tcBorders>
            <w:vAlign w:val="top"/>
          </w:tcPr>
          <w:p w14:paraId="1BC7660F">
            <w:pPr>
              <w:autoSpaceDE w:val="0"/>
              <w:autoSpaceDN w:val="0"/>
              <w:adjustRightInd w:val="0"/>
              <w:jc w:val="center"/>
              <w:rPr>
                <w:rFonts w:ascii="Arial Narrow" w:hAnsi="Arial Narrow" w:cs="Arial"/>
                <w:b/>
                <w:bCs/>
                <w:sz w:val="18"/>
                <w:szCs w:val="18"/>
              </w:rPr>
            </w:pPr>
            <w:r>
              <w:rPr>
                <w:rFonts w:hint="default" w:ascii="Arial Narrow" w:hAnsi="Arial Narrow" w:cs="Arial"/>
                <w:b/>
                <w:bCs/>
                <w:sz w:val="22"/>
                <w:szCs w:val="22"/>
                <w:lang w:val="es-ES"/>
              </w:rPr>
              <w:t>JUN</w:t>
            </w:r>
          </w:p>
        </w:tc>
        <w:tc>
          <w:tcPr>
            <w:tcW w:w="685" w:type="dxa"/>
            <w:vAlign w:val="top"/>
          </w:tcPr>
          <w:p w14:paraId="3780620E">
            <w:pPr>
              <w:autoSpaceDE w:val="0"/>
              <w:autoSpaceDN w:val="0"/>
              <w:adjustRightInd w:val="0"/>
              <w:jc w:val="center"/>
              <w:rPr>
                <w:rFonts w:ascii="Arial Narrow" w:hAnsi="Arial Narrow" w:cs="Arial"/>
                <w:b/>
                <w:bCs/>
                <w:sz w:val="18"/>
                <w:szCs w:val="18"/>
              </w:rPr>
            </w:pPr>
            <w:r>
              <w:rPr>
                <w:rFonts w:ascii="Arial Narrow" w:hAnsi="Arial Narrow" w:cs="Arial"/>
                <w:b/>
                <w:bCs/>
                <w:sz w:val="22"/>
                <w:szCs w:val="22"/>
              </w:rPr>
              <w:t>202</w:t>
            </w:r>
            <w:r>
              <w:rPr>
                <w:rFonts w:hint="default" w:ascii="Arial Narrow" w:hAnsi="Arial Narrow" w:cs="Arial"/>
                <w:b/>
                <w:bCs/>
                <w:sz w:val="22"/>
                <w:szCs w:val="22"/>
                <w:lang w:val="es-ES"/>
              </w:rPr>
              <w:t>5</w:t>
            </w:r>
          </w:p>
        </w:tc>
      </w:tr>
      <w:tr w14:paraId="6152C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2495892">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0C308A96">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1FB905B8">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2FA7F9B9">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36954886">
            <w:pPr>
              <w:tabs>
                <w:tab w:val="left" w:pos="1134"/>
              </w:tabs>
              <w:autoSpaceDE w:val="0"/>
              <w:autoSpaceDN w:val="0"/>
              <w:adjustRightInd w:val="0"/>
              <w:jc w:val="center"/>
              <w:rPr>
                <w:rFonts w:ascii="Arial Narrow" w:hAnsi="Arial Narrow" w:cs="Arial"/>
                <w:sz w:val="6"/>
                <w:szCs w:val="6"/>
              </w:rPr>
            </w:pPr>
          </w:p>
        </w:tc>
      </w:tr>
      <w:tr w14:paraId="52DC5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51FCB565">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4FD07799">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743A5A5B">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2B7A8744">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vAlign w:val="top"/>
          </w:tcPr>
          <w:p w14:paraId="4CCA08E1">
            <w:pPr>
              <w:autoSpaceDE w:val="0"/>
              <w:autoSpaceDN w:val="0"/>
              <w:adjustRightInd w:val="0"/>
              <w:jc w:val="center"/>
              <w:rPr>
                <w:rFonts w:ascii="Arial Narrow" w:hAnsi="Arial Narrow" w:cs="Arial"/>
                <w:sz w:val="18"/>
                <w:szCs w:val="18"/>
              </w:rPr>
            </w:pPr>
            <w:r>
              <w:rPr>
                <w:rFonts w:ascii="Arial Narrow" w:hAnsi="Arial Narrow" w:cs="Arial"/>
                <w:b/>
                <w:bCs/>
                <w:sz w:val="18"/>
                <w:szCs w:val="18"/>
              </w:rPr>
              <w:t>90 min.</w:t>
            </w:r>
          </w:p>
        </w:tc>
      </w:tr>
    </w:tbl>
    <w:p w14:paraId="35A16E4D">
      <w:pPr>
        <w:tabs>
          <w:tab w:val="left" w:pos="1134"/>
        </w:tabs>
        <w:autoSpaceDE w:val="0"/>
        <w:autoSpaceDN w:val="0"/>
        <w:adjustRightInd w:val="0"/>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039A1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48F33A0E">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1" w:name="_Hlk68500809"/>
            <w:r>
              <w:t>Gestiona proyectos de emprendimiento económico o social</w:t>
            </w:r>
            <w:bookmarkEnd w:id="1"/>
          </w:p>
        </w:tc>
      </w:tr>
      <w:tr w14:paraId="6F1FA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1FB52731">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1981C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9BB8523">
            <w:pPr>
              <w:rPr>
                <w:rFonts w:ascii="Arial Narrow" w:hAnsi="Arial Narrow" w:cs="Arial"/>
                <w:b/>
                <w:sz w:val="18"/>
                <w:szCs w:val="18"/>
              </w:rPr>
            </w:pPr>
            <w:r>
              <w:rPr>
                <w:rFonts w:ascii="Arial Narrow" w:hAnsi="Arial Narrow" w:cs="Arial"/>
                <w:b/>
                <w:sz w:val="18"/>
                <w:szCs w:val="18"/>
              </w:rPr>
              <w:t>PROPÓSITO DE APRENDIZAJE:</w:t>
            </w:r>
          </w:p>
          <w:p w14:paraId="27CD30B6">
            <w:pPr>
              <w:rPr>
                <w:rFonts w:ascii="Arial Narrow" w:hAnsi="Arial Narrow" w:cs="Arial"/>
                <w:sz w:val="18"/>
                <w:szCs w:val="18"/>
              </w:rPr>
            </w:pPr>
            <w:r>
              <w:rPr>
                <w:rFonts w:ascii="Arial Narrow" w:hAnsi="Arial Narrow" w:cs="Arial"/>
                <w:sz w:val="18"/>
                <w:szCs w:val="18"/>
              </w:rPr>
              <w:t>Elabora y diseña diagramas de sistemas eléctricos y electrónicos, de acuerdo con los requerimientos funcionales y las magnitudes eléctricas que intervienen de acuerdo a la disposición de los materiales.</w:t>
            </w:r>
          </w:p>
          <w:p w14:paraId="3A44EEE9">
            <w:pPr>
              <w:rPr>
                <w:rFonts w:ascii="Arial Narrow" w:hAnsi="Arial Narrow" w:cs="Arial"/>
                <w:sz w:val="18"/>
                <w:szCs w:val="18"/>
              </w:rPr>
            </w:pPr>
            <w:r>
              <w:rPr>
                <w:rFonts w:ascii="Arial Narrow" w:hAnsi="Arial Narrow" w:cs="Arial"/>
                <w:sz w:val="18"/>
                <w:szCs w:val="18"/>
              </w:rPr>
              <w:t>Diseña diagramas de sistemas eléctricos y electrónicos, utilizado componentes y herramientas adecuadas con los requerimientos funcionales y especificaciones.</w:t>
            </w:r>
          </w:p>
          <w:p w14:paraId="5536E9D0">
            <w:pPr>
              <w:rPr>
                <w:rFonts w:ascii="Arial Narrow" w:hAnsi="Arial Narrow" w:cs="Arial"/>
                <w:b/>
                <w:bCs/>
                <w:sz w:val="18"/>
                <w:szCs w:val="18"/>
              </w:rPr>
            </w:pPr>
            <w:r>
              <w:rPr>
                <w:rFonts w:ascii="Arial Narrow" w:hAnsi="Arial Narrow" w:cs="Arial"/>
                <w:b/>
                <w:bCs/>
                <w:sz w:val="18"/>
                <w:szCs w:val="18"/>
              </w:rPr>
              <w:t>CRITERIO DE EVALUACIÓN</w:t>
            </w:r>
          </w:p>
          <w:p w14:paraId="7D8582C0">
            <w:pPr>
              <w:rPr>
                <w:rFonts w:ascii="Arial Narrow" w:hAnsi="Arial Narrow" w:cs="Arial"/>
                <w:sz w:val="18"/>
                <w:szCs w:val="18"/>
              </w:rPr>
            </w:pPr>
            <w:r>
              <w:rPr>
                <w:rFonts w:ascii="Arial Narrow" w:hAnsi="Arial Narrow" w:cs="Arial"/>
                <w:sz w:val="18"/>
                <w:szCs w:val="18"/>
              </w:rPr>
              <w:t>Diseña el circuito digital de un juguete seguidor de línea utilizando componentes electrónicos pasivos y activos e instalado en serie y/o paralelo (Fundamentos de Leyes de Kirchhoff)</w:t>
            </w:r>
          </w:p>
        </w:tc>
      </w:tr>
      <w:tr w14:paraId="6DAEA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588179CC">
            <w:pPr>
              <w:rPr>
                <w:rFonts w:ascii="Arial Narrow" w:hAnsi="Arial Narrow" w:cs="Arial"/>
                <w:b/>
                <w:sz w:val="18"/>
                <w:szCs w:val="18"/>
              </w:rPr>
            </w:pPr>
            <w:r>
              <w:rPr>
                <w:rFonts w:ascii="Arial Narrow" w:hAnsi="Arial Narrow" w:cs="Arial"/>
                <w:b/>
                <w:sz w:val="18"/>
                <w:szCs w:val="18"/>
              </w:rPr>
              <w:t xml:space="preserve">ACTIVIDADES: </w:t>
            </w:r>
          </w:p>
          <w:p w14:paraId="532FC272">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xml:space="preserve">: Simula circuitos eléctricos y electrónicos básicos en Apps o softwares de forma paralela aplicando sus leyes básicas y características.   </w:t>
            </w:r>
          </w:p>
          <w:p w14:paraId="20FAE1FC">
            <w:pPr>
              <w:rPr>
                <w:rFonts w:ascii="Arial Narrow" w:hAnsi="Arial Narrow" w:cs="Arial"/>
                <w:sz w:val="18"/>
                <w:szCs w:val="18"/>
              </w:rPr>
            </w:pPr>
            <w:r>
              <w:rPr>
                <w:rFonts w:ascii="Arial Narrow" w:hAnsi="Arial Narrow" w:cs="Arial"/>
                <w:b/>
                <w:sz w:val="18"/>
                <w:szCs w:val="18"/>
              </w:rPr>
              <w:t>A-2</w:t>
            </w:r>
            <w:r>
              <w:rPr>
                <w:rFonts w:ascii="Arial Narrow" w:hAnsi="Arial Narrow" w:cs="Arial"/>
                <w:sz w:val="18"/>
                <w:szCs w:val="18"/>
              </w:rPr>
              <w:t>: Aplica habilidades técnicas de diseño de un circuito electrónico seguidor de línea</w:t>
            </w:r>
            <w:r>
              <w:rPr>
                <w:rFonts w:hint="default" w:ascii="Arial Narrow" w:hAnsi="Arial Narrow" w:cs="Arial"/>
                <w:sz w:val="18"/>
                <w:szCs w:val="18"/>
                <w:lang w:val="es-ES"/>
              </w:rPr>
              <w:t xml:space="preserve"> o de luz</w:t>
            </w:r>
            <w:r>
              <w:rPr>
                <w:rFonts w:ascii="Arial Narrow" w:hAnsi="Arial Narrow" w:cs="Arial"/>
                <w:sz w:val="18"/>
                <w:szCs w:val="18"/>
              </w:rPr>
              <w:t xml:space="preserve"> básico con sensores y actuadores.</w:t>
            </w:r>
          </w:p>
          <w:p w14:paraId="50E8D909">
            <w:pPr>
              <w:rPr>
                <w:rFonts w:ascii="Arial Narrow" w:hAnsi="Arial Narrow" w:cs="Arial"/>
                <w:sz w:val="18"/>
                <w:szCs w:val="18"/>
              </w:rPr>
            </w:pPr>
            <w:r>
              <w:rPr>
                <w:rFonts w:ascii="Arial Narrow" w:hAnsi="Arial Narrow" w:cs="Arial"/>
                <w:b/>
                <w:sz w:val="18"/>
                <w:szCs w:val="18"/>
              </w:rPr>
              <w:t>A-3</w:t>
            </w:r>
            <w:r>
              <w:rPr>
                <w:rFonts w:ascii="Arial Narrow" w:hAnsi="Arial Narrow" w:cs="Arial"/>
                <w:sz w:val="18"/>
                <w:szCs w:val="18"/>
              </w:rPr>
              <w:t>: Verifica el circuito diseñado con los componentes necesarios tales como: motores, sensores infrarrojo, transistores, leds, circuitos integrados, resistencias, condensadores, etc.)</w:t>
            </w:r>
          </w:p>
        </w:tc>
      </w:tr>
    </w:tbl>
    <w:p w14:paraId="0103655D">
      <w:pPr>
        <w:tabs>
          <w:tab w:val="left" w:pos="1134"/>
        </w:tabs>
        <w:autoSpaceDE w:val="0"/>
        <w:autoSpaceDN w:val="0"/>
        <w:adjustRightInd w:val="0"/>
        <w:jc w:val="both"/>
        <w:rPr>
          <w:rFonts w:ascii="Arial Narrow" w:hAnsi="Arial Narrow"/>
          <w:sz w:val="6"/>
          <w:szCs w:val="6"/>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104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5A909A00">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02E51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770E611D">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C3DC0E5">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3975D24">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E5E73E9">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426C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0F89E356">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027F3408">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2B86FF4C">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los circuitos electrónicos que forman parte de los artefactos eléctricos y electrónicos y les preguntamos: ¿Qué creen que contiene un artefacto eléctrico o electrónico internamente? ¿Conocen internamente un artefacto electrónico? ¿Qué contiene y para qué crees que sirva .. ?</w:t>
            </w:r>
          </w:p>
          <w:p w14:paraId="7DD046EB">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Dialogamos sobre los artefactos eléctricos y que elemento o dispositivos contienen en su circuitería.</w:t>
            </w:r>
          </w:p>
          <w:p w14:paraId="5F8FD016">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Preguntamos sobre que nuevas magnitudes eléctricas conoces.</w:t>
            </w:r>
          </w:p>
          <w:p w14:paraId="0959CCF9">
            <w:pPr>
              <w:spacing w:before="60" w:after="60"/>
              <w:rPr>
                <w:rFonts w:ascii="Arial Narrow" w:hAnsi="Arial Narrow" w:cs="Arial"/>
                <w:sz w:val="18"/>
                <w:szCs w:val="18"/>
              </w:rPr>
            </w:pPr>
            <w:r>
              <w:rPr>
                <w:rFonts w:ascii="Arial Narrow" w:hAnsi="Arial Narrow"/>
                <w:b/>
                <w:bCs/>
                <w:i/>
                <w:color w:val="FF0000"/>
                <w:sz w:val="18"/>
                <w:szCs w:val="18"/>
              </w:rPr>
              <w:t>SABERES PREVIOS</w:t>
            </w:r>
          </w:p>
          <w:p w14:paraId="4BD6CA55">
            <w:pPr>
              <w:numPr>
                <w:ilvl w:val="0"/>
                <w:numId w:val="1"/>
              </w:numPr>
              <w:spacing w:before="60" w:after="60"/>
              <w:ind w:left="175" w:hanging="175"/>
              <w:rPr>
                <w:rFonts w:ascii="Arial Narrow" w:hAnsi="Arial Narrow" w:cs="Arial"/>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abiertamente: ¿Qué es un circuito eléctrico y electrónico? ¿Qué magnitudes eléctricas intervienen en un circuito eléctrico en paralelo? ¿Cómo aplicas la Ley de Corriente de Kirchhoff en un circuito paralelo? ¿Qué otras Leyes pueden intervenir en un circuito eléctrico o electrónico en paralelo?; ¿Qué elementos tiene un circuito eléctrico y/o electrónico resistivos en paralelo?, etc.</w:t>
            </w:r>
          </w:p>
          <w:p w14:paraId="6476A127">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610FC0F4">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lo importante que tiene los circuitos eléctricos y electrónicos y que elementos lo constituyen. Considerando estos temas, preguntamos a la sala: ¿Cómo reconocemos si un circuito eléctrico o electrónico está en paralelo, y que magnitudes y leyes intervienen en él? ¿Qué otros tipos de circuitos eléctricos y/o electrónicos conoces a parte del circuito serie?</w:t>
            </w:r>
          </w:p>
        </w:tc>
        <w:tc>
          <w:tcPr>
            <w:tcW w:w="1276" w:type="dxa"/>
            <w:vAlign w:val="center"/>
          </w:tcPr>
          <w:p w14:paraId="4A513BCB">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2825540">
            <w:pPr>
              <w:jc w:val="center"/>
              <w:rPr>
                <w:rFonts w:ascii="Arial Narrow" w:hAnsi="Arial Narrow" w:cs="Arial"/>
                <w:sz w:val="18"/>
                <w:szCs w:val="18"/>
              </w:rPr>
            </w:pPr>
            <w:r>
              <w:rPr>
                <w:rFonts w:ascii="Arial Narrow" w:hAnsi="Arial Narrow" w:cs="Arial"/>
                <w:sz w:val="18"/>
                <w:szCs w:val="18"/>
              </w:rPr>
              <w:t>15´</w:t>
            </w:r>
          </w:p>
        </w:tc>
      </w:tr>
      <w:tr w14:paraId="3A43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6B7BC9AB">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180E9CDD">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3CD1F672">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86058E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juntamente con los estudiantes revisa rápidamente las actividades hechas en casa dejadas la clase anterior, a fin de hacer una guida rápida y retroalimentación grupal aprovechando los errores y dificultades de aprendizaje.</w:t>
            </w:r>
          </w:p>
          <w:p w14:paraId="440BC61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da a conocer los materiales escritos y/o digitales a utilizar en la sesión de la semana 11 de manera rápida (Class Romm</w:t>
            </w:r>
            <w:r>
              <w:rPr>
                <w:rFonts w:hint="default" w:ascii="Arial Narrow" w:hAnsi="Arial Narrow" w:cs="Arial"/>
                <w:sz w:val="18"/>
                <w:szCs w:val="18"/>
                <w:lang w:val="es-ES"/>
              </w:rPr>
              <w:t>,</w:t>
            </w:r>
            <w:r>
              <w:rPr>
                <w:rFonts w:ascii="Arial Narrow" w:hAnsi="Arial Narrow" w:cs="Arial"/>
                <w:sz w:val="18"/>
                <w:szCs w:val="18"/>
              </w:rPr>
              <w:t xml:space="preserve"> WhatApp</w:t>
            </w:r>
            <w:r>
              <w:rPr>
                <w:rFonts w:hint="default" w:ascii="Arial Narrow" w:hAnsi="Arial Narrow" w:cs="Arial"/>
                <w:sz w:val="18"/>
                <w:szCs w:val="18"/>
                <w:lang w:val="es-ES"/>
              </w:rPr>
              <w:t>, GitHub y otros)</w:t>
            </w:r>
            <w:r>
              <w:rPr>
                <w:rFonts w:ascii="Arial Narrow" w:hAnsi="Arial Narrow" w:cs="Arial"/>
                <w:sz w:val="18"/>
                <w:szCs w:val="18"/>
              </w:rPr>
              <w:t>)</w:t>
            </w:r>
          </w:p>
          <w:p w14:paraId="48731AB2">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Luego el docente procede a guiar la actividad A-1, A-2, A-3; todo sobre: analizamos circuitos eléctricos y electrónicos en paralelo, sus características y las relacionamos con las leyes y principios eléctricos.</w:t>
            </w:r>
          </w:p>
          <w:p w14:paraId="6D6F00D9">
            <w:pPr>
              <w:pStyle w:val="21"/>
              <w:numPr>
                <w:ilvl w:val="0"/>
                <w:numId w:val="2"/>
              </w:numPr>
              <w:spacing w:before="60" w:after="60"/>
              <w:ind w:left="209" w:hanging="209"/>
              <w:rPr>
                <w:rFonts w:ascii="Arial Narrow" w:hAnsi="Arial Narrow" w:cs="Arial"/>
                <w:b/>
                <w:i/>
                <w:sz w:val="18"/>
                <w:szCs w:val="16"/>
              </w:rPr>
            </w:pPr>
            <w:r>
              <w:rPr>
                <w:rFonts w:ascii="Arial Narrow" w:hAnsi="Arial Narrow" w:cs="Arial"/>
                <w:sz w:val="18"/>
                <w:szCs w:val="16"/>
              </w:rPr>
              <w:t>El docente está atento en la presencialidad de los estudiantes y a las interrogantes que pueda tener el estudiante, a fin de orientarlo sobre el tema y las actividades que estamos realizando</w:t>
            </w:r>
          </w:p>
          <w:p w14:paraId="24534153">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48A4897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6"/>
              </w:rPr>
              <w:t xml:space="preserve">Analiza y conoce la información adecuada de como </w:t>
            </w:r>
            <w:r>
              <w:rPr>
                <w:rFonts w:ascii="Arial Narrow" w:hAnsi="Arial Narrow" w:cs="Arial"/>
                <w:sz w:val="18"/>
                <w:szCs w:val="18"/>
              </w:rPr>
              <w:t>analizamos circuitos eléctricos y electrónicos en paralelo, sus características y las relacionamos con las leyes y principios eléctricos, aplicando simuladores e instrumentos de medición.</w:t>
            </w:r>
          </w:p>
          <w:p w14:paraId="68933F23">
            <w:pPr>
              <w:numPr>
                <w:ilvl w:val="0"/>
                <w:numId w:val="2"/>
              </w:numPr>
              <w:tabs>
                <w:tab w:val="left" w:pos="175"/>
              </w:tabs>
              <w:spacing w:before="60" w:after="60"/>
              <w:ind w:left="176" w:hanging="176"/>
              <w:rPr>
                <w:rFonts w:ascii="Arial Narrow" w:hAnsi="Arial Narrow" w:cs="Arial"/>
                <w:sz w:val="18"/>
                <w:szCs w:val="16"/>
              </w:rPr>
            </w:pPr>
            <w:r>
              <w:rPr>
                <w:rFonts w:ascii="Arial Narrow" w:hAnsi="Arial Narrow" w:cs="Arial"/>
                <w:sz w:val="18"/>
                <w:szCs w:val="16"/>
              </w:rPr>
              <w:t xml:space="preserve">Aplica leyes y principios de la electricidad en el análisis de los circuitos electicos y electrónicos conectados en paralelo. </w:t>
            </w:r>
          </w:p>
          <w:p w14:paraId="7616C5EC">
            <w:pPr>
              <w:numPr>
                <w:ilvl w:val="0"/>
                <w:numId w:val="2"/>
              </w:numPr>
              <w:tabs>
                <w:tab w:val="left" w:pos="175"/>
              </w:tabs>
              <w:spacing w:before="60" w:after="60"/>
              <w:ind w:left="176" w:hanging="176"/>
              <w:rPr>
                <w:rFonts w:ascii="Arial Narrow" w:hAnsi="Arial Narrow" w:cs="Arial"/>
                <w:sz w:val="18"/>
                <w:szCs w:val="16"/>
              </w:rPr>
            </w:pPr>
            <w:r>
              <w:rPr>
                <w:rFonts w:ascii="Arial Narrow" w:hAnsi="Arial Narrow" w:cs="Arial"/>
                <w:sz w:val="18"/>
                <w:szCs w:val="16"/>
              </w:rPr>
              <w:t>Reconoce magnitudes eléctricas básicas en las diferentes simulaciones: múltiplos y sub múltiplos.</w:t>
            </w:r>
          </w:p>
        </w:tc>
        <w:tc>
          <w:tcPr>
            <w:tcW w:w="1276" w:type="dxa"/>
            <w:vAlign w:val="center"/>
          </w:tcPr>
          <w:p w14:paraId="465020ED">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086CFC6A">
            <w:pPr>
              <w:tabs>
                <w:tab w:val="left" w:pos="1134"/>
              </w:tabs>
              <w:autoSpaceDE w:val="0"/>
              <w:autoSpaceDN w:val="0"/>
              <w:adjustRightInd w:val="0"/>
              <w:rPr>
                <w:rFonts w:ascii="Arial Narrow" w:hAnsi="Arial Narrow" w:cs="Arial"/>
                <w:sz w:val="18"/>
                <w:szCs w:val="18"/>
              </w:rPr>
            </w:pPr>
          </w:p>
          <w:p w14:paraId="3F30F2E7">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7E5A9203">
            <w:pPr>
              <w:tabs>
                <w:tab w:val="left" w:pos="1134"/>
              </w:tabs>
              <w:autoSpaceDE w:val="0"/>
              <w:autoSpaceDN w:val="0"/>
              <w:adjustRightInd w:val="0"/>
              <w:rPr>
                <w:rFonts w:ascii="Arial Narrow" w:hAnsi="Arial Narrow" w:cs="Arial"/>
                <w:sz w:val="18"/>
                <w:szCs w:val="18"/>
              </w:rPr>
            </w:pPr>
          </w:p>
          <w:p w14:paraId="0711DF57">
            <w:pPr>
              <w:tabs>
                <w:tab w:val="left" w:pos="1134"/>
              </w:tabs>
              <w:autoSpaceDE w:val="0"/>
              <w:autoSpaceDN w:val="0"/>
              <w:adjustRightInd w:val="0"/>
              <w:rPr>
                <w:rFonts w:ascii="Arial Narrow" w:hAnsi="Arial Narrow" w:cs="Arial"/>
                <w:sz w:val="18"/>
                <w:szCs w:val="18"/>
              </w:rPr>
            </w:pPr>
          </w:p>
        </w:tc>
        <w:tc>
          <w:tcPr>
            <w:tcW w:w="964" w:type="dxa"/>
            <w:vAlign w:val="center"/>
          </w:tcPr>
          <w:p w14:paraId="4B4A705A">
            <w:pPr>
              <w:jc w:val="center"/>
              <w:rPr>
                <w:rFonts w:ascii="Arial Narrow" w:hAnsi="Arial Narrow" w:cs="Arial"/>
                <w:sz w:val="18"/>
                <w:szCs w:val="18"/>
              </w:rPr>
            </w:pPr>
          </w:p>
        </w:tc>
      </w:tr>
      <w:tr w14:paraId="23FB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17774364">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5C045DBB">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23958F75">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27805B04">
            <w:pPr>
              <w:numPr>
                <w:ilvl w:val="0"/>
                <w:numId w:val="2"/>
              </w:numPr>
              <w:tabs>
                <w:tab w:val="left" w:pos="175"/>
              </w:tabs>
              <w:spacing w:before="60" w:after="60"/>
              <w:ind w:left="176" w:hanging="176"/>
              <w:rPr>
                <w:rFonts w:ascii="Arial Narrow" w:hAnsi="Arial Narrow" w:cs="Arial"/>
                <w:sz w:val="18"/>
                <w:szCs w:val="16"/>
              </w:rPr>
            </w:pPr>
            <w:r>
              <w:rPr>
                <w:rFonts w:ascii="Arial Narrow" w:hAnsi="Arial Narrow" w:cs="Arial"/>
                <w:sz w:val="18"/>
                <w:szCs w:val="16"/>
              </w:rPr>
              <w:t>Reconoce las etapas de la metodología Desing Thinking para generar pequeños negocios o emprendimientos.</w:t>
            </w:r>
          </w:p>
          <w:p w14:paraId="28D001B3">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5B1736A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6"/>
              </w:rPr>
              <w:t>Desarrolla la actividad A-1, A-2, A-3 de una mera secuencial y progresiva para conocer los fundamentos de la electricidad, sus leyes y principios aplicados a los circuitos eléctricos y electrónicos en paralelo.</w:t>
            </w:r>
          </w:p>
          <w:p w14:paraId="221CAAF8">
            <w:pPr>
              <w:numPr>
                <w:ilvl w:val="0"/>
                <w:numId w:val="2"/>
              </w:numPr>
              <w:tabs>
                <w:tab w:val="left" w:pos="175"/>
              </w:tabs>
              <w:spacing w:before="60" w:after="60"/>
              <w:ind w:left="176" w:hanging="176"/>
              <w:rPr>
                <w:rFonts w:ascii="Arial Narrow" w:hAnsi="Arial Narrow" w:cs="Arial"/>
                <w:sz w:val="18"/>
                <w:szCs w:val="16"/>
              </w:rPr>
            </w:pPr>
            <w:r>
              <w:rPr>
                <w:rFonts w:ascii="Arial Narrow" w:hAnsi="Arial Narrow" w:cs="Arial"/>
                <w:sz w:val="18"/>
                <w:szCs w:val="16"/>
              </w:rPr>
              <w:t xml:space="preserve">En las simulaciones circuitos eléctricos el estudiante explica las leyes de OHM – WATT – Kirchhoff; implementado con herramientas TICs por medio de un software en su laptop o PC o con Apps en su equipo móvil. </w:t>
            </w:r>
          </w:p>
          <w:p w14:paraId="6D4B9D09">
            <w:pPr>
              <w:numPr>
                <w:ilvl w:val="0"/>
                <w:numId w:val="2"/>
              </w:numPr>
              <w:tabs>
                <w:tab w:val="left" w:pos="175"/>
              </w:tabs>
              <w:spacing w:before="60" w:after="60"/>
              <w:ind w:left="176" w:hanging="176"/>
              <w:rPr>
                <w:rFonts w:ascii="Arial Narrow" w:hAnsi="Arial Narrow" w:cs="Arial"/>
                <w:sz w:val="18"/>
                <w:szCs w:val="16"/>
              </w:rPr>
            </w:pPr>
            <w:r>
              <w:rPr>
                <w:rFonts w:ascii="Arial Narrow" w:hAnsi="Arial Narrow" w:cs="Arial"/>
                <w:sz w:val="18"/>
                <w:szCs w:val="16"/>
              </w:rPr>
              <w:t>Analiza las diferentes magnitudes eléctricas que intervienen en los circuitos eléctricos y electrónicos en paralelo.</w:t>
            </w:r>
          </w:p>
          <w:p w14:paraId="6D503C97">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53E29E52">
            <w:pPr>
              <w:numPr>
                <w:ilvl w:val="0"/>
                <w:numId w:val="2"/>
              </w:numPr>
              <w:tabs>
                <w:tab w:val="left" w:pos="175"/>
              </w:tabs>
              <w:spacing w:before="60" w:after="60"/>
              <w:ind w:left="176" w:hanging="176"/>
              <w:rPr>
                <w:rFonts w:ascii="Arial Narrow" w:hAnsi="Arial Narrow"/>
                <w:b/>
                <w:bCs/>
                <w:i/>
                <w:color w:val="FF0000"/>
                <w:sz w:val="18"/>
                <w:szCs w:val="18"/>
              </w:rPr>
            </w:pPr>
            <w:r>
              <w:rPr>
                <w:rFonts w:ascii="Arial Narrow" w:hAnsi="Arial Narrow" w:cs="Arial"/>
                <w:sz w:val="18"/>
                <w:szCs w:val="18"/>
              </w:rPr>
              <w:t>Implementa, simula e idéntica las características de un circuito eléctrico y/o electrónico en paralelo, reconociendo y relacionado sus magnitudes: voltaje, corriente, resistencia y potencia electica.</w:t>
            </w:r>
          </w:p>
          <w:p w14:paraId="44ED3793">
            <w:pPr>
              <w:numPr>
                <w:ilvl w:val="0"/>
                <w:numId w:val="2"/>
              </w:numPr>
              <w:tabs>
                <w:tab w:val="left" w:pos="175"/>
              </w:tabs>
              <w:spacing w:before="60" w:after="60"/>
              <w:ind w:left="176" w:hanging="176"/>
              <w:rPr>
                <w:rFonts w:ascii="Arial Narrow" w:hAnsi="Arial Narrow"/>
                <w:b/>
                <w:bCs/>
                <w:i/>
                <w:color w:val="FF0000"/>
                <w:sz w:val="18"/>
                <w:szCs w:val="16"/>
              </w:rPr>
            </w:pPr>
            <w:r>
              <w:rPr>
                <w:rFonts w:ascii="Arial Narrow" w:hAnsi="Arial Narrow" w:cs="Arial"/>
                <w:sz w:val="18"/>
                <w:szCs w:val="16"/>
              </w:rPr>
              <w:t>Implementa las actividades que nos permite conocer los fundamentos de la electricidad, sus leyes y principios aplicados a los circuitos eléctricos y electrónicos en paralelo</w:t>
            </w:r>
          </w:p>
          <w:p w14:paraId="38AC21E7">
            <w:pPr>
              <w:tabs>
                <w:tab w:val="left" w:pos="175"/>
              </w:tabs>
              <w:spacing w:before="60" w:after="60"/>
              <w:ind w:left="176"/>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46A113CB">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siempre respetando el protocolo de bio-seguridad establecida para esta presencialidad.</w:t>
            </w:r>
          </w:p>
          <w:p w14:paraId="490237B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0E4B44BE">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2E97980F">
            <w:pPr>
              <w:tabs>
                <w:tab w:val="left" w:pos="1134"/>
              </w:tabs>
              <w:autoSpaceDE w:val="0"/>
              <w:autoSpaceDN w:val="0"/>
              <w:adjustRightInd w:val="0"/>
              <w:rPr>
                <w:rFonts w:ascii="Arial Narrow" w:hAnsi="Arial Narrow" w:cs="Arial"/>
                <w:sz w:val="18"/>
                <w:szCs w:val="18"/>
              </w:rPr>
            </w:pPr>
          </w:p>
          <w:p w14:paraId="453BB49A">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417AF33F">
            <w:pPr>
              <w:jc w:val="center"/>
              <w:rPr>
                <w:rFonts w:ascii="Arial Narrow" w:hAnsi="Arial Narrow" w:cs="Arial"/>
                <w:sz w:val="18"/>
                <w:szCs w:val="18"/>
              </w:rPr>
            </w:pPr>
            <w:r>
              <w:rPr>
                <w:rFonts w:ascii="Arial Narrow" w:hAnsi="Arial Narrow" w:cs="Arial"/>
                <w:sz w:val="18"/>
                <w:szCs w:val="18"/>
              </w:rPr>
              <w:t>60´</w:t>
            </w:r>
          </w:p>
        </w:tc>
      </w:tr>
    </w:tbl>
    <w:p w14:paraId="00969DE9">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32A94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5EAAD11D">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35DDAC32">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147CDDEA">
            <w:pPr>
              <w:pStyle w:val="21"/>
              <w:numPr>
                <w:ilvl w:val="0"/>
                <w:numId w:val="3"/>
              </w:numPr>
              <w:spacing w:before="60" w:after="60"/>
              <w:ind w:left="207" w:hanging="207"/>
              <w:rPr>
                <w:rFonts w:ascii="Arial Narrow" w:hAnsi="Arial Narrow" w:cs="Arial"/>
                <w:bCs/>
                <w:i/>
                <w:sz w:val="18"/>
                <w:szCs w:val="18"/>
              </w:rPr>
            </w:pPr>
            <w:r>
              <w:rPr>
                <w:rFonts w:ascii="Arial Narrow" w:hAnsi="Arial Narrow" w:cs="Arial"/>
                <w:sz w:val="18"/>
                <w:szCs w:val="18"/>
              </w:rPr>
              <w:t>El alumno conoce y reflexiona sobre la factibilidad de realizar una propuesta de valor sobre como implementar un circuito eléctrico simple en su hogar, identificando materiales aislantes y conductores de la electricidad y lo fortalece con las etapas de la metodología Desing Thinking.</w:t>
            </w:r>
          </w:p>
          <w:p w14:paraId="46B3C72A">
            <w:pPr>
              <w:pStyle w:val="21"/>
              <w:spacing w:before="60" w:after="60"/>
              <w:ind w:left="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0DFB347E">
            <w:pPr>
              <w:numPr>
                <w:ilvl w:val="0"/>
                <w:numId w:val="3"/>
              </w:numPr>
              <w:spacing w:before="60" w:after="60"/>
              <w:ind w:left="175" w:hanging="175"/>
              <w:rPr>
                <w:rFonts w:ascii="Arial Narrow" w:hAnsi="Arial Narrow"/>
                <w:sz w:val="16"/>
                <w:szCs w:val="16"/>
              </w:rPr>
            </w:pPr>
            <w:r>
              <w:rPr>
                <w:rFonts w:ascii="Arial Narrow" w:hAnsi="Arial Narrow"/>
                <w:sz w:val="18"/>
                <w:szCs w:val="18"/>
              </w:rPr>
              <w:t xml:space="preserve">Se deja como tarea averiguar autónomamente con uso de Tic’s y APP como se puede realizar rápidamente las conversiones de múltiplos y sub múltiplos de las diferentes magnitudes eléctricas aprendidas. </w:t>
            </w:r>
          </w:p>
        </w:tc>
        <w:tc>
          <w:tcPr>
            <w:tcW w:w="1276" w:type="dxa"/>
            <w:vAlign w:val="center"/>
          </w:tcPr>
          <w:p w14:paraId="6D841B82">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53354CC0">
            <w:pPr>
              <w:jc w:val="center"/>
              <w:rPr>
                <w:rFonts w:ascii="Arial Narrow" w:hAnsi="Arial Narrow" w:cs="Arial"/>
                <w:sz w:val="18"/>
                <w:szCs w:val="18"/>
              </w:rPr>
            </w:pPr>
            <w:r>
              <w:rPr>
                <w:rFonts w:ascii="Arial Narrow" w:hAnsi="Arial Narrow" w:cs="Arial"/>
                <w:sz w:val="18"/>
                <w:szCs w:val="18"/>
              </w:rPr>
              <w:t>15´</w:t>
            </w:r>
          </w:p>
        </w:tc>
      </w:tr>
    </w:tbl>
    <w:p w14:paraId="50C892D3">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51631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18BBAA1B">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7F9F1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20CD8051">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7B0CD2CD">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38A2C6DB">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56C30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3A94B555">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094EF1ED">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5A1FC9AA">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283FE36C">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08E5AE0B">
            <w:pPr>
              <w:jc w:val="center"/>
              <w:rPr>
                <w:rFonts w:ascii="Arial Narrow" w:hAnsi="Arial Narrow" w:cs="Arial"/>
                <w:b/>
                <w:sz w:val="18"/>
                <w:szCs w:val="18"/>
              </w:rPr>
            </w:pPr>
          </w:p>
        </w:tc>
      </w:tr>
      <w:tr w14:paraId="152C2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2F402D9">
            <w:pPr>
              <w:jc w:val="center"/>
              <w:rPr>
                <w:rFonts w:ascii="Arial Narrow" w:hAnsi="Arial Narrow"/>
                <w:sz w:val="18"/>
                <w:szCs w:val="18"/>
              </w:rPr>
            </w:pPr>
            <w:r>
              <w:rPr>
                <w:rFonts w:ascii="Arial Narrow" w:hAnsi="Arial Narrow"/>
                <w:sz w:val="14"/>
                <w:szCs w:val="14"/>
              </w:rPr>
              <w:t xml:space="preserve">Utilizo App o softwares adecuadamente para realizar la simulación y análisis de los circuitos eléctricos y electrónicos en paralelo. </w:t>
            </w:r>
          </w:p>
        </w:tc>
        <w:tc>
          <w:tcPr>
            <w:tcW w:w="1795" w:type="dxa"/>
            <w:tcBorders>
              <w:right w:val="single" w:color="auto" w:sz="4" w:space="0"/>
            </w:tcBorders>
            <w:vAlign w:val="center"/>
          </w:tcPr>
          <w:p w14:paraId="6008757D">
            <w:pPr>
              <w:rPr>
                <w:rFonts w:ascii="Arial Narrow" w:hAnsi="Arial Narrow"/>
                <w:sz w:val="16"/>
                <w:szCs w:val="16"/>
              </w:rPr>
            </w:pPr>
          </w:p>
        </w:tc>
        <w:tc>
          <w:tcPr>
            <w:tcW w:w="1796" w:type="dxa"/>
            <w:tcBorders>
              <w:left w:val="single" w:color="auto" w:sz="4" w:space="0"/>
              <w:right w:val="single" w:color="auto" w:sz="4" w:space="0"/>
            </w:tcBorders>
            <w:vAlign w:val="center"/>
          </w:tcPr>
          <w:p w14:paraId="5579D825">
            <w:pPr>
              <w:rPr>
                <w:rFonts w:ascii="Arial Narrow" w:hAnsi="Arial Narrow"/>
                <w:sz w:val="16"/>
                <w:szCs w:val="16"/>
              </w:rPr>
            </w:pPr>
          </w:p>
        </w:tc>
        <w:tc>
          <w:tcPr>
            <w:tcW w:w="1796" w:type="dxa"/>
            <w:tcBorders>
              <w:left w:val="single" w:color="auto" w:sz="4" w:space="0"/>
            </w:tcBorders>
            <w:vAlign w:val="center"/>
          </w:tcPr>
          <w:p w14:paraId="3A5496FB">
            <w:pPr>
              <w:rPr>
                <w:rFonts w:ascii="Arial Narrow" w:hAnsi="Arial Narrow"/>
                <w:sz w:val="16"/>
                <w:szCs w:val="16"/>
              </w:rPr>
            </w:pPr>
          </w:p>
        </w:tc>
        <w:tc>
          <w:tcPr>
            <w:tcW w:w="2410" w:type="dxa"/>
            <w:vMerge w:val="restart"/>
            <w:vAlign w:val="center"/>
          </w:tcPr>
          <w:p w14:paraId="59C9AD6C">
            <w:pPr>
              <w:jc w:val="center"/>
              <w:rPr>
                <w:rFonts w:ascii="Arial Narrow" w:hAnsi="Arial Narrow" w:cs="Arial"/>
                <w:sz w:val="18"/>
                <w:szCs w:val="18"/>
              </w:rPr>
            </w:pPr>
          </w:p>
        </w:tc>
      </w:tr>
      <w:tr w14:paraId="7C54E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6C03F62">
            <w:pPr>
              <w:jc w:val="center"/>
              <w:rPr>
                <w:rFonts w:ascii="Arial Narrow" w:hAnsi="Arial Narrow" w:cs="Arial"/>
                <w:sz w:val="18"/>
                <w:szCs w:val="18"/>
              </w:rPr>
            </w:pPr>
            <w:r>
              <w:rPr>
                <w:rFonts w:ascii="Arial Narrow" w:hAnsi="Arial Narrow" w:cs="Arial"/>
                <w:sz w:val="14"/>
                <w:szCs w:val="14"/>
              </w:rPr>
              <w:t xml:space="preserve">Simulo adecuadamente un circuito eléctrico y/o electrónico en paralelo, reconociendo sus características principales. </w:t>
            </w:r>
          </w:p>
        </w:tc>
        <w:tc>
          <w:tcPr>
            <w:tcW w:w="1795" w:type="dxa"/>
            <w:tcBorders>
              <w:right w:val="single" w:color="auto" w:sz="4" w:space="0"/>
            </w:tcBorders>
            <w:vAlign w:val="center"/>
          </w:tcPr>
          <w:p w14:paraId="3E2C9AC4">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6DE27D09">
            <w:pPr>
              <w:rPr>
                <w:rFonts w:ascii="Arial Narrow" w:hAnsi="Arial Narrow" w:cs="Arial"/>
                <w:sz w:val="18"/>
                <w:szCs w:val="18"/>
              </w:rPr>
            </w:pPr>
          </w:p>
        </w:tc>
        <w:tc>
          <w:tcPr>
            <w:tcW w:w="1796" w:type="dxa"/>
            <w:tcBorders>
              <w:left w:val="single" w:color="auto" w:sz="4" w:space="0"/>
            </w:tcBorders>
            <w:vAlign w:val="center"/>
          </w:tcPr>
          <w:p w14:paraId="25970008">
            <w:pPr>
              <w:rPr>
                <w:rFonts w:ascii="Arial Narrow" w:hAnsi="Arial Narrow" w:cs="Arial"/>
                <w:sz w:val="18"/>
                <w:szCs w:val="18"/>
              </w:rPr>
            </w:pPr>
          </w:p>
        </w:tc>
        <w:tc>
          <w:tcPr>
            <w:tcW w:w="2410" w:type="dxa"/>
            <w:vMerge w:val="continue"/>
            <w:vAlign w:val="center"/>
          </w:tcPr>
          <w:p w14:paraId="04A5A1EA">
            <w:pPr>
              <w:jc w:val="center"/>
              <w:rPr>
                <w:rFonts w:ascii="Arial Narrow" w:hAnsi="Arial Narrow" w:cs="Arial"/>
                <w:sz w:val="18"/>
                <w:szCs w:val="18"/>
              </w:rPr>
            </w:pPr>
          </w:p>
        </w:tc>
      </w:tr>
      <w:tr w14:paraId="3D400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065D9B4">
            <w:pPr>
              <w:jc w:val="center"/>
              <w:rPr>
                <w:rFonts w:ascii="Arial Narrow" w:hAnsi="Arial Narrow" w:cs="Arial"/>
                <w:sz w:val="18"/>
                <w:szCs w:val="18"/>
              </w:rPr>
            </w:pPr>
          </w:p>
        </w:tc>
        <w:tc>
          <w:tcPr>
            <w:tcW w:w="1795" w:type="dxa"/>
            <w:tcBorders>
              <w:right w:val="single" w:color="auto" w:sz="4" w:space="0"/>
            </w:tcBorders>
            <w:vAlign w:val="center"/>
          </w:tcPr>
          <w:p w14:paraId="7818AFBC">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7710D6C6">
            <w:pPr>
              <w:rPr>
                <w:rFonts w:ascii="Arial Narrow" w:hAnsi="Arial Narrow" w:cs="Arial"/>
                <w:sz w:val="18"/>
                <w:szCs w:val="18"/>
              </w:rPr>
            </w:pPr>
          </w:p>
        </w:tc>
        <w:tc>
          <w:tcPr>
            <w:tcW w:w="1796" w:type="dxa"/>
            <w:tcBorders>
              <w:left w:val="single" w:color="auto" w:sz="4" w:space="0"/>
            </w:tcBorders>
            <w:vAlign w:val="center"/>
          </w:tcPr>
          <w:p w14:paraId="216F250F">
            <w:pPr>
              <w:rPr>
                <w:rFonts w:ascii="Arial Narrow" w:hAnsi="Arial Narrow" w:cs="Arial"/>
                <w:sz w:val="18"/>
                <w:szCs w:val="18"/>
              </w:rPr>
            </w:pPr>
          </w:p>
        </w:tc>
        <w:tc>
          <w:tcPr>
            <w:tcW w:w="2410" w:type="dxa"/>
            <w:vMerge w:val="continue"/>
            <w:vAlign w:val="center"/>
          </w:tcPr>
          <w:p w14:paraId="52A2F519">
            <w:pPr>
              <w:jc w:val="center"/>
              <w:rPr>
                <w:rFonts w:ascii="Arial Narrow" w:hAnsi="Arial Narrow" w:cs="Arial"/>
                <w:sz w:val="18"/>
                <w:szCs w:val="18"/>
              </w:rPr>
            </w:pPr>
          </w:p>
        </w:tc>
      </w:tr>
    </w:tbl>
    <w:p w14:paraId="3862358F">
      <w:pPr>
        <w:tabs>
          <w:tab w:val="left" w:pos="1134"/>
        </w:tabs>
        <w:autoSpaceDE w:val="0"/>
        <w:autoSpaceDN w:val="0"/>
        <w:adjustRightInd w:val="0"/>
        <w:jc w:val="both"/>
        <w:rPr>
          <w:rFonts w:ascii="Arial Narrow" w:hAnsi="Arial Narrow"/>
          <w:sz w:val="8"/>
          <w:szCs w:val="8"/>
        </w:rPr>
      </w:pPr>
    </w:p>
    <w:p w14:paraId="0CD5A073">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55174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BE53BA2">
            <w:pPr>
              <w:rPr>
                <w:rFonts w:ascii="Arial Narrow" w:hAnsi="Arial Narrow" w:cs="Arial"/>
                <w:b/>
                <w:sz w:val="18"/>
                <w:szCs w:val="18"/>
              </w:rPr>
            </w:pPr>
            <w:r>
              <w:rPr>
                <w:rFonts w:ascii="Arial Narrow" w:hAnsi="Arial Narrow" w:cs="Arial"/>
                <w:b/>
                <w:sz w:val="18"/>
                <w:szCs w:val="18"/>
              </w:rPr>
              <w:t>EVALUACIÓN</w:t>
            </w:r>
          </w:p>
        </w:tc>
      </w:tr>
      <w:tr w14:paraId="107CB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3B893A93">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52B42EE5">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3501BD61">
            <w:pPr>
              <w:jc w:val="center"/>
              <w:rPr>
                <w:rFonts w:ascii="Arial Narrow" w:hAnsi="Arial Narrow" w:cs="Arial"/>
                <w:b/>
                <w:sz w:val="18"/>
                <w:szCs w:val="18"/>
              </w:rPr>
            </w:pPr>
            <w:r>
              <w:rPr>
                <w:rFonts w:ascii="Arial Narrow" w:hAnsi="Arial Narrow" w:cs="Arial"/>
                <w:b/>
                <w:sz w:val="18"/>
                <w:szCs w:val="18"/>
              </w:rPr>
              <w:t>Instrumento</w:t>
            </w:r>
          </w:p>
        </w:tc>
      </w:tr>
      <w:tr w14:paraId="3AA9F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1F487649">
            <w:pPr>
              <w:jc w:val="center"/>
              <w:rPr>
                <w:rFonts w:ascii="Arial Narrow" w:hAnsi="Arial Narrow" w:cs="Arial"/>
                <w:sz w:val="18"/>
                <w:szCs w:val="18"/>
              </w:rPr>
            </w:pPr>
            <w:r>
              <w:rPr>
                <w:rFonts w:ascii="Arial Narrow" w:hAnsi="Arial Narrow" w:cs="Arial"/>
                <w:sz w:val="18"/>
                <w:szCs w:val="18"/>
              </w:rPr>
              <w:t>Aplica habilidades técnicas</w:t>
            </w:r>
          </w:p>
        </w:tc>
        <w:tc>
          <w:tcPr>
            <w:tcW w:w="5387" w:type="dxa"/>
            <w:vAlign w:val="center"/>
          </w:tcPr>
          <w:p w14:paraId="5AD34A07">
            <w:pPr>
              <w:rPr>
                <w:rFonts w:ascii="Arial Narrow" w:hAnsi="Arial Narrow"/>
                <w:sz w:val="14"/>
                <w:szCs w:val="14"/>
              </w:rPr>
            </w:pPr>
            <w:r>
              <w:rPr>
                <w:rFonts w:ascii="Arial Narrow" w:hAnsi="Arial Narrow"/>
                <w:sz w:val="14"/>
                <w:szCs w:val="14"/>
              </w:rPr>
              <w:t>Diseña y simula en APP circuitos eléctricos y/o electrónicos serie y paralelo</w:t>
            </w:r>
          </w:p>
          <w:p w14:paraId="52724C60">
            <w:pPr>
              <w:rPr>
                <w:rFonts w:ascii="Arial Narrow" w:hAnsi="Arial Narrow"/>
                <w:sz w:val="14"/>
                <w:szCs w:val="14"/>
              </w:rPr>
            </w:pPr>
            <w:r>
              <w:rPr>
                <w:rFonts w:ascii="Arial Narrow" w:hAnsi="Arial Narrow"/>
                <w:sz w:val="14"/>
                <w:szCs w:val="14"/>
              </w:rPr>
              <w:t>Identifica las principales características de un circuito eléctrico – electrónico en paralelo y reconoce las magnitudes que interactúan, así como las Leyes que actúan sobre este circuito paralelo.</w:t>
            </w:r>
          </w:p>
          <w:p w14:paraId="1B51E022">
            <w:pPr>
              <w:rPr>
                <w:rFonts w:ascii="Arial Narrow" w:hAnsi="Arial Narrow"/>
                <w:sz w:val="14"/>
                <w:szCs w:val="14"/>
              </w:rPr>
            </w:pPr>
            <w:r>
              <w:rPr>
                <w:rFonts w:ascii="Arial Narrow" w:hAnsi="Arial Narrow"/>
                <w:sz w:val="14"/>
                <w:szCs w:val="14"/>
              </w:rPr>
              <w:t>Ejecuta mediciones con instrumentos las magnitudes eléctricas básicas</w:t>
            </w:r>
          </w:p>
          <w:p w14:paraId="3C80302D">
            <w:pPr>
              <w:rPr>
                <w:rFonts w:ascii="Arial Narrow" w:hAnsi="Arial Narrow"/>
                <w:sz w:val="14"/>
                <w:szCs w:val="14"/>
              </w:rPr>
            </w:pPr>
            <w:r>
              <w:rPr>
                <w:rFonts w:ascii="Arial Narrow" w:hAnsi="Arial Narrow"/>
                <w:sz w:val="14"/>
                <w:szCs w:val="14"/>
              </w:rPr>
              <w:t>Ejecuta análisis de circuitos eléctricos y/o electrónicos en paralelo para determinar la R equivalente, voltajes y la corriente.</w:t>
            </w:r>
          </w:p>
        </w:tc>
        <w:tc>
          <w:tcPr>
            <w:tcW w:w="2410" w:type="dxa"/>
            <w:vMerge w:val="restart"/>
            <w:vAlign w:val="center"/>
          </w:tcPr>
          <w:p w14:paraId="1AEF40CC">
            <w:pPr>
              <w:jc w:val="center"/>
              <w:rPr>
                <w:rFonts w:ascii="Arial Narrow" w:hAnsi="Arial Narrow" w:cs="Arial"/>
                <w:sz w:val="18"/>
                <w:szCs w:val="18"/>
              </w:rPr>
            </w:pPr>
          </w:p>
        </w:tc>
      </w:tr>
      <w:tr w14:paraId="5FF76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8A4E795">
            <w:pPr>
              <w:jc w:val="center"/>
              <w:rPr>
                <w:rFonts w:ascii="Arial Narrow" w:hAnsi="Arial Narrow"/>
                <w:sz w:val="18"/>
                <w:szCs w:val="18"/>
              </w:rPr>
            </w:pPr>
            <w:r>
              <w:rPr>
                <w:rFonts w:ascii="Arial Narrow" w:hAnsi="Arial Narrow" w:cs="Arial"/>
                <w:sz w:val="18"/>
                <w:szCs w:val="18"/>
              </w:rPr>
              <w:t>Trabaja cooperativamente</w:t>
            </w:r>
          </w:p>
        </w:tc>
        <w:tc>
          <w:tcPr>
            <w:tcW w:w="5387" w:type="dxa"/>
            <w:vAlign w:val="center"/>
          </w:tcPr>
          <w:p w14:paraId="5AE26B59">
            <w:pPr>
              <w:rPr>
                <w:rFonts w:ascii="Arial Narrow" w:hAnsi="Arial Narrow"/>
                <w:sz w:val="16"/>
                <w:szCs w:val="16"/>
              </w:rPr>
            </w:pPr>
            <w:r>
              <w:rPr>
                <w:rFonts w:ascii="Arial Narrow" w:hAnsi="Arial Narrow"/>
                <w:sz w:val="14"/>
                <w:szCs w:val="14"/>
              </w:rPr>
              <w:t>Realiza acciones en equipo o pares, cumpliendo diferentes roles y respetando los puntos de vista que tengan los integrantes del grupo o el par con el que trabaja.</w:t>
            </w:r>
          </w:p>
        </w:tc>
        <w:tc>
          <w:tcPr>
            <w:tcW w:w="2410" w:type="dxa"/>
            <w:vMerge w:val="continue"/>
            <w:vAlign w:val="center"/>
          </w:tcPr>
          <w:p w14:paraId="0C367331">
            <w:pPr>
              <w:jc w:val="center"/>
              <w:rPr>
                <w:rFonts w:ascii="Arial Narrow" w:hAnsi="Arial Narrow" w:cs="Arial"/>
                <w:sz w:val="18"/>
                <w:szCs w:val="18"/>
              </w:rPr>
            </w:pPr>
          </w:p>
        </w:tc>
      </w:tr>
      <w:tr w14:paraId="09D62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32751335">
            <w:pPr>
              <w:jc w:val="center"/>
              <w:rPr>
                <w:rFonts w:ascii="Arial Narrow" w:hAnsi="Arial Narrow" w:cs="Arial"/>
                <w:sz w:val="18"/>
                <w:szCs w:val="18"/>
              </w:rPr>
            </w:pPr>
            <w:r>
              <w:rPr>
                <w:rFonts w:ascii="Arial Narrow" w:hAnsi="Arial Narrow" w:cs="Arial"/>
                <w:sz w:val="18"/>
                <w:szCs w:val="18"/>
              </w:rPr>
              <w:t>Evalúa los resultados</w:t>
            </w:r>
          </w:p>
        </w:tc>
        <w:tc>
          <w:tcPr>
            <w:tcW w:w="5387" w:type="dxa"/>
            <w:vAlign w:val="center"/>
          </w:tcPr>
          <w:p w14:paraId="3D90BB25">
            <w:pPr>
              <w:jc w:val="both"/>
              <w:rPr>
                <w:rFonts w:ascii="Arial Narrow" w:hAnsi="Arial Narrow"/>
                <w:sz w:val="16"/>
                <w:szCs w:val="16"/>
              </w:rPr>
            </w:pPr>
            <w:r>
              <w:rPr>
                <w:rFonts w:ascii="Arial Narrow" w:hAnsi="Arial Narrow"/>
                <w:sz w:val="14"/>
                <w:szCs w:val="14"/>
              </w:rPr>
              <w:t>Realiza su autoevaluación sobre circuitos eléctricos en paralelo, la Ley de OHM, WATT y  LVK..</w:t>
            </w:r>
          </w:p>
        </w:tc>
        <w:tc>
          <w:tcPr>
            <w:tcW w:w="2410" w:type="dxa"/>
            <w:vMerge w:val="continue"/>
            <w:vAlign w:val="center"/>
          </w:tcPr>
          <w:p w14:paraId="153CB657">
            <w:pPr>
              <w:jc w:val="center"/>
              <w:rPr>
                <w:rFonts w:ascii="Arial Narrow" w:hAnsi="Arial Narrow" w:cs="Arial"/>
                <w:sz w:val="18"/>
                <w:szCs w:val="18"/>
              </w:rPr>
            </w:pPr>
          </w:p>
        </w:tc>
      </w:tr>
    </w:tbl>
    <w:p w14:paraId="362F6452">
      <w:pPr>
        <w:rPr>
          <w:sz w:val="8"/>
          <w:szCs w:val="8"/>
        </w:rPr>
      </w:pPr>
    </w:p>
    <w:tbl>
      <w:tblPr>
        <w:tblStyle w:val="4"/>
        <w:tblW w:w="56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0"/>
      </w:tblGrid>
      <w:tr w14:paraId="58E7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3271D1BC">
            <w:pPr>
              <w:rPr>
                <w:rFonts w:ascii="Arial Narrow" w:hAnsi="Arial Narrow" w:cs="Arial"/>
                <w:b/>
                <w:sz w:val="18"/>
                <w:szCs w:val="18"/>
              </w:rPr>
            </w:pPr>
            <w:r>
              <w:rPr>
                <w:rFonts w:ascii="Arial Narrow" w:hAnsi="Arial Narrow" w:cs="Arial"/>
                <w:b/>
                <w:sz w:val="18"/>
                <w:szCs w:val="18"/>
              </w:rPr>
              <w:t>BIBLIOGRAFÍA BÁSICA:</w:t>
            </w:r>
          </w:p>
        </w:tc>
      </w:tr>
      <w:tr w14:paraId="0270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3BD26C7">
            <w:pPr>
              <w:tabs>
                <w:tab w:val="left" w:pos="2552"/>
              </w:tabs>
              <w:rPr>
                <w:rFonts w:ascii="Arial Narrow" w:hAnsi="Arial Narrow" w:cs="Arial"/>
                <w:sz w:val="18"/>
                <w:szCs w:val="18"/>
              </w:rPr>
            </w:pPr>
            <w:r>
              <w:rPr>
                <w:rFonts w:ascii="Arial Narrow" w:hAnsi="Arial Narrow" w:cs="Arial"/>
                <w:sz w:val="18"/>
                <w:szCs w:val="18"/>
              </w:rPr>
              <w:t>FASCÍCULOS 01 Y 02 BIENESTAR SOCIO EMOCIONAL</w:t>
            </w:r>
            <w:r>
              <w:rPr>
                <w:rFonts w:ascii="Arial Narrow" w:hAnsi="Arial Narrow" w:cs="Arial"/>
                <w:sz w:val="18"/>
                <w:szCs w:val="18"/>
              </w:rPr>
              <w:tab/>
            </w:r>
            <w:r>
              <w:rPr>
                <w:rFonts w:ascii="Arial Narrow" w:hAnsi="Arial Narrow" w:cs="Arial"/>
                <w:sz w:val="18"/>
                <w:szCs w:val="18"/>
              </w:rPr>
              <w:t xml:space="preserve">Perú Educa, </w:t>
            </w:r>
          </w:p>
          <w:p w14:paraId="21C01B0C">
            <w:pPr>
              <w:tabs>
                <w:tab w:val="left" w:pos="2552"/>
              </w:tabs>
              <w:rPr>
                <w:rFonts w:ascii="Arial Narrow" w:hAnsi="Arial Narrow" w:cs="Arial"/>
                <w:sz w:val="18"/>
                <w:szCs w:val="18"/>
              </w:rPr>
            </w:pPr>
            <w:r>
              <w:rPr>
                <w:rFonts w:ascii="Arial Narrow" w:hAnsi="Arial Narrow" w:cs="Arial"/>
                <w:sz w:val="18"/>
                <w:szCs w:val="18"/>
              </w:rPr>
              <w:t xml:space="preserve">ACTIVIDADES DE EMPRENDIMIENTO DESING THINKING </w:t>
            </w:r>
            <w:r>
              <w:rPr>
                <w:rFonts w:ascii="Arial Narrow" w:hAnsi="Arial Narrow" w:cs="Arial"/>
                <w:sz w:val="18"/>
                <w:szCs w:val="18"/>
              </w:rPr>
              <w:tab/>
            </w:r>
            <w:r>
              <w:rPr>
                <w:rFonts w:ascii="Arial Narrow" w:hAnsi="Arial Narrow" w:cs="Arial"/>
                <w:sz w:val="18"/>
                <w:szCs w:val="18"/>
              </w:rPr>
              <w:t xml:space="preserve">Aprendo en Casa - 2021 </w:t>
            </w:r>
          </w:p>
        </w:tc>
      </w:tr>
      <w:bookmarkEnd w:id="0"/>
    </w:tbl>
    <w:p w14:paraId="17BB96B6">
      <w:pPr>
        <w:tabs>
          <w:tab w:val="left" w:pos="1134"/>
        </w:tabs>
        <w:autoSpaceDE w:val="0"/>
        <w:autoSpaceDN w:val="0"/>
        <w:adjustRightInd w:val="0"/>
        <w:jc w:val="both"/>
        <w:rPr>
          <w:rFonts w:ascii="Arial Narrow" w:hAnsi="Arial Narrow"/>
          <w:sz w:val="8"/>
          <w:szCs w:val="8"/>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1FD0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2BE0EF1">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52070</wp:posOffset>
                  </wp:positionH>
                  <wp:positionV relativeFrom="paragraph">
                    <wp:posOffset>86360</wp:posOffset>
                  </wp:positionV>
                  <wp:extent cx="620395" cy="634365"/>
                  <wp:effectExtent l="0" t="0" r="825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7342"/>
                          <a:stretch>
                            <a:fillRect/>
                          </a:stretch>
                        </pic:blipFill>
                        <pic:spPr>
                          <a:xfrm>
                            <a:off x="0" y="0"/>
                            <a:ext cx="620395" cy="634365"/>
                          </a:xfrm>
                          <a:prstGeom prst="rect">
                            <a:avLst/>
                          </a:prstGeom>
                          <a:ln>
                            <a:noFill/>
                          </a:ln>
                        </pic:spPr>
                      </pic:pic>
                    </a:graphicData>
                  </a:graphic>
                </wp:anchor>
              </w:drawing>
            </w:r>
          </w:p>
        </w:tc>
        <w:tc>
          <w:tcPr>
            <w:tcW w:w="3211" w:type="dxa"/>
          </w:tcPr>
          <w:p w14:paraId="7B972CED">
            <w:pPr>
              <w:tabs>
                <w:tab w:val="left" w:pos="1134"/>
              </w:tabs>
              <w:autoSpaceDE w:val="0"/>
              <w:autoSpaceDN w:val="0"/>
              <w:adjustRightInd w:val="0"/>
              <w:jc w:val="center"/>
              <w:rPr>
                <w:rFonts w:ascii="Arial Narrow" w:hAnsi="Arial Narrow"/>
                <w:sz w:val="18"/>
                <w:szCs w:val="18"/>
              </w:rPr>
            </w:pPr>
          </w:p>
        </w:tc>
        <w:tc>
          <w:tcPr>
            <w:tcW w:w="3212" w:type="dxa"/>
          </w:tcPr>
          <w:p w14:paraId="78CD7347">
            <w:pPr>
              <w:tabs>
                <w:tab w:val="left" w:pos="1134"/>
              </w:tabs>
              <w:autoSpaceDE w:val="0"/>
              <w:autoSpaceDN w:val="0"/>
              <w:adjustRightInd w:val="0"/>
              <w:jc w:val="center"/>
              <w:rPr>
                <w:rFonts w:ascii="Arial Narrow" w:hAnsi="Arial Narrow"/>
                <w:sz w:val="18"/>
                <w:szCs w:val="18"/>
              </w:rPr>
            </w:pPr>
          </w:p>
        </w:tc>
      </w:tr>
      <w:tr w14:paraId="3DA9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68EF8C1">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79BC06DC">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5C9F736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5A45732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48C2D34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2A5B5C47">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16C39380">
      <w:pPr>
        <w:pStyle w:val="10"/>
        <w:jc w:val="left"/>
        <w:rPr>
          <w:rFonts w:ascii="Arial Rounded MT Bold" w:hAnsi="Arial Rounded MT Bold"/>
          <w:b w:val="0"/>
          <w:bCs/>
          <w:u w:val="single"/>
        </w:rPr>
        <w:sectPr>
          <w:headerReference r:id="rId5" w:type="default"/>
          <w:pgSz w:w="11906" w:h="16838"/>
          <w:pgMar w:top="1134" w:right="1701" w:bottom="0" w:left="1701" w:header="0" w:footer="708" w:gutter="0"/>
          <w:cols w:space="708" w:num="1"/>
          <w:docGrid w:linePitch="360" w:charSpace="0"/>
        </w:sectPr>
      </w:pPr>
    </w:p>
    <w:p w14:paraId="1DFA8CCD">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1D3D6B9B">
      <w:pPr>
        <w:jc w:val="both"/>
        <w:rPr>
          <w:rFonts w:ascii="Bittermilk" w:hAnsi="Bittermilk"/>
          <w:color w:val="00B0F0"/>
          <w:sz w:val="28"/>
          <w:szCs w:val="28"/>
        </w:rPr>
      </w:pPr>
      <w:r>
        <w:rPr>
          <w:rFonts w:ascii="Bittermilk" w:hAnsi="Bittermilk"/>
          <w:color w:val="00B0F0"/>
          <w:sz w:val="28"/>
          <w:szCs w:val="28"/>
        </w:rPr>
        <w:pict>
          <v:roundrect id="_x0000_s2051" o:spid="_x0000_s2051" o:spt="2" style="position:absolute;left:0pt;margin-left:5.7pt;margin-top:4.25pt;height:25.9pt;width:687.7pt;z-index:-251654144;mso-width-relative:page;mso-height-relative:page;" filled="f" stroked="f" coordsize="21600,21600" arcsize="0.166666666666667" o:gfxdata="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&#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D7OSvWAAAACQEAAA8AAAAAAAAAAQAgAAAAIgAAAGRy&#10;cy9kb3ducmV2LnhtbFBLAQIUABQAAAAIAIdO4kBgSoIaQAIAAH4EAAAOAAAAAAAAAAEAIAAAACUB&#10;AABkcnMvZTJvRG9jLnhtbFBLBQYAAAAABgAGAFkBAADXBQAAAAA=&#10;">
            <v:path/>
            <v:fill on="f" focussize="0,0"/>
            <v:stroke on="f" weight="0.5pt"/>
            <v:imagedata o:title=""/>
            <o:lock v:ext="edit" aspectratio="f"/>
            <v:textbox>
              <w:txbxContent>
                <w:p w14:paraId="6FAAD480">
                  <w:pPr>
                    <w:jc w:val="center"/>
                    <w:rPr>
                      <w:rFonts w:ascii="Berlin Sans FB Demi" w:hAnsi="Berlin Sans FB Demi" w:cstheme="minorHAnsi"/>
                      <w:b/>
                      <w:bCs/>
                      <w:color w:val="C00000"/>
                      <w:sz w:val="32"/>
                      <w:szCs w:val="32"/>
                    </w:rPr>
                  </w:pPr>
                  <w:r>
                    <w:rPr>
                      <w:rFonts w:ascii="Berlin Sans FB Demi" w:hAnsi="Berlin Sans FB Demi" w:cstheme="minorHAnsi"/>
                      <w:b/>
                      <w:bCs/>
                      <w:color w:val="C00000"/>
                      <w:sz w:val="32"/>
                      <w:szCs w:val="32"/>
                    </w:rPr>
                    <w:t>INSTRUMENTO DE EVALUACIÓN – LISTA DE COTEJO – SEMAN 1</w:t>
                  </w:r>
                  <w:r>
                    <w:rPr>
                      <w:rFonts w:hint="default" w:ascii="Berlin Sans FB Demi" w:hAnsi="Berlin Sans FB Demi" w:cstheme="minorHAnsi"/>
                      <w:b/>
                      <w:bCs/>
                      <w:color w:val="C00000"/>
                      <w:sz w:val="32"/>
                      <w:szCs w:val="32"/>
                      <w:lang w:val="es-ES"/>
                    </w:rPr>
                    <w:t>2</w:t>
                  </w:r>
                  <w:r>
                    <w:rPr>
                      <w:rFonts w:ascii="Berlin Sans FB Demi" w:hAnsi="Berlin Sans FB Demi" w:cstheme="minorHAnsi"/>
                      <w:b/>
                      <w:bCs/>
                      <w:color w:val="C00000"/>
                      <w:sz w:val="32"/>
                      <w:szCs w:val="32"/>
                    </w:rPr>
                    <w:t xml:space="preserve"> – DIA 0</w:t>
                  </w:r>
                  <w:r>
                    <w:rPr>
                      <w:rFonts w:hint="default" w:ascii="Berlin Sans FB Demi" w:hAnsi="Berlin Sans FB Demi" w:cstheme="minorHAnsi"/>
                      <w:b/>
                      <w:bCs/>
                      <w:color w:val="C00000"/>
                      <w:sz w:val="32"/>
                      <w:szCs w:val="32"/>
                      <w:lang w:val="es-ES"/>
                    </w:rPr>
                    <w:t>2</w:t>
                  </w:r>
                  <w:r>
                    <w:rPr>
                      <w:rFonts w:ascii="Berlin Sans FB Demi" w:hAnsi="Berlin Sans FB Demi" w:cstheme="minorHAnsi"/>
                      <w:b/>
                      <w:bCs/>
                      <w:color w:val="C00000"/>
                      <w:sz w:val="32"/>
                      <w:szCs w:val="32"/>
                    </w:rPr>
                    <w:t xml:space="preserve"> – 3ro </w:t>
                  </w:r>
                  <w:r>
                    <w:rPr>
                      <w:rFonts w:hint="default" w:ascii="Berlin Sans FB Demi" w:hAnsi="Berlin Sans FB Demi" w:cstheme="minorHAnsi"/>
                      <w:b/>
                      <w:bCs/>
                      <w:color w:val="C00000"/>
                      <w:sz w:val="32"/>
                      <w:szCs w:val="32"/>
                      <w:lang w:val="es-ES"/>
                    </w:rPr>
                    <w:t>D</w:t>
                  </w:r>
                </w:p>
              </w:txbxContent>
            </v:textbox>
          </v:roundrect>
        </w:pict>
      </w:r>
      <w:r>
        <w:pict>
          <v:roundrect id="Cuadro de texto 17" o:spid="_x0000_s2050" o:spt="2" style="position:absolute;left:0pt;margin-left:0pt;margin-top:0pt;height:0pt;width:0pt;z-index:-251655168;mso-width-relative:margin;mso-height-relative:margin;" filled="f" stroked="f" coordsize="21600,21600" arcsize="0.16666666666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">
            <v:path/>
            <v:fill on="f" focussize="0,0"/>
            <v:stroke on="f" weight="0pt"/>
            <v:imagedata o:title=""/>
            <o:lock v:ext="edit"/>
            <v:textbox>
              <w:txbxContent>
                <w:p w14:paraId="6251D909">
                  <w:pPr>
                    <w:ind w:left="708" w:hanging="708"/>
                    <w:jc w:val="center"/>
                    <w:rPr>
                      <w:rFonts w:asciiTheme="minorHAnsi" w:hAnsiTheme="minorHAnsi" w:cstheme="minorHAnsi"/>
                      <w:b/>
                      <w:bCs/>
                      <w:color w:val="C00000"/>
                      <w:sz w:val="32"/>
                      <w:szCs w:val="32"/>
                    </w:rPr>
                  </w:pPr>
                  <w:r>
                    <w:rPr>
                      <w:rFonts w:asciiTheme="minorHAnsi" w:hAnsiTheme="minorHAnsi" w:cstheme="minorHAnsi"/>
                      <w:b/>
                      <w:bCs/>
                      <w:color w:val="C00000"/>
                      <w:sz w:val="32"/>
                      <w:szCs w:val="32"/>
                    </w:rPr>
                    <w:t>INSTRUMENTO DE EVALUACIÓN – LISTA DE COTEJO – SEMANA 11 – DIA 02 – 3ro I</w:t>
                  </w:r>
                </w:p>
              </w:txbxContent>
            </v:textbox>
          </v:roundrect>
        </w:pict>
      </w:r>
    </w:p>
    <w:tbl>
      <w:tblPr>
        <w:tblStyle w:val="11"/>
        <w:tblpPr w:leftFromText="141" w:rightFromText="141" w:vertAnchor="page" w:horzAnchor="margin" w:tblpXSpec="center" w:tblpY="2763"/>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3FB5E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56D87CDF">
            <w:pPr>
              <w:jc w:val="center"/>
              <w:rPr>
                <w:b/>
                <w:bCs/>
                <w:sz w:val="24"/>
                <w:szCs w:val="24"/>
              </w:rPr>
            </w:pPr>
            <w:bookmarkStart w:id="2" w:name="_Hlk130828102"/>
            <w:r>
              <w:rPr>
                <w:b/>
                <w:bCs/>
                <w:sz w:val="24"/>
                <w:szCs w:val="24"/>
              </w:rPr>
              <w:t>PRODUCTO:</w:t>
            </w:r>
          </w:p>
          <w:p w14:paraId="65761BC4">
            <w:pPr>
              <w:pStyle w:val="21"/>
              <w:numPr>
                <w:ilvl w:val="0"/>
                <w:numId w:val="4"/>
              </w:numPr>
            </w:pPr>
            <w:r>
              <w:rPr>
                <w:sz w:val="12"/>
                <w:szCs w:val="12"/>
              </w:rPr>
              <w:t>Circuito diseñado con la utilización de los componentes electrónicos necesarios verificados en serie, paralelo y mixto</w:t>
            </w:r>
          </w:p>
          <w:p w14:paraId="52FD5D20">
            <w:pPr>
              <w:pStyle w:val="21"/>
              <w:numPr>
                <w:ilvl w:val="0"/>
                <w:numId w:val="4"/>
              </w:numPr>
            </w:pPr>
            <w:r>
              <w:rPr>
                <w:sz w:val="12"/>
                <w:szCs w:val="12"/>
              </w:rPr>
              <w:t xml:space="preserve">Realiza mediciones de voltaje, resistencia, e intensidad con el multímetro. </w:t>
            </w:r>
          </w:p>
        </w:tc>
        <w:tc>
          <w:tcPr>
            <w:tcW w:w="10064" w:type="dxa"/>
            <w:gridSpan w:val="18"/>
            <w:shd w:val="clear" w:color="auto" w:fill="BDD6EE" w:themeFill="accent5" w:themeFillTint="66"/>
          </w:tcPr>
          <w:p w14:paraId="5EF078EB">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3A456A4E">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0B0A43E3">
            <w:pPr>
              <w:jc w:val="center"/>
              <w:rPr>
                <w:b/>
                <w:bCs/>
              </w:rPr>
            </w:pPr>
            <w:r>
              <w:rPr>
                <w:rFonts w:cstheme="minorHAnsi"/>
                <w:b/>
                <w:bCs/>
              </w:rPr>
              <w:t>OBSERVACIONES</w:t>
            </w:r>
          </w:p>
        </w:tc>
      </w:tr>
      <w:tr w14:paraId="5EC8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417078CD">
            <w:pPr>
              <w:jc w:val="center"/>
              <w:rPr>
                <w:rFonts w:cstheme="minorHAnsi"/>
                <w:b/>
                <w:bCs/>
              </w:rPr>
            </w:pPr>
          </w:p>
        </w:tc>
        <w:tc>
          <w:tcPr>
            <w:tcW w:w="1701" w:type="dxa"/>
            <w:gridSpan w:val="3"/>
            <w:shd w:val="clear" w:color="auto" w:fill="BDD6EE" w:themeFill="accent5" w:themeFillTint="66"/>
            <w:vAlign w:val="center"/>
          </w:tcPr>
          <w:p w14:paraId="657AEBEB">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70ABB9F6">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755F080E">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33491F9E">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02723CB1">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506F4713">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1DC33624">
            <w:pPr>
              <w:jc w:val="center"/>
              <w:rPr>
                <w:rFonts w:cstheme="minorHAnsi"/>
                <w:b/>
                <w:bCs/>
              </w:rPr>
            </w:pPr>
          </w:p>
        </w:tc>
        <w:tc>
          <w:tcPr>
            <w:tcW w:w="1985" w:type="dxa"/>
            <w:vMerge w:val="continue"/>
            <w:shd w:val="clear" w:color="auto" w:fill="BDD6EE" w:themeFill="accent5" w:themeFillTint="66"/>
            <w:vAlign w:val="center"/>
          </w:tcPr>
          <w:p w14:paraId="3A4717E8">
            <w:pPr>
              <w:jc w:val="center"/>
              <w:rPr>
                <w:rFonts w:cstheme="minorHAnsi"/>
                <w:b/>
                <w:bCs/>
              </w:rPr>
            </w:pPr>
          </w:p>
        </w:tc>
      </w:tr>
      <w:tr w14:paraId="2A36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13EB2F7E">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5F5987EE">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3D4D47B0">
            <w:pPr>
              <w:jc w:val="both"/>
              <w:rPr>
                <w:color w:val="00B050"/>
                <w:sz w:val="16"/>
                <w:szCs w:val="16"/>
              </w:rPr>
            </w:pPr>
            <w:r>
              <w:rPr>
                <w:color w:val="00B050"/>
                <w:sz w:val="16"/>
                <w:szCs w:val="16"/>
              </w:rPr>
              <w:t>Diseña y simula en APP circuitos eléctricos y/o electrónicos serie y paralelo</w:t>
            </w:r>
          </w:p>
        </w:tc>
        <w:tc>
          <w:tcPr>
            <w:tcW w:w="1559" w:type="dxa"/>
            <w:gridSpan w:val="3"/>
            <w:shd w:val="clear" w:color="auto" w:fill="DEEAF6" w:themeFill="accent5" w:themeFillTint="33"/>
            <w:vAlign w:val="center"/>
          </w:tcPr>
          <w:p w14:paraId="7828FACD">
            <w:pPr>
              <w:jc w:val="both"/>
              <w:rPr>
                <w:rFonts w:ascii="Arial Narrow" w:hAnsi="Arial Narrow" w:cs="Arial"/>
                <w:sz w:val="16"/>
                <w:szCs w:val="16"/>
              </w:rPr>
            </w:pPr>
            <w:r>
              <w:rPr>
                <w:color w:val="00B050"/>
                <w:sz w:val="14"/>
                <w:szCs w:val="14"/>
              </w:rPr>
              <w:t>Identifica las principales características de un circuito eléctrico – electrónico en paralelo y reconoce las magnitudes que interactúan, así como las Leyes que actúan sobre este circuito paralelo.</w:t>
            </w:r>
          </w:p>
        </w:tc>
        <w:tc>
          <w:tcPr>
            <w:tcW w:w="1559" w:type="dxa"/>
            <w:gridSpan w:val="3"/>
            <w:shd w:val="clear" w:color="auto" w:fill="DEEAF6" w:themeFill="accent5" w:themeFillTint="33"/>
            <w:vAlign w:val="center"/>
          </w:tcPr>
          <w:p w14:paraId="07329E15">
            <w:pPr>
              <w:jc w:val="both"/>
              <w:rPr>
                <w:color w:val="00B050"/>
                <w:sz w:val="14"/>
                <w:szCs w:val="14"/>
              </w:rPr>
            </w:pPr>
            <w:r>
              <w:rPr>
                <w:color w:val="00B050"/>
                <w:sz w:val="16"/>
                <w:szCs w:val="16"/>
              </w:rPr>
              <w:t>Ejecuta mediciones con instrumentos las magnitudes eléctricas básicas</w:t>
            </w:r>
          </w:p>
        </w:tc>
        <w:tc>
          <w:tcPr>
            <w:tcW w:w="1843" w:type="dxa"/>
            <w:gridSpan w:val="3"/>
            <w:shd w:val="clear" w:color="auto" w:fill="DEEAF6" w:themeFill="accent5" w:themeFillTint="33"/>
            <w:vAlign w:val="center"/>
          </w:tcPr>
          <w:p w14:paraId="5353E17D">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559" w:type="dxa"/>
            <w:gridSpan w:val="3"/>
            <w:shd w:val="clear" w:color="auto" w:fill="DEEAF6" w:themeFill="accent5" w:themeFillTint="33"/>
            <w:vAlign w:val="center"/>
          </w:tcPr>
          <w:p w14:paraId="242D324F">
            <w:pPr>
              <w:jc w:val="both"/>
              <w:rPr>
                <w:color w:val="7030A0"/>
                <w:sz w:val="14"/>
                <w:szCs w:val="14"/>
              </w:rPr>
            </w:pPr>
            <w:r>
              <w:rPr>
                <w:color w:val="7030A0"/>
                <w:sz w:val="14"/>
                <w:szCs w:val="14"/>
              </w:rPr>
              <w:t>Realiza su autoevaluación sobre circuitos eléctricos en paralelo, la Ley de OHM, WATT y  LVK..</w:t>
            </w:r>
          </w:p>
        </w:tc>
        <w:tc>
          <w:tcPr>
            <w:tcW w:w="1843" w:type="dxa"/>
            <w:gridSpan w:val="3"/>
            <w:shd w:val="clear" w:color="auto" w:fill="DEEAF6" w:themeFill="accent5" w:themeFillTint="33"/>
            <w:vAlign w:val="center"/>
          </w:tcPr>
          <w:p w14:paraId="58B3A5CB">
            <w:pPr>
              <w:jc w:val="both"/>
              <w:rPr>
                <w:color w:val="00B050"/>
                <w:sz w:val="16"/>
                <w:szCs w:val="16"/>
              </w:rPr>
            </w:pPr>
            <w:r>
              <w:rPr>
                <w:color w:val="00B050"/>
                <w:sz w:val="16"/>
                <w:szCs w:val="16"/>
              </w:rPr>
              <w:t>Ejecuta análisis de circuitos eléctricos y/o electrónicos en paralelo para determinar la R equivalente, voltajes y la corriente.</w:t>
            </w:r>
          </w:p>
        </w:tc>
        <w:tc>
          <w:tcPr>
            <w:tcW w:w="425" w:type="dxa"/>
            <w:vMerge w:val="continue"/>
            <w:shd w:val="clear" w:color="auto" w:fill="BDD6EE" w:themeFill="accent5" w:themeFillTint="66"/>
          </w:tcPr>
          <w:p w14:paraId="5C936B6C">
            <w:pPr>
              <w:jc w:val="center"/>
              <w:rPr>
                <w:color w:val="C55911" w:themeColor="accent2" w:themeShade="BF"/>
                <w:sz w:val="12"/>
                <w:szCs w:val="12"/>
              </w:rPr>
            </w:pPr>
          </w:p>
        </w:tc>
        <w:tc>
          <w:tcPr>
            <w:tcW w:w="1985" w:type="dxa"/>
            <w:vMerge w:val="continue"/>
            <w:shd w:val="clear" w:color="auto" w:fill="BDD6EE" w:themeFill="accent5" w:themeFillTint="66"/>
          </w:tcPr>
          <w:p w14:paraId="0CD4B31B">
            <w:pPr>
              <w:jc w:val="center"/>
              <w:rPr>
                <w:color w:val="C55911" w:themeColor="accent2" w:themeShade="BF"/>
                <w:sz w:val="12"/>
                <w:szCs w:val="12"/>
              </w:rPr>
            </w:pPr>
          </w:p>
        </w:tc>
      </w:tr>
      <w:tr w14:paraId="02DC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6673B7F6">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5C07DD56">
            <w:pPr>
              <w:rPr>
                <w:rFonts w:cstheme="minorHAnsi"/>
                <w:b/>
                <w:bCs/>
              </w:rPr>
            </w:pPr>
          </w:p>
        </w:tc>
        <w:tc>
          <w:tcPr>
            <w:tcW w:w="598" w:type="dxa"/>
            <w:shd w:val="clear" w:color="auto" w:fill="BDD6EE" w:themeFill="accent5" w:themeFillTint="66"/>
            <w:vAlign w:val="center"/>
          </w:tcPr>
          <w:p w14:paraId="086E2F79">
            <w:pPr>
              <w:jc w:val="center"/>
              <w:rPr>
                <w:rFonts w:cstheme="minorHAnsi"/>
                <w:b/>
                <w:bCs/>
              </w:rPr>
            </w:pPr>
            <w:r>
              <w:rPr>
                <w:rFonts w:cstheme="minorHAnsi"/>
                <w:b/>
                <w:bCs/>
              </w:rPr>
              <w:t>L</w:t>
            </w:r>
          </w:p>
        </w:tc>
        <w:tc>
          <w:tcPr>
            <w:tcW w:w="598" w:type="dxa"/>
            <w:shd w:val="clear" w:color="auto" w:fill="BDD6EE" w:themeFill="accent5" w:themeFillTint="66"/>
            <w:vAlign w:val="center"/>
          </w:tcPr>
          <w:p w14:paraId="08FA4EE0">
            <w:pPr>
              <w:jc w:val="center"/>
              <w:rPr>
                <w:rFonts w:cstheme="minorHAnsi"/>
                <w:b/>
                <w:bCs/>
              </w:rPr>
            </w:pPr>
            <w:r>
              <w:rPr>
                <w:rFonts w:cstheme="minorHAnsi"/>
                <w:b/>
                <w:bCs/>
              </w:rPr>
              <w:t>EP</w:t>
            </w:r>
          </w:p>
        </w:tc>
        <w:tc>
          <w:tcPr>
            <w:tcW w:w="505" w:type="dxa"/>
            <w:shd w:val="clear" w:color="auto" w:fill="BDD6EE" w:themeFill="accent5" w:themeFillTint="66"/>
            <w:vAlign w:val="center"/>
          </w:tcPr>
          <w:p w14:paraId="5A783A7A">
            <w:pPr>
              <w:jc w:val="center"/>
              <w:rPr>
                <w:rFonts w:cstheme="minorHAnsi"/>
                <w:b/>
                <w:bCs/>
              </w:rPr>
            </w:pPr>
            <w:r>
              <w:rPr>
                <w:rFonts w:cstheme="minorHAnsi"/>
                <w:b/>
                <w:bCs/>
              </w:rPr>
              <w:t>I</w:t>
            </w:r>
          </w:p>
        </w:tc>
        <w:tc>
          <w:tcPr>
            <w:tcW w:w="567" w:type="dxa"/>
            <w:shd w:val="clear" w:color="auto" w:fill="BDD6EE" w:themeFill="accent5" w:themeFillTint="66"/>
          </w:tcPr>
          <w:p w14:paraId="35ACBC9F">
            <w:pPr>
              <w:jc w:val="center"/>
              <w:rPr>
                <w:rFonts w:cstheme="minorHAnsi"/>
                <w:b/>
                <w:bCs/>
              </w:rPr>
            </w:pPr>
            <w:r>
              <w:rPr>
                <w:rFonts w:cstheme="minorHAnsi"/>
                <w:b/>
                <w:bCs/>
              </w:rPr>
              <w:t>L</w:t>
            </w:r>
          </w:p>
        </w:tc>
        <w:tc>
          <w:tcPr>
            <w:tcW w:w="567" w:type="dxa"/>
            <w:shd w:val="clear" w:color="auto" w:fill="BDD6EE" w:themeFill="accent5" w:themeFillTint="66"/>
          </w:tcPr>
          <w:p w14:paraId="1EC29FB0">
            <w:pPr>
              <w:jc w:val="center"/>
              <w:rPr>
                <w:rFonts w:cstheme="minorHAnsi"/>
                <w:b/>
                <w:bCs/>
              </w:rPr>
            </w:pPr>
            <w:r>
              <w:rPr>
                <w:rFonts w:cstheme="minorHAnsi"/>
                <w:b/>
                <w:bCs/>
              </w:rPr>
              <w:t>EP</w:t>
            </w:r>
          </w:p>
        </w:tc>
        <w:tc>
          <w:tcPr>
            <w:tcW w:w="425" w:type="dxa"/>
            <w:shd w:val="clear" w:color="auto" w:fill="BDD6EE" w:themeFill="accent5" w:themeFillTint="66"/>
          </w:tcPr>
          <w:p w14:paraId="0AFBC367">
            <w:pPr>
              <w:jc w:val="center"/>
              <w:rPr>
                <w:rFonts w:cstheme="minorHAnsi"/>
                <w:b/>
                <w:bCs/>
              </w:rPr>
            </w:pPr>
            <w:r>
              <w:rPr>
                <w:rFonts w:cstheme="minorHAnsi"/>
                <w:b/>
                <w:bCs/>
              </w:rPr>
              <w:t>I</w:t>
            </w:r>
          </w:p>
        </w:tc>
        <w:tc>
          <w:tcPr>
            <w:tcW w:w="567" w:type="dxa"/>
            <w:shd w:val="clear" w:color="auto" w:fill="BDD6EE" w:themeFill="accent5" w:themeFillTint="66"/>
          </w:tcPr>
          <w:p w14:paraId="521AF9CE">
            <w:pPr>
              <w:jc w:val="center"/>
              <w:rPr>
                <w:rFonts w:cstheme="minorHAnsi"/>
                <w:b/>
                <w:bCs/>
              </w:rPr>
            </w:pPr>
            <w:r>
              <w:rPr>
                <w:rFonts w:cstheme="minorHAnsi"/>
                <w:b/>
                <w:bCs/>
              </w:rPr>
              <w:t>L</w:t>
            </w:r>
          </w:p>
        </w:tc>
        <w:tc>
          <w:tcPr>
            <w:tcW w:w="567" w:type="dxa"/>
            <w:shd w:val="clear" w:color="auto" w:fill="BDD6EE" w:themeFill="accent5" w:themeFillTint="66"/>
          </w:tcPr>
          <w:p w14:paraId="43B4BAFD">
            <w:pPr>
              <w:jc w:val="center"/>
              <w:rPr>
                <w:rFonts w:cstheme="minorHAnsi"/>
                <w:b/>
                <w:bCs/>
              </w:rPr>
            </w:pPr>
            <w:r>
              <w:rPr>
                <w:rFonts w:cstheme="minorHAnsi"/>
                <w:b/>
                <w:bCs/>
              </w:rPr>
              <w:t>EP</w:t>
            </w:r>
          </w:p>
        </w:tc>
        <w:tc>
          <w:tcPr>
            <w:tcW w:w="425" w:type="dxa"/>
            <w:shd w:val="clear" w:color="auto" w:fill="BDD6EE" w:themeFill="accent5" w:themeFillTint="66"/>
          </w:tcPr>
          <w:p w14:paraId="3F45835B">
            <w:pPr>
              <w:jc w:val="center"/>
              <w:rPr>
                <w:rFonts w:cstheme="minorHAnsi"/>
                <w:b/>
                <w:bCs/>
              </w:rPr>
            </w:pPr>
            <w:r>
              <w:rPr>
                <w:rFonts w:cstheme="minorHAnsi"/>
                <w:b/>
                <w:bCs/>
              </w:rPr>
              <w:t>I</w:t>
            </w:r>
          </w:p>
        </w:tc>
        <w:tc>
          <w:tcPr>
            <w:tcW w:w="567" w:type="dxa"/>
            <w:shd w:val="clear" w:color="auto" w:fill="BDD6EE" w:themeFill="accent5" w:themeFillTint="66"/>
          </w:tcPr>
          <w:p w14:paraId="5E79937D">
            <w:pPr>
              <w:jc w:val="center"/>
              <w:rPr>
                <w:rFonts w:cstheme="minorHAnsi"/>
                <w:b/>
                <w:bCs/>
              </w:rPr>
            </w:pPr>
            <w:r>
              <w:rPr>
                <w:rFonts w:cstheme="minorHAnsi"/>
                <w:b/>
                <w:bCs/>
              </w:rPr>
              <w:t>L</w:t>
            </w:r>
          </w:p>
        </w:tc>
        <w:tc>
          <w:tcPr>
            <w:tcW w:w="567" w:type="dxa"/>
            <w:shd w:val="clear" w:color="auto" w:fill="BDD6EE" w:themeFill="accent5" w:themeFillTint="66"/>
            <w:vAlign w:val="center"/>
          </w:tcPr>
          <w:p w14:paraId="0AAECC90">
            <w:pPr>
              <w:rPr>
                <w:rFonts w:cstheme="minorHAnsi"/>
                <w:b/>
                <w:bCs/>
              </w:rPr>
            </w:pPr>
            <w:r>
              <w:rPr>
                <w:rFonts w:cstheme="minorHAnsi"/>
                <w:b/>
                <w:bCs/>
              </w:rPr>
              <w:t>EP</w:t>
            </w:r>
          </w:p>
        </w:tc>
        <w:tc>
          <w:tcPr>
            <w:tcW w:w="709" w:type="dxa"/>
            <w:shd w:val="clear" w:color="auto" w:fill="BDD6EE" w:themeFill="accent5" w:themeFillTint="66"/>
            <w:vAlign w:val="center"/>
          </w:tcPr>
          <w:p w14:paraId="04C22CDA">
            <w:pPr>
              <w:jc w:val="center"/>
              <w:rPr>
                <w:rFonts w:cstheme="minorHAnsi"/>
                <w:b/>
                <w:bCs/>
              </w:rPr>
            </w:pPr>
            <w:r>
              <w:rPr>
                <w:rFonts w:cstheme="minorHAnsi"/>
                <w:b/>
                <w:bCs/>
              </w:rPr>
              <w:t>I</w:t>
            </w:r>
          </w:p>
        </w:tc>
        <w:tc>
          <w:tcPr>
            <w:tcW w:w="567" w:type="dxa"/>
            <w:shd w:val="clear" w:color="auto" w:fill="BDD6EE" w:themeFill="accent5" w:themeFillTint="66"/>
            <w:vAlign w:val="center"/>
          </w:tcPr>
          <w:p w14:paraId="4D7C7C66">
            <w:pPr>
              <w:jc w:val="center"/>
              <w:rPr>
                <w:rFonts w:cstheme="minorHAnsi"/>
                <w:b/>
                <w:bCs/>
              </w:rPr>
            </w:pPr>
            <w:r>
              <w:rPr>
                <w:rFonts w:cstheme="minorHAnsi"/>
                <w:b/>
                <w:bCs/>
              </w:rPr>
              <w:t>L</w:t>
            </w:r>
          </w:p>
        </w:tc>
        <w:tc>
          <w:tcPr>
            <w:tcW w:w="567" w:type="dxa"/>
            <w:shd w:val="clear" w:color="auto" w:fill="BDD6EE" w:themeFill="accent5" w:themeFillTint="66"/>
          </w:tcPr>
          <w:p w14:paraId="5708B056">
            <w:pPr>
              <w:jc w:val="center"/>
              <w:rPr>
                <w:rFonts w:cstheme="minorHAnsi"/>
                <w:b/>
                <w:bCs/>
              </w:rPr>
            </w:pPr>
            <w:r>
              <w:rPr>
                <w:rFonts w:cstheme="minorHAnsi"/>
                <w:b/>
                <w:bCs/>
              </w:rPr>
              <w:t>EP</w:t>
            </w:r>
          </w:p>
        </w:tc>
        <w:tc>
          <w:tcPr>
            <w:tcW w:w="425" w:type="dxa"/>
            <w:shd w:val="clear" w:color="auto" w:fill="BDD6EE" w:themeFill="accent5" w:themeFillTint="66"/>
          </w:tcPr>
          <w:p w14:paraId="7D979F5C">
            <w:pPr>
              <w:jc w:val="center"/>
              <w:rPr>
                <w:rFonts w:cstheme="minorHAnsi"/>
                <w:b/>
                <w:bCs/>
              </w:rPr>
            </w:pPr>
            <w:r>
              <w:rPr>
                <w:rFonts w:cstheme="minorHAnsi"/>
                <w:b/>
                <w:bCs/>
              </w:rPr>
              <w:t>I</w:t>
            </w:r>
          </w:p>
        </w:tc>
        <w:tc>
          <w:tcPr>
            <w:tcW w:w="709" w:type="dxa"/>
            <w:shd w:val="clear" w:color="auto" w:fill="BDD6EE" w:themeFill="accent5" w:themeFillTint="66"/>
            <w:vAlign w:val="center"/>
          </w:tcPr>
          <w:p w14:paraId="59121A80">
            <w:pPr>
              <w:jc w:val="center"/>
              <w:rPr>
                <w:rFonts w:cstheme="minorHAnsi"/>
                <w:b/>
                <w:bCs/>
              </w:rPr>
            </w:pPr>
            <w:r>
              <w:rPr>
                <w:rFonts w:cstheme="minorHAnsi"/>
                <w:b/>
                <w:bCs/>
              </w:rPr>
              <w:t>L</w:t>
            </w:r>
          </w:p>
        </w:tc>
        <w:tc>
          <w:tcPr>
            <w:tcW w:w="567" w:type="dxa"/>
            <w:shd w:val="clear" w:color="auto" w:fill="BDD6EE" w:themeFill="accent5" w:themeFillTint="66"/>
            <w:vAlign w:val="center"/>
          </w:tcPr>
          <w:p w14:paraId="54BEA2A3">
            <w:pPr>
              <w:jc w:val="center"/>
              <w:rPr>
                <w:rFonts w:cstheme="minorHAnsi"/>
                <w:b/>
                <w:bCs/>
              </w:rPr>
            </w:pPr>
            <w:r>
              <w:rPr>
                <w:rFonts w:cstheme="minorHAnsi"/>
                <w:b/>
                <w:bCs/>
              </w:rPr>
              <w:t>EP</w:t>
            </w:r>
          </w:p>
        </w:tc>
        <w:tc>
          <w:tcPr>
            <w:tcW w:w="567" w:type="dxa"/>
            <w:shd w:val="clear" w:color="auto" w:fill="BDD6EE" w:themeFill="accent5" w:themeFillTint="66"/>
            <w:vAlign w:val="center"/>
          </w:tcPr>
          <w:p w14:paraId="2928BCDE">
            <w:pPr>
              <w:jc w:val="center"/>
              <w:rPr>
                <w:rFonts w:cstheme="minorHAnsi"/>
                <w:b/>
                <w:bCs/>
              </w:rPr>
            </w:pPr>
            <w:r>
              <w:rPr>
                <w:rFonts w:cstheme="minorHAnsi"/>
                <w:b/>
                <w:bCs/>
              </w:rPr>
              <w:t>I</w:t>
            </w:r>
          </w:p>
        </w:tc>
        <w:tc>
          <w:tcPr>
            <w:tcW w:w="425" w:type="dxa"/>
            <w:shd w:val="clear" w:color="auto" w:fill="BDD6EE" w:themeFill="accent5" w:themeFillTint="66"/>
            <w:vAlign w:val="center"/>
          </w:tcPr>
          <w:p w14:paraId="06A78E98">
            <w:pPr>
              <w:jc w:val="center"/>
              <w:rPr>
                <w:rFonts w:cstheme="minorHAnsi"/>
                <w:b/>
                <w:bCs/>
              </w:rPr>
            </w:pPr>
          </w:p>
        </w:tc>
        <w:tc>
          <w:tcPr>
            <w:tcW w:w="1985" w:type="dxa"/>
            <w:vMerge w:val="continue"/>
            <w:shd w:val="clear" w:color="auto" w:fill="BDD6EE" w:themeFill="accent5" w:themeFillTint="66"/>
            <w:vAlign w:val="center"/>
          </w:tcPr>
          <w:p w14:paraId="4EA54B11">
            <w:pPr>
              <w:jc w:val="center"/>
              <w:rPr>
                <w:rFonts w:cstheme="minorHAnsi"/>
                <w:b/>
                <w:bCs/>
              </w:rPr>
            </w:pPr>
          </w:p>
        </w:tc>
      </w:tr>
      <w:tr w14:paraId="6170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561" w:type="dxa"/>
            <w:tcBorders>
              <w:right w:val="single" w:color="auto" w:sz="6" w:space="0"/>
            </w:tcBorders>
            <w:shd w:val="clear" w:color="auto" w:fill="DEEAF6" w:themeFill="accent5" w:themeFillTint="33"/>
            <w:vAlign w:val="center"/>
          </w:tcPr>
          <w:p w14:paraId="5684663E">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071EC5C">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CASAVILCA ACOSTA YZUHAIM HUGO ALBERTO</w:t>
            </w:r>
          </w:p>
        </w:tc>
        <w:tc>
          <w:tcPr>
            <w:tcW w:w="598" w:type="dxa"/>
            <w:tcBorders>
              <w:left w:val="single" w:color="auto" w:sz="6" w:space="0"/>
            </w:tcBorders>
          </w:tcPr>
          <w:p w14:paraId="3B1F7FC4">
            <w:pPr>
              <w:jc w:val="both"/>
              <w:rPr>
                <w:rFonts w:ascii="Bittermilk" w:hAnsi="Bittermilk"/>
                <w:color w:val="00B0F0"/>
              </w:rPr>
            </w:pPr>
          </w:p>
        </w:tc>
        <w:tc>
          <w:tcPr>
            <w:tcW w:w="598" w:type="dxa"/>
          </w:tcPr>
          <w:p w14:paraId="09D54906">
            <w:pPr>
              <w:jc w:val="both"/>
              <w:rPr>
                <w:rFonts w:ascii="Bittermilk" w:hAnsi="Bittermilk"/>
                <w:color w:val="00B0F0"/>
              </w:rPr>
            </w:pPr>
          </w:p>
        </w:tc>
        <w:tc>
          <w:tcPr>
            <w:tcW w:w="505" w:type="dxa"/>
          </w:tcPr>
          <w:p w14:paraId="765D5801">
            <w:pPr>
              <w:jc w:val="both"/>
              <w:rPr>
                <w:rFonts w:ascii="Bittermilk" w:hAnsi="Bittermilk"/>
                <w:color w:val="00B0F0"/>
              </w:rPr>
            </w:pPr>
          </w:p>
        </w:tc>
        <w:tc>
          <w:tcPr>
            <w:tcW w:w="567" w:type="dxa"/>
          </w:tcPr>
          <w:p w14:paraId="0988C08E">
            <w:pPr>
              <w:jc w:val="both"/>
              <w:rPr>
                <w:rFonts w:ascii="Bittermilk" w:hAnsi="Bittermilk"/>
                <w:color w:val="00B0F0"/>
              </w:rPr>
            </w:pPr>
          </w:p>
        </w:tc>
        <w:tc>
          <w:tcPr>
            <w:tcW w:w="567" w:type="dxa"/>
          </w:tcPr>
          <w:p w14:paraId="1A80B2EC">
            <w:pPr>
              <w:jc w:val="both"/>
              <w:rPr>
                <w:rFonts w:ascii="Bittermilk" w:hAnsi="Bittermilk"/>
                <w:color w:val="00B0F0"/>
              </w:rPr>
            </w:pPr>
          </w:p>
        </w:tc>
        <w:tc>
          <w:tcPr>
            <w:tcW w:w="425" w:type="dxa"/>
          </w:tcPr>
          <w:p w14:paraId="3E41E1AB">
            <w:pPr>
              <w:jc w:val="both"/>
              <w:rPr>
                <w:rFonts w:ascii="Bittermilk" w:hAnsi="Bittermilk"/>
                <w:color w:val="00B0F0"/>
              </w:rPr>
            </w:pPr>
          </w:p>
        </w:tc>
        <w:tc>
          <w:tcPr>
            <w:tcW w:w="567" w:type="dxa"/>
          </w:tcPr>
          <w:p w14:paraId="7522C540">
            <w:pPr>
              <w:jc w:val="both"/>
              <w:rPr>
                <w:rFonts w:ascii="Bittermilk" w:hAnsi="Bittermilk"/>
                <w:color w:val="00B0F0"/>
              </w:rPr>
            </w:pPr>
          </w:p>
        </w:tc>
        <w:tc>
          <w:tcPr>
            <w:tcW w:w="567" w:type="dxa"/>
          </w:tcPr>
          <w:p w14:paraId="794A8633">
            <w:pPr>
              <w:jc w:val="both"/>
              <w:rPr>
                <w:rFonts w:ascii="Bittermilk" w:hAnsi="Bittermilk"/>
                <w:color w:val="00B0F0"/>
              </w:rPr>
            </w:pPr>
          </w:p>
        </w:tc>
        <w:tc>
          <w:tcPr>
            <w:tcW w:w="425" w:type="dxa"/>
          </w:tcPr>
          <w:p w14:paraId="32DD7383">
            <w:pPr>
              <w:jc w:val="both"/>
              <w:rPr>
                <w:rFonts w:ascii="Bittermilk" w:hAnsi="Bittermilk"/>
                <w:color w:val="00B0F0"/>
              </w:rPr>
            </w:pPr>
          </w:p>
        </w:tc>
        <w:tc>
          <w:tcPr>
            <w:tcW w:w="567" w:type="dxa"/>
          </w:tcPr>
          <w:p w14:paraId="57832870">
            <w:pPr>
              <w:jc w:val="both"/>
              <w:rPr>
                <w:rFonts w:ascii="Bittermilk" w:hAnsi="Bittermilk"/>
                <w:color w:val="00B0F0"/>
              </w:rPr>
            </w:pPr>
          </w:p>
        </w:tc>
        <w:tc>
          <w:tcPr>
            <w:tcW w:w="567" w:type="dxa"/>
          </w:tcPr>
          <w:p w14:paraId="45EF56B4">
            <w:pPr>
              <w:jc w:val="both"/>
              <w:rPr>
                <w:rFonts w:ascii="Bittermilk" w:hAnsi="Bittermilk"/>
                <w:color w:val="00B0F0"/>
              </w:rPr>
            </w:pPr>
          </w:p>
        </w:tc>
        <w:tc>
          <w:tcPr>
            <w:tcW w:w="709" w:type="dxa"/>
          </w:tcPr>
          <w:p w14:paraId="71F6A13B">
            <w:pPr>
              <w:jc w:val="both"/>
              <w:rPr>
                <w:rFonts w:ascii="Bittermilk" w:hAnsi="Bittermilk"/>
                <w:color w:val="00B0F0"/>
              </w:rPr>
            </w:pPr>
          </w:p>
        </w:tc>
        <w:tc>
          <w:tcPr>
            <w:tcW w:w="567" w:type="dxa"/>
          </w:tcPr>
          <w:p w14:paraId="3882B3E3">
            <w:pPr>
              <w:jc w:val="both"/>
              <w:rPr>
                <w:rFonts w:ascii="Bittermilk" w:hAnsi="Bittermilk"/>
                <w:color w:val="00B0F0"/>
              </w:rPr>
            </w:pPr>
          </w:p>
        </w:tc>
        <w:tc>
          <w:tcPr>
            <w:tcW w:w="567" w:type="dxa"/>
          </w:tcPr>
          <w:p w14:paraId="36721998">
            <w:pPr>
              <w:jc w:val="both"/>
              <w:rPr>
                <w:rFonts w:ascii="Bittermilk" w:hAnsi="Bittermilk"/>
                <w:color w:val="00B0F0"/>
              </w:rPr>
            </w:pPr>
          </w:p>
        </w:tc>
        <w:tc>
          <w:tcPr>
            <w:tcW w:w="425" w:type="dxa"/>
          </w:tcPr>
          <w:p w14:paraId="7F0B5E88">
            <w:pPr>
              <w:jc w:val="both"/>
              <w:rPr>
                <w:rFonts w:ascii="Bittermilk" w:hAnsi="Bittermilk"/>
                <w:color w:val="00B0F0"/>
              </w:rPr>
            </w:pPr>
          </w:p>
        </w:tc>
        <w:tc>
          <w:tcPr>
            <w:tcW w:w="709" w:type="dxa"/>
            <w:shd w:val="clear" w:color="auto" w:fill="auto"/>
          </w:tcPr>
          <w:p w14:paraId="347FEDC1">
            <w:pPr>
              <w:jc w:val="both"/>
              <w:rPr>
                <w:rFonts w:ascii="Bittermilk" w:hAnsi="Bittermilk"/>
                <w:color w:val="00B0F0"/>
              </w:rPr>
            </w:pPr>
          </w:p>
        </w:tc>
        <w:tc>
          <w:tcPr>
            <w:tcW w:w="567" w:type="dxa"/>
            <w:shd w:val="clear" w:color="auto" w:fill="auto"/>
          </w:tcPr>
          <w:p w14:paraId="19F0AC02">
            <w:pPr>
              <w:jc w:val="both"/>
              <w:rPr>
                <w:rFonts w:ascii="Bittermilk" w:hAnsi="Bittermilk"/>
                <w:color w:val="00B0F0"/>
              </w:rPr>
            </w:pPr>
          </w:p>
        </w:tc>
        <w:tc>
          <w:tcPr>
            <w:tcW w:w="567" w:type="dxa"/>
            <w:shd w:val="clear" w:color="auto" w:fill="auto"/>
          </w:tcPr>
          <w:p w14:paraId="1964EF66">
            <w:pPr>
              <w:jc w:val="both"/>
              <w:rPr>
                <w:rFonts w:ascii="Bittermilk" w:hAnsi="Bittermilk"/>
                <w:color w:val="00B0F0"/>
              </w:rPr>
            </w:pPr>
          </w:p>
        </w:tc>
        <w:tc>
          <w:tcPr>
            <w:tcW w:w="425" w:type="dxa"/>
            <w:shd w:val="clear" w:color="auto" w:fill="DEEAF6" w:themeFill="accent5" w:themeFillTint="33"/>
          </w:tcPr>
          <w:p w14:paraId="79A7ED7F">
            <w:pPr>
              <w:jc w:val="both"/>
              <w:rPr>
                <w:rFonts w:ascii="Bittermilk" w:hAnsi="Bittermilk"/>
                <w:color w:val="00B0F0"/>
              </w:rPr>
            </w:pPr>
          </w:p>
        </w:tc>
        <w:tc>
          <w:tcPr>
            <w:tcW w:w="1985" w:type="dxa"/>
            <w:shd w:val="clear" w:color="auto" w:fill="auto"/>
          </w:tcPr>
          <w:p w14:paraId="28AD9866">
            <w:pPr>
              <w:jc w:val="both"/>
              <w:rPr>
                <w:rFonts w:ascii="Bittermilk" w:hAnsi="Bittermilk"/>
                <w:color w:val="00B0F0"/>
              </w:rPr>
            </w:pPr>
          </w:p>
        </w:tc>
      </w:tr>
      <w:tr w14:paraId="2D03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4A4BC2C3">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5A3154E">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CASTRO VARGAS JHORDAN ANDREE WILLIAN</w:t>
            </w:r>
          </w:p>
        </w:tc>
        <w:tc>
          <w:tcPr>
            <w:tcW w:w="598" w:type="dxa"/>
            <w:tcBorders>
              <w:left w:val="single" w:color="auto" w:sz="6" w:space="0"/>
            </w:tcBorders>
          </w:tcPr>
          <w:p w14:paraId="6884E822">
            <w:pPr>
              <w:jc w:val="both"/>
              <w:rPr>
                <w:rFonts w:ascii="Bittermilk" w:hAnsi="Bittermilk"/>
                <w:color w:val="00B0F0"/>
              </w:rPr>
            </w:pPr>
          </w:p>
        </w:tc>
        <w:tc>
          <w:tcPr>
            <w:tcW w:w="598" w:type="dxa"/>
          </w:tcPr>
          <w:p w14:paraId="4DBC02B7">
            <w:pPr>
              <w:jc w:val="both"/>
              <w:rPr>
                <w:rFonts w:ascii="Bittermilk" w:hAnsi="Bittermilk"/>
                <w:color w:val="00B0F0"/>
              </w:rPr>
            </w:pPr>
          </w:p>
        </w:tc>
        <w:tc>
          <w:tcPr>
            <w:tcW w:w="505" w:type="dxa"/>
          </w:tcPr>
          <w:p w14:paraId="60A7D308">
            <w:pPr>
              <w:jc w:val="both"/>
              <w:rPr>
                <w:rFonts w:ascii="Bittermilk" w:hAnsi="Bittermilk"/>
                <w:color w:val="00B0F0"/>
              </w:rPr>
            </w:pPr>
          </w:p>
        </w:tc>
        <w:tc>
          <w:tcPr>
            <w:tcW w:w="567" w:type="dxa"/>
          </w:tcPr>
          <w:p w14:paraId="722CE6E3">
            <w:pPr>
              <w:jc w:val="both"/>
              <w:rPr>
                <w:rFonts w:ascii="Bittermilk" w:hAnsi="Bittermilk"/>
                <w:color w:val="00B0F0"/>
              </w:rPr>
            </w:pPr>
          </w:p>
        </w:tc>
        <w:tc>
          <w:tcPr>
            <w:tcW w:w="567" w:type="dxa"/>
          </w:tcPr>
          <w:p w14:paraId="50AE3FF2">
            <w:pPr>
              <w:jc w:val="both"/>
              <w:rPr>
                <w:rFonts w:ascii="Bittermilk" w:hAnsi="Bittermilk"/>
                <w:color w:val="00B0F0"/>
              </w:rPr>
            </w:pPr>
          </w:p>
        </w:tc>
        <w:tc>
          <w:tcPr>
            <w:tcW w:w="425" w:type="dxa"/>
          </w:tcPr>
          <w:p w14:paraId="6A55C95F">
            <w:pPr>
              <w:jc w:val="both"/>
              <w:rPr>
                <w:rFonts w:ascii="Bittermilk" w:hAnsi="Bittermilk"/>
                <w:color w:val="00B0F0"/>
              </w:rPr>
            </w:pPr>
          </w:p>
        </w:tc>
        <w:tc>
          <w:tcPr>
            <w:tcW w:w="567" w:type="dxa"/>
          </w:tcPr>
          <w:p w14:paraId="7FEBF836">
            <w:pPr>
              <w:jc w:val="both"/>
              <w:rPr>
                <w:rFonts w:ascii="Bittermilk" w:hAnsi="Bittermilk"/>
                <w:color w:val="00B0F0"/>
              </w:rPr>
            </w:pPr>
          </w:p>
        </w:tc>
        <w:tc>
          <w:tcPr>
            <w:tcW w:w="567" w:type="dxa"/>
          </w:tcPr>
          <w:p w14:paraId="0F10F9B2">
            <w:pPr>
              <w:jc w:val="both"/>
              <w:rPr>
                <w:rFonts w:ascii="Bittermilk" w:hAnsi="Bittermilk"/>
                <w:color w:val="00B0F0"/>
              </w:rPr>
            </w:pPr>
          </w:p>
        </w:tc>
        <w:tc>
          <w:tcPr>
            <w:tcW w:w="425" w:type="dxa"/>
          </w:tcPr>
          <w:p w14:paraId="7B998860">
            <w:pPr>
              <w:jc w:val="both"/>
              <w:rPr>
                <w:rFonts w:ascii="Bittermilk" w:hAnsi="Bittermilk"/>
                <w:color w:val="00B0F0"/>
              </w:rPr>
            </w:pPr>
          </w:p>
        </w:tc>
        <w:tc>
          <w:tcPr>
            <w:tcW w:w="567" w:type="dxa"/>
          </w:tcPr>
          <w:p w14:paraId="6B7476A6">
            <w:pPr>
              <w:jc w:val="both"/>
              <w:rPr>
                <w:rFonts w:ascii="Bittermilk" w:hAnsi="Bittermilk"/>
                <w:color w:val="00B0F0"/>
              </w:rPr>
            </w:pPr>
          </w:p>
        </w:tc>
        <w:tc>
          <w:tcPr>
            <w:tcW w:w="567" w:type="dxa"/>
          </w:tcPr>
          <w:p w14:paraId="464D8119">
            <w:pPr>
              <w:jc w:val="both"/>
              <w:rPr>
                <w:rFonts w:ascii="Bittermilk" w:hAnsi="Bittermilk"/>
                <w:color w:val="00B0F0"/>
              </w:rPr>
            </w:pPr>
          </w:p>
        </w:tc>
        <w:tc>
          <w:tcPr>
            <w:tcW w:w="709" w:type="dxa"/>
          </w:tcPr>
          <w:p w14:paraId="0002B272">
            <w:pPr>
              <w:jc w:val="both"/>
              <w:rPr>
                <w:rFonts w:ascii="Bittermilk" w:hAnsi="Bittermilk"/>
                <w:color w:val="00B0F0"/>
              </w:rPr>
            </w:pPr>
          </w:p>
        </w:tc>
        <w:tc>
          <w:tcPr>
            <w:tcW w:w="567" w:type="dxa"/>
          </w:tcPr>
          <w:p w14:paraId="7A0B0998">
            <w:pPr>
              <w:jc w:val="both"/>
              <w:rPr>
                <w:rFonts w:ascii="Bittermilk" w:hAnsi="Bittermilk"/>
                <w:color w:val="00B0F0"/>
              </w:rPr>
            </w:pPr>
          </w:p>
        </w:tc>
        <w:tc>
          <w:tcPr>
            <w:tcW w:w="567" w:type="dxa"/>
          </w:tcPr>
          <w:p w14:paraId="56EC971F">
            <w:pPr>
              <w:jc w:val="both"/>
              <w:rPr>
                <w:rFonts w:ascii="Bittermilk" w:hAnsi="Bittermilk"/>
                <w:color w:val="00B0F0"/>
              </w:rPr>
            </w:pPr>
          </w:p>
        </w:tc>
        <w:tc>
          <w:tcPr>
            <w:tcW w:w="425" w:type="dxa"/>
          </w:tcPr>
          <w:p w14:paraId="7FAE3402">
            <w:pPr>
              <w:jc w:val="both"/>
              <w:rPr>
                <w:rFonts w:ascii="Bittermilk" w:hAnsi="Bittermilk"/>
                <w:color w:val="00B0F0"/>
              </w:rPr>
            </w:pPr>
          </w:p>
        </w:tc>
        <w:tc>
          <w:tcPr>
            <w:tcW w:w="709" w:type="dxa"/>
            <w:shd w:val="clear" w:color="auto" w:fill="auto"/>
          </w:tcPr>
          <w:p w14:paraId="5E29DA06">
            <w:pPr>
              <w:jc w:val="both"/>
              <w:rPr>
                <w:rFonts w:ascii="Bittermilk" w:hAnsi="Bittermilk"/>
                <w:color w:val="00B0F0"/>
              </w:rPr>
            </w:pPr>
          </w:p>
        </w:tc>
        <w:tc>
          <w:tcPr>
            <w:tcW w:w="567" w:type="dxa"/>
            <w:shd w:val="clear" w:color="auto" w:fill="auto"/>
          </w:tcPr>
          <w:p w14:paraId="40103EC7">
            <w:pPr>
              <w:jc w:val="both"/>
              <w:rPr>
                <w:rFonts w:ascii="Bittermilk" w:hAnsi="Bittermilk"/>
                <w:color w:val="00B0F0"/>
              </w:rPr>
            </w:pPr>
          </w:p>
        </w:tc>
        <w:tc>
          <w:tcPr>
            <w:tcW w:w="567" w:type="dxa"/>
            <w:shd w:val="clear" w:color="auto" w:fill="auto"/>
          </w:tcPr>
          <w:p w14:paraId="7A78EFF3">
            <w:pPr>
              <w:jc w:val="both"/>
              <w:rPr>
                <w:rFonts w:ascii="Bittermilk" w:hAnsi="Bittermilk"/>
                <w:color w:val="00B0F0"/>
              </w:rPr>
            </w:pPr>
          </w:p>
        </w:tc>
        <w:tc>
          <w:tcPr>
            <w:tcW w:w="425" w:type="dxa"/>
            <w:shd w:val="clear" w:color="auto" w:fill="DEEAF6" w:themeFill="accent5" w:themeFillTint="33"/>
          </w:tcPr>
          <w:p w14:paraId="3DBD34F7">
            <w:pPr>
              <w:jc w:val="both"/>
              <w:rPr>
                <w:rFonts w:ascii="Bittermilk" w:hAnsi="Bittermilk"/>
                <w:color w:val="00B0F0"/>
              </w:rPr>
            </w:pPr>
          </w:p>
        </w:tc>
        <w:tc>
          <w:tcPr>
            <w:tcW w:w="1985" w:type="dxa"/>
            <w:shd w:val="clear" w:color="auto" w:fill="auto"/>
          </w:tcPr>
          <w:p w14:paraId="0A617083">
            <w:pPr>
              <w:jc w:val="both"/>
              <w:rPr>
                <w:rFonts w:ascii="Bittermilk" w:hAnsi="Bittermilk"/>
                <w:color w:val="00B0F0"/>
              </w:rPr>
            </w:pPr>
          </w:p>
        </w:tc>
      </w:tr>
      <w:tr w14:paraId="508B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250C052F">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96A7628">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CONDE GAMBOA JHONATAN RODRIGO</w:t>
            </w:r>
          </w:p>
        </w:tc>
        <w:tc>
          <w:tcPr>
            <w:tcW w:w="598" w:type="dxa"/>
            <w:tcBorders>
              <w:left w:val="single" w:color="auto" w:sz="6" w:space="0"/>
            </w:tcBorders>
          </w:tcPr>
          <w:p w14:paraId="3A8E343C">
            <w:pPr>
              <w:jc w:val="both"/>
              <w:rPr>
                <w:rFonts w:ascii="Bittermilk" w:hAnsi="Bittermilk"/>
                <w:color w:val="00B0F0"/>
              </w:rPr>
            </w:pPr>
          </w:p>
        </w:tc>
        <w:tc>
          <w:tcPr>
            <w:tcW w:w="598" w:type="dxa"/>
          </w:tcPr>
          <w:p w14:paraId="6CED2E08">
            <w:pPr>
              <w:jc w:val="both"/>
              <w:rPr>
                <w:rFonts w:ascii="Bittermilk" w:hAnsi="Bittermilk"/>
                <w:color w:val="00B0F0"/>
              </w:rPr>
            </w:pPr>
          </w:p>
        </w:tc>
        <w:tc>
          <w:tcPr>
            <w:tcW w:w="505" w:type="dxa"/>
          </w:tcPr>
          <w:p w14:paraId="43854DA3">
            <w:pPr>
              <w:jc w:val="both"/>
              <w:rPr>
                <w:rFonts w:ascii="Bittermilk" w:hAnsi="Bittermilk"/>
                <w:color w:val="00B0F0"/>
              </w:rPr>
            </w:pPr>
          </w:p>
        </w:tc>
        <w:tc>
          <w:tcPr>
            <w:tcW w:w="567" w:type="dxa"/>
          </w:tcPr>
          <w:p w14:paraId="1FFA8798">
            <w:pPr>
              <w:jc w:val="both"/>
              <w:rPr>
                <w:rFonts w:ascii="Bittermilk" w:hAnsi="Bittermilk"/>
                <w:color w:val="00B0F0"/>
              </w:rPr>
            </w:pPr>
          </w:p>
        </w:tc>
        <w:tc>
          <w:tcPr>
            <w:tcW w:w="567" w:type="dxa"/>
          </w:tcPr>
          <w:p w14:paraId="00919350">
            <w:pPr>
              <w:jc w:val="both"/>
              <w:rPr>
                <w:rFonts w:ascii="Bittermilk" w:hAnsi="Bittermilk"/>
                <w:color w:val="00B0F0"/>
              </w:rPr>
            </w:pPr>
          </w:p>
        </w:tc>
        <w:tc>
          <w:tcPr>
            <w:tcW w:w="425" w:type="dxa"/>
          </w:tcPr>
          <w:p w14:paraId="7269FBBE">
            <w:pPr>
              <w:jc w:val="both"/>
              <w:rPr>
                <w:rFonts w:ascii="Bittermilk" w:hAnsi="Bittermilk"/>
                <w:color w:val="00B0F0"/>
              </w:rPr>
            </w:pPr>
          </w:p>
        </w:tc>
        <w:tc>
          <w:tcPr>
            <w:tcW w:w="567" w:type="dxa"/>
          </w:tcPr>
          <w:p w14:paraId="7B5401C0">
            <w:pPr>
              <w:jc w:val="both"/>
              <w:rPr>
                <w:rFonts w:ascii="Bittermilk" w:hAnsi="Bittermilk"/>
                <w:color w:val="00B0F0"/>
              </w:rPr>
            </w:pPr>
          </w:p>
        </w:tc>
        <w:tc>
          <w:tcPr>
            <w:tcW w:w="567" w:type="dxa"/>
          </w:tcPr>
          <w:p w14:paraId="6F0813D9">
            <w:pPr>
              <w:jc w:val="both"/>
              <w:rPr>
                <w:rFonts w:ascii="Bittermilk" w:hAnsi="Bittermilk"/>
                <w:color w:val="00B0F0"/>
              </w:rPr>
            </w:pPr>
          </w:p>
        </w:tc>
        <w:tc>
          <w:tcPr>
            <w:tcW w:w="425" w:type="dxa"/>
          </w:tcPr>
          <w:p w14:paraId="201A0EC2">
            <w:pPr>
              <w:jc w:val="both"/>
              <w:rPr>
                <w:rFonts w:ascii="Bittermilk" w:hAnsi="Bittermilk"/>
                <w:color w:val="00B0F0"/>
              </w:rPr>
            </w:pPr>
          </w:p>
        </w:tc>
        <w:tc>
          <w:tcPr>
            <w:tcW w:w="567" w:type="dxa"/>
          </w:tcPr>
          <w:p w14:paraId="7E4D670C">
            <w:pPr>
              <w:jc w:val="both"/>
              <w:rPr>
                <w:rFonts w:ascii="Bittermilk" w:hAnsi="Bittermilk"/>
                <w:color w:val="00B0F0"/>
              </w:rPr>
            </w:pPr>
          </w:p>
        </w:tc>
        <w:tc>
          <w:tcPr>
            <w:tcW w:w="567" w:type="dxa"/>
          </w:tcPr>
          <w:p w14:paraId="4722D1C5">
            <w:pPr>
              <w:jc w:val="both"/>
              <w:rPr>
                <w:rFonts w:ascii="Bittermilk" w:hAnsi="Bittermilk"/>
                <w:color w:val="00B0F0"/>
              </w:rPr>
            </w:pPr>
          </w:p>
        </w:tc>
        <w:tc>
          <w:tcPr>
            <w:tcW w:w="709" w:type="dxa"/>
          </w:tcPr>
          <w:p w14:paraId="4FD6383A">
            <w:pPr>
              <w:jc w:val="both"/>
              <w:rPr>
                <w:rFonts w:ascii="Bittermilk" w:hAnsi="Bittermilk"/>
                <w:color w:val="00B0F0"/>
              </w:rPr>
            </w:pPr>
          </w:p>
        </w:tc>
        <w:tc>
          <w:tcPr>
            <w:tcW w:w="567" w:type="dxa"/>
          </w:tcPr>
          <w:p w14:paraId="1D7CB40E">
            <w:pPr>
              <w:jc w:val="both"/>
              <w:rPr>
                <w:rFonts w:ascii="Bittermilk" w:hAnsi="Bittermilk"/>
                <w:color w:val="00B0F0"/>
              </w:rPr>
            </w:pPr>
          </w:p>
        </w:tc>
        <w:tc>
          <w:tcPr>
            <w:tcW w:w="567" w:type="dxa"/>
          </w:tcPr>
          <w:p w14:paraId="21428AC2">
            <w:pPr>
              <w:jc w:val="both"/>
              <w:rPr>
                <w:rFonts w:ascii="Bittermilk" w:hAnsi="Bittermilk"/>
                <w:color w:val="00B0F0"/>
              </w:rPr>
            </w:pPr>
          </w:p>
        </w:tc>
        <w:tc>
          <w:tcPr>
            <w:tcW w:w="425" w:type="dxa"/>
          </w:tcPr>
          <w:p w14:paraId="4753A3E9">
            <w:pPr>
              <w:jc w:val="both"/>
              <w:rPr>
                <w:rFonts w:ascii="Bittermilk" w:hAnsi="Bittermilk"/>
                <w:color w:val="00B0F0"/>
              </w:rPr>
            </w:pPr>
          </w:p>
        </w:tc>
        <w:tc>
          <w:tcPr>
            <w:tcW w:w="709" w:type="dxa"/>
            <w:shd w:val="clear" w:color="auto" w:fill="auto"/>
          </w:tcPr>
          <w:p w14:paraId="561000EC">
            <w:pPr>
              <w:jc w:val="both"/>
              <w:rPr>
                <w:rFonts w:ascii="Bittermilk" w:hAnsi="Bittermilk"/>
                <w:color w:val="00B0F0"/>
              </w:rPr>
            </w:pPr>
          </w:p>
        </w:tc>
        <w:tc>
          <w:tcPr>
            <w:tcW w:w="567" w:type="dxa"/>
            <w:shd w:val="clear" w:color="auto" w:fill="auto"/>
          </w:tcPr>
          <w:p w14:paraId="568689A8">
            <w:pPr>
              <w:jc w:val="both"/>
              <w:rPr>
                <w:rFonts w:ascii="Bittermilk" w:hAnsi="Bittermilk"/>
                <w:color w:val="00B0F0"/>
              </w:rPr>
            </w:pPr>
          </w:p>
        </w:tc>
        <w:tc>
          <w:tcPr>
            <w:tcW w:w="567" w:type="dxa"/>
            <w:shd w:val="clear" w:color="auto" w:fill="auto"/>
          </w:tcPr>
          <w:p w14:paraId="33008C70">
            <w:pPr>
              <w:jc w:val="both"/>
              <w:rPr>
                <w:rFonts w:ascii="Bittermilk" w:hAnsi="Bittermilk"/>
                <w:color w:val="00B0F0"/>
              </w:rPr>
            </w:pPr>
          </w:p>
        </w:tc>
        <w:tc>
          <w:tcPr>
            <w:tcW w:w="425" w:type="dxa"/>
            <w:shd w:val="clear" w:color="auto" w:fill="DEEAF6" w:themeFill="accent5" w:themeFillTint="33"/>
          </w:tcPr>
          <w:p w14:paraId="3138E59E">
            <w:pPr>
              <w:jc w:val="both"/>
              <w:rPr>
                <w:rFonts w:ascii="Bittermilk" w:hAnsi="Bittermilk"/>
                <w:color w:val="00B0F0"/>
              </w:rPr>
            </w:pPr>
          </w:p>
        </w:tc>
        <w:tc>
          <w:tcPr>
            <w:tcW w:w="1985" w:type="dxa"/>
            <w:shd w:val="clear" w:color="auto" w:fill="auto"/>
          </w:tcPr>
          <w:p w14:paraId="439A9B43">
            <w:pPr>
              <w:jc w:val="both"/>
              <w:rPr>
                <w:rFonts w:ascii="Bittermilk" w:hAnsi="Bittermilk"/>
                <w:color w:val="00B0F0"/>
              </w:rPr>
            </w:pPr>
          </w:p>
        </w:tc>
      </w:tr>
      <w:tr w14:paraId="0790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1AB5C691">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C57C46C">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CUADROS ZEVALLOS ANGELO DAVID</w:t>
            </w:r>
          </w:p>
        </w:tc>
        <w:tc>
          <w:tcPr>
            <w:tcW w:w="598" w:type="dxa"/>
            <w:tcBorders>
              <w:left w:val="single" w:color="auto" w:sz="6" w:space="0"/>
            </w:tcBorders>
          </w:tcPr>
          <w:p w14:paraId="3E23372D">
            <w:pPr>
              <w:jc w:val="both"/>
              <w:rPr>
                <w:rFonts w:ascii="Bittermilk" w:hAnsi="Bittermilk"/>
                <w:color w:val="00B0F0"/>
              </w:rPr>
            </w:pPr>
          </w:p>
        </w:tc>
        <w:tc>
          <w:tcPr>
            <w:tcW w:w="598" w:type="dxa"/>
          </w:tcPr>
          <w:p w14:paraId="446626A8">
            <w:pPr>
              <w:jc w:val="both"/>
              <w:rPr>
                <w:rFonts w:ascii="Bittermilk" w:hAnsi="Bittermilk"/>
                <w:color w:val="00B0F0"/>
              </w:rPr>
            </w:pPr>
          </w:p>
        </w:tc>
        <w:tc>
          <w:tcPr>
            <w:tcW w:w="505" w:type="dxa"/>
          </w:tcPr>
          <w:p w14:paraId="7428B4D4">
            <w:pPr>
              <w:jc w:val="both"/>
              <w:rPr>
                <w:rFonts w:ascii="Bittermilk" w:hAnsi="Bittermilk"/>
                <w:color w:val="00B0F0"/>
              </w:rPr>
            </w:pPr>
          </w:p>
        </w:tc>
        <w:tc>
          <w:tcPr>
            <w:tcW w:w="567" w:type="dxa"/>
          </w:tcPr>
          <w:p w14:paraId="04041AED">
            <w:pPr>
              <w:jc w:val="both"/>
              <w:rPr>
                <w:rFonts w:ascii="Bittermilk" w:hAnsi="Bittermilk"/>
                <w:color w:val="00B0F0"/>
              </w:rPr>
            </w:pPr>
          </w:p>
        </w:tc>
        <w:tc>
          <w:tcPr>
            <w:tcW w:w="567" w:type="dxa"/>
          </w:tcPr>
          <w:p w14:paraId="706FCDD5">
            <w:pPr>
              <w:jc w:val="both"/>
              <w:rPr>
                <w:rFonts w:ascii="Bittermilk" w:hAnsi="Bittermilk"/>
                <w:color w:val="00B0F0"/>
              </w:rPr>
            </w:pPr>
          </w:p>
        </w:tc>
        <w:tc>
          <w:tcPr>
            <w:tcW w:w="425" w:type="dxa"/>
          </w:tcPr>
          <w:p w14:paraId="1AA278E9">
            <w:pPr>
              <w:jc w:val="both"/>
              <w:rPr>
                <w:rFonts w:ascii="Bittermilk" w:hAnsi="Bittermilk"/>
                <w:color w:val="00B0F0"/>
              </w:rPr>
            </w:pPr>
          </w:p>
        </w:tc>
        <w:tc>
          <w:tcPr>
            <w:tcW w:w="567" w:type="dxa"/>
          </w:tcPr>
          <w:p w14:paraId="470A95D6">
            <w:pPr>
              <w:jc w:val="both"/>
              <w:rPr>
                <w:rFonts w:ascii="Bittermilk" w:hAnsi="Bittermilk"/>
                <w:color w:val="00B0F0"/>
              </w:rPr>
            </w:pPr>
          </w:p>
        </w:tc>
        <w:tc>
          <w:tcPr>
            <w:tcW w:w="567" w:type="dxa"/>
          </w:tcPr>
          <w:p w14:paraId="7C6A2914">
            <w:pPr>
              <w:jc w:val="both"/>
              <w:rPr>
                <w:rFonts w:ascii="Bittermilk" w:hAnsi="Bittermilk"/>
                <w:color w:val="00B0F0"/>
              </w:rPr>
            </w:pPr>
          </w:p>
        </w:tc>
        <w:tc>
          <w:tcPr>
            <w:tcW w:w="425" w:type="dxa"/>
          </w:tcPr>
          <w:p w14:paraId="40F1905D">
            <w:pPr>
              <w:jc w:val="both"/>
              <w:rPr>
                <w:rFonts w:ascii="Bittermilk" w:hAnsi="Bittermilk"/>
                <w:color w:val="00B0F0"/>
              </w:rPr>
            </w:pPr>
          </w:p>
        </w:tc>
        <w:tc>
          <w:tcPr>
            <w:tcW w:w="567" w:type="dxa"/>
          </w:tcPr>
          <w:p w14:paraId="40D5AC34">
            <w:pPr>
              <w:jc w:val="both"/>
              <w:rPr>
                <w:rFonts w:ascii="Bittermilk" w:hAnsi="Bittermilk"/>
                <w:color w:val="00B0F0"/>
              </w:rPr>
            </w:pPr>
          </w:p>
        </w:tc>
        <w:tc>
          <w:tcPr>
            <w:tcW w:w="567" w:type="dxa"/>
          </w:tcPr>
          <w:p w14:paraId="431A8FDE">
            <w:pPr>
              <w:jc w:val="both"/>
              <w:rPr>
                <w:rFonts w:ascii="Bittermilk" w:hAnsi="Bittermilk"/>
                <w:color w:val="00B0F0"/>
              </w:rPr>
            </w:pPr>
          </w:p>
        </w:tc>
        <w:tc>
          <w:tcPr>
            <w:tcW w:w="709" w:type="dxa"/>
          </w:tcPr>
          <w:p w14:paraId="6873FF60">
            <w:pPr>
              <w:jc w:val="both"/>
              <w:rPr>
                <w:rFonts w:ascii="Bittermilk" w:hAnsi="Bittermilk"/>
                <w:color w:val="00B0F0"/>
              </w:rPr>
            </w:pPr>
          </w:p>
        </w:tc>
        <w:tc>
          <w:tcPr>
            <w:tcW w:w="567" w:type="dxa"/>
          </w:tcPr>
          <w:p w14:paraId="7C7D40C9">
            <w:pPr>
              <w:jc w:val="both"/>
              <w:rPr>
                <w:rFonts w:ascii="Bittermilk" w:hAnsi="Bittermilk"/>
                <w:color w:val="00B0F0"/>
              </w:rPr>
            </w:pPr>
          </w:p>
        </w:tc>
        <w:tc>
          <w:tcPr>
            <w:tcW w:w="567" w:type="dxa"/>
          </w:tcPr>
          <w:p w14:paraId="0E2FC960">
            <w:pPr>
              <w:jc w:val="both"/>
              <w:rPr>
                <w:rFonts w:ascii="Bittermilk" w:hAnsi="Bittermilk"/>
                <w:color w:val="00B0F0"/>
              </w:rPr>
            </w:pPr>
          </w:p>
        </w:tc>
        <w:tc>
          <w:tcPr>
            <w:tcW w:w="425" w:type="dxa"/>
          </w:tcPr>
          <w:p w14:paraId="6E7CBFA6">
            <w:pPr>
              <w:jc w:val="both"/>
              <w:rPr>
                <w:rFonts w:ascii="Bittermilk" w:hAnsi="Bittermilk"/>
                <w:color w:val="00B0F0"/>
              </w:rPr>
            </w:pPr>
          </w:p>
        </w:tc>
        <w:tc>
          <w:tcPr>
            <w:tcW w:w="709" w:type="dxa"/>
            <w:shd w:val="clear" w:color="auto" w:fill="auto"/>
          </w:tcPr>
          <w:p w14:paraId="02791E40">
            <w:pPr>
              <w:jc w:val="both"/>
              <w:rPr>
                <w:rFonts w:ascii="Bittermilk" w:hAnsi="Bittermilk"/>
                <w:color w:val="00B0F0"/>
              </w:rPr>
            </w:pPr>
          </w:p>
        </w:tc>
        <w:tc>
          <w:tcPr>
            <w:tcW w:w="567" w:type="dxa"/>
            <w:shd w:val="clear" w:color="auto" w:fill="auto"/>
          </w:tcPr>
          <w:p w14:paraId="03D27E1F">
            <w:pPr>
              <w:jc w:val="both"/>
              <w:rPr>
                <w:rFonts w:ascii="Bittermilk" w:hAnsi="Bittermilk"/>
                <w:color w:val="00B0F0"/>
              </w:rPr>
            </w:pPr>
          </w:p>
        </w:tc>
        <w:tc>
          <w:tcPr>
            <w:tcW w:w="567" w:type="dxa"/>
            <w:shd w:val="clear" w:color="auto" w:fill="auto"/>
          </w:tcPr>
          <w:p w14:paraId="1A2F3969">
            <w:pPr>
              <w:jc w:val="both"/>
              <w:rPr>
                <w:rFonts w:ascii="Bittermilk" w:hAnsi="Bittermilk"/>
                <w:color w:val="00B0F0"/>
              </w:rPr>
            </w:pPr>
          </w:p>
        </w:tc>
        <w:tc>
          <w:tcPr>
            <w:tcW w:w="425" w:type="dxa"/>
            <w:shd w:val="clear" w:color="auto" w:fill="DEEAF6" w:themeFill="accent5" w:themeFillTint="33"/>
          </w:tcPr>
          <w:p w14:paraId="5074AA16">
            <w:pPr>
              <w:jc w:val="both"/>
              <w:rPr>
                <w:rFonts w:ascii="Bittermilk" w:hAnsi="Bittermilk"/>
                <w:color w:val="00B0F0"/>
              </w:rPr>
            </w:pPr>
          </w:p>
        </w:tc>
        <w:tc>
          <w:tcPr>
            <w:tcW w:w="1985" w:type="dxa"/>
            <w:shd w:val="clear" w:color="auto" w:fill="auto"/>
          </w:tcPr>
          <w:p w14:paraId="4F133890">
            <w:pPr>
              <w:jc w:val="both"/>
              <w:rPr>
                <w:rFonts w:ascii="Bittermilk" w:hAnsi="Bittermilk"/>
                <w:color w:val="00B0F0"/>
              </w:rPr>
            </w:pPr>
          </w:p>
        </w:tc>
      </w:tr>
      <w:tr w14:paraId="0C69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4BCB6196">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4372C6A">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GALINDO HERNANDEZ EMERSON FELIPE</w:t>
            </w:r>
          </w:p>
        </w:tc>
        <w:tc>
          <w:tcPr>
            <w:tcW w:w="598" w:type="dxa"/>
            <w:tcBorders>
              <w:left w:val="single" w:color="auto" w:sz="6" w:space="0"/>
            </w:tcBorders>
          </w:tcPr>
          <w:p w14:paraId="09072862">
            <w:pPr>
              <w:jc w:val="both"/>
              <w:rPr>
                <w:rFonts w:ascii="Bittermilk" w:hAnsi="Bittermilk"/>
                <w:color w:val="00B0F0"/>
              </w:rPr>
            </w:pPr>
          </w:p>
        </w:tc>
        <w:tc>
          <w:tcPr>
            <w:tcW w:w="598" w:type="dxa"/>
          </w:tcPr>
          <w:p w14:paraId="4532C647">
            <w:pPr>
              <w:jc w:val="both"/>
              <w:rPr>
                <w:rFonts w:ascii="Bittermilk" w:hAnsi="Bittermilk"/>
                <w:color w:val="00B0F0"/>
              </w:rPr>
            </w:pPr>
          </w:p>
        </w:tc>
        <w:tc>
          <w:tcPr>
            <w:tcW w:w="505" w:type="dxa"/>
          </w:tcPr>
          <w:p w14:paraId="53E97EC6">
            <w:pPr>
              <w:jc w:val="both"/>
              <w:rPr>
                <w:rFonts w:ascii="Bittermilk" w:hAnsi="Bittermilk"/>
                <w:color w:val="00B0F0"/>
              </w:rPr>
            </w:pPr>
          </w:p>
        </w:tc>
        <w:tc>
          <w:tcPr>
            <w:tcW w:w="567" w:type="dxa"/>
          </w:tcPr>
          <w:p w14:paraId="3E803725">
            <w:pPr>
              <w:jc w:val="both"/>
              <w:rPr>
                <w:rFonts w:ascii="Bittermilk" w:hAnsi="Bittermilk"/>
                <w:color w:val="00B0F0"/>
              </w:rPr>
            </w:pPr>
          </w:p>
        </w:tc>
        <w:tc>
          <w:tcPr>
            <w:tcW w:w="567" w:type="dxa"/>
          </w:tcPr>
          <w:p w14:paraId="2AFB142C">
            <w:pPr>
              <w:jc w:val="both"/>
              <w:rPr>
                <w:rFonts w:ascii="Bittermilk" w:hAnsi="Bittermilk"/>
                <w:color w:val="00B0F0"/>
              </w:rPr>
            </w:pPr>
          </w:p>
        </w:tc>
        <w:tc>
          <w:tcPr>
            <w:tcW w:w="425" w:type="dxa"/>
          </w:tcPr>
          <w:p w14:paraId="4E0FFDFA">
            <w:pPr>
              <w:jc w:val="both"/>
              <w:rPr>
                <w:rFonts w:ascii="Bittermilk" w:hAnsi="Bittermilk"/>
                <w:color w:val="00B0F0"/>
              </w:rPr>
            </w:pPr>
          </w:p>
        </w:tc>
        <w:tc>
          <w:tcPr>
            <w:tcW w:w="567" w:type="dxa"/>
          </w:tcPr>
          <w:p w14:paraId="5756EA5F">
            <w:pPr>
              <w:jc w:val="both"/>
              <w:rPr>
                <w:rFonts w:ascii="Bittermilk" w:hAnsi="Bittermilk"/>
                <w:color w:val="00B0F0"/>
              </w:rPr>
            </w:pPr>
          </w:p>
        </w:tc>
        <w:tc>
          <w:tcPr>
            <w:tcW w:w="567" w:type="dxa"/>
          </w:tcPr>
          <w:p w14:paraId="4C124A3A">
            <w:pPr>
              <w:jc w:val="both"/>
              <w:rPr>
                <w:rFonts w:ascii="Bittermilk" w:hAnsi="Bittermilk"/>
                <w:color w:val="00B0F0"/>
              </w:rPr>
            </w:pPr>
          </w:p>
        </w:tc>
        <w:tc>
          <w:tcPr>
            <w:tcW w:w="425" w:type="dxa"/>
          </w:tcPr>
          <w:p w14:paraId="375B178E">
            <w:pPr>
              <w:jc w:val="both"/>
              <w:rPr>
                <w:rFonts w:ascii="Bittermilk" w:hAnsi="Bittermilk"/>
                <w:color w:val="00B0F0"/>
              </w:rPr>
            </w:pPr>
          </w:p>
        </w:tc>
        <w:tc>
          <w:tcPr>
            <w:tcW w:w="567" w:type="dxa"/>
          </w:tcPr>
          <w:p w14:paraId="2352AAAE">
            <w:pPr>
              <w:jc w:val="both"/>
              <w:rPr>
                <w:rFonts w:ascii="Bittermilk" w:hAnsi="Bittermilk"/>
                <w:color w:val="00B0F0"/>
              </w:rPr>
            </w:pPr>
          </w:p>
        </w:tc>
        <w:tc>
          <w:tcPr>
            <w:tcW w:w="567" w:type="dxa"/>
          </w:tcPr>
          <w:p w14:paraId="7E7C73F3">
            <w:pPr>
              <w:jc w:val="both"/>
              <w:rPr>
                <w:rFonts w:ascii="Bittermilk" w:hAnsi="Bittermilk"/>
                <w:color w:val="00B0F0"/>
              </w:rPr>
            </w:pPr>
          </w:p>
        </w:tc>
        <w:tc>
          <w:tcPr>
            <w:tcW w:w="709" w:type="dxa"/>
          </w:tcPr>
          <w:p w14:paraId="1C99D86D">
            <w:pPr>
              <w:jc w:val="both"/>
              <w:rPr>
                <w:rFonts w:ascii="Bittermilk" w:hAnsi="Bittermilk"/>
                <w:color w:val="00B0F0"/>
              </w:rPr>
            </w:pPr>
          </w:p>
        </w:tc>
        <w:tc>
          <w:tcPr>
            <w:tcW w:w="567" w:type="dxa"/>
          </w:tcPr>
          <w:p w14:paraId="62EF0790">
            <w:pPr>
              <w:jc w:val="both"/>
              <w:rPr>
                <w:rFonts w:ascii="Bittermilk" w:hAnsi="Bittermilk"/>
                <w:color w:val="00B0F0"/>
              </w:rPr>
            </w:pPr>
          </w:p>
        </w:tc>
        <w:tc>
          <w:tcPr>
            <w:tcW w:w="567" w:type="dxa"/>
          </w:tcPr>
          <w:p w14:paraId="1AF1FF67">
            <w:pPr>
              <w:jc w:val="both"/>
              <w:rPr>
                <w:rFonts w:ascii="Bittermilk" w:hAnsi="Bittermilk"/>
                <w:color w:val="00B0F0"/>
              </w:rPr>
            </w:pPr>
          </w:p>
        </w:tc>
        <w:tc>
          <w:tcPr>
            <w:tcW w:w="425" w:type="dxa"/>
          </w:tcPr>
          <w:p w14:paraId="63500CDC">
            <w:pPr>
              <w:jc w:val="both"/>
              <w:rPr>
                <w:rFonts w:ascii="Bittermilk" w:hAnsi="Bittermilk"/>
                <w:color w:val="00B0F0"/>
              </w:rPr>
            </w:pPr>
          </w:p>
        </w:tc>
        <w:tc>
          <w:tcPr>
            <w:tcW w:w="709" w:type="dxa"/>
            <w:shd w:val="clear" w:color="auto" w:fill="auto"/>
          </w:tcPr>
          <w:p w14:paraId="6D91DAEC">
            <w:pPr>
              <w:jc w:val="both"/>
              <w:rPr>
                <w:rFonts w:ascii="Bittermilk" w:hAnsi="Bittermilk"/>
                <w:color w:val="00B0F0"/>
              </w:rPr>
            </w:pPr>
          </w:p>
        </w:tc>
        <w:tc>
          <w:tcPr>
            <w:tcW w:w="567" w:type="dxa"/>
            <w:shd w:val="clear" w:color="auto" w:fill="auto"/>
          </w:tcPr>
          <w:p w14:paraId="579BC01E">
            <w:pPr>
              <w:jc w:val="both"/>
              <w:rPr>
                <w:rFonts w:ascii="Bittermilk" w:hAnsi="Bittermilk"/>
                <w:color w:val="00B0F0"/>
              </w:rPr>
            </w:pPr>
          </w:p>
        </w:tc>
        <w:tc>
          <w:tcPr>
            <w:tcW w:w="567" w:type="dxa"/>
            <w:shd w:val="clear" w:color="auto" w:fill="auto"/>
          </w:tcPr>
          <w:p w14:paraId="65873DD5">
            <w:pPr>
              <w:jc w:val="both"/>
              <w:rPr>
                <w:rFonts w:ascii="Bittermilk" w:hAnsi="Bittermilk"/>
                <w:color w:val="00B0F0"/>
              </w:rPr>
            </w:pPr>
          </w:p>
        </w:tc>
        <w:tc>
          <w:tcPr>
            <w:tcW w:w="425" w:type="dxa"/>
            <w:shd w:val="clear" w:color="auto" w:fill="DEEAF6" w:themeFill="accent5" w:themeFillTint="33"/>
          </w:tcPr>
          <w:p w14:paraId="017F01F6">
            <w:pPr>
              <w:jc w:val="both"/>
              <w:rPr>
                <w:rFonts w:ascii="Bittermilk" w:hAnsi="Bittermilk"/>
                <w:color w:val="00B0F0"/>
              </w:rPr>
            </w:pPr>
          </w:p>
        </w:tc>
        <w:tc>
          <w:tcPr>
            <w:tcW w:w="1985" w:type="dxa"/>
            <w:shd w:val="clear" w:color="auto" w:fill="auto"/>
          </w:tcPr>
          <w:p w14:paraId="6C971271">
            <w:pPr>
              <w:jc w:val="both"/>
              <w:rPr>
                <w:rFonts w:ascii="Bittermilk" w:hAnsi="Bittermilk"/>
                <w:color w:val="00B0F0"/>
              </w:rPr>
            </w:pPr>
          </w:p>
        </w:tc>
      </w:tr>
      <w:tr w14:paraId="428B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56149310">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70661819">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HERNANDEZ ENRIQUEZ JARED MIGUEL</w:t>
            </w:r>
          </w:p>
        </w:tc>
        <w:tc>
          <w:tcPr>
            <w:tcW w:w="598" w:type="dxa"/>
            <w:tcBorders>
              <w:left w:val="single" w:color="auto" w:sz="6" w:space="0"/>
            </w:tcBorders>
          </w:tcPr>
          <w:p w14:paraId="3FC0D302">
            <w:pPr>
              <w:jc w:val="both"/>
              <w:rPr>
                <w:rFonts w:ascii="Bittermilk" w:hAnsi="Bittermilk"/>
                <w:color w:val="00B0F0"/>
              </w:rPr>
            </w:pPr>
          </w:p>
        </w:tc>
        <w:tc>
          <w:tcPr>
            <w:tcW w:w="598" w:type="dxa"/>
          </w:tcPr>
          <w:p w14:paraId="3FCF7EDA">
            <w:pPr>
              <w:jc w:val="both"/>
              <w:rPr>
                <w:rFonts w:ascii="Bittermilk" w:hAnsi="Bittermilk"/>
                <w:color w:val="00B0F0"/>
              </w:rPr>
            </w:pPr>
          </w:p>
        </w:tc>
        <w:tc>
          <w:tcPr>
            <w:tcW w:w="505" w:type="dxa"/>
          </w:tcPr>
          <w:p w14:paraId="63AA534E">
            <w:pPr>
              <w:jc w:val="both"/>
              <w:rPr>
                <w:rFonts w:ascii="Bittermilk" w:hAnsi="Bittermilk"/>
                <w:color w:val="00B0F0"/>
              </w:rPr>
            </w:pPr>
          </w:p>
        </w:tc>
        <w:tc>
          <w:tcPr>
            <w:tcW w:w="567" w:type="dxa"/>
          </w:tcPr>
          <w:p w14:paraId="22355E71">
            <w:pPr>
              <w:jc w:val="both"/>
              <w:rPr>
                <w:rFonts w:ascii="Bittermilk" w:hAnsi="Bittermilk"/>
                <w:color w:val="00B0F0"/>
              </w:rPr>
            </w:pPr>
          </w:p>
        </w:tc>
        <w:tc>
          <w:tcPr>
            <w:tcW w:w="567" w:type="dxa"/>
          </w:tcPr>
          <w:p w14:paraId="21DACD14">
            <w:pPr>
              <w:jc w:val="both"/>
              <w:rPr>
                <w:rFonts w:ascii="Bittermilk" w:hAnsi="Bittermilk"/>
                <w:color w:val="00B0F0"/>
              </w:rPr>
            </w:pPr>
          </w:p>
        </w:tc>
        <w:tc>
          <w:tcPr>
            <w:tcW w:w="425" w:type="dxa"/>
          </w:tcPr>
          <w:p w14:paraId="454F8431">
            <w:pPr>
              <w:jc w:val="both"/>
              <w:rPr>
                <w:rFonts w:ascii="Bittermilk" w:hAnsi="Bittermilk"/>
                <w:color w:val="00B0F0"/>
              </w:rPr>
            </w:pPr>
          </w:p>
        </w:tc>
        <w:tc>
          <w:tcPr>
            <w:tcW w:w="567" w:type="dxa"/>
          </w:tcPr>
          <w:p w14:paraId="5731450E">
            <w:pPr>
              <w:jc w:val="both"/>
              <w:rPr>
                <w:rFonts w:ascii="Bittermilk" w:hAnsi="Bittermilk"/>
                <w:color w:val="00B0F0"/>
              </w:rPr>
            </w:pPr>
          </w:p>
        </w:tc>
        <w:tc>
          <w:tcPr>
            <w:tcW w:w="567" w:type="dxa"/>
          </w:tcPr>
          <w:p w14:paraId="73CC7B0D">
            <w:pPr>
              <w:jc w:val="both"/>
              <w:rPr>
                <w:rFonts w:ascii="Bittermilk" w:hAnsi="Bittermilk"/>
                <w:color w:val="00B0F0"/>
              </w:rPr>
            </w:pPr>
          </w:p>
        </w:tc>
        <w:tc>
          <w:tcPr>
            <w:tcW w:w="425" w:type="dxa"/>
          </w:tcPr>
          <w:p w14:paraId="27AADD3F">
            <w:pPr>
              <w:jc w:val="both"/>
              <w:rPr>
                <w:rFonts w:ascii="Bittermilk" w:hAnsi="Bittermilk"/>
                <w:color w:val="00B0F0"/>
              </w:rPr>
            </w:pPr>
          </w:p>
        </w:tc>
        <w:tc>
          <w:tcPr>
            <w:tcW w:w="567" w:type="dxa"/>
          </w:tcPr>
          <w:p w14:paraId="3EE88F11">
            <w:pPr>
              <w:jc w:val="both"/>
              <w:rPr>
                <w:rFonts w:ascii="Bittermilk" w:hAnsi="Bittermilk"/>
                <w:color w:val="00B0F0"/>
              </w:rPr>
            </w:pPr>
          </w:p>
        </w:tc>
        <w:tc>
          <w:tcPr>
            <w:tcW w:w="567" w:type="dxa"/>
          </w:tcPr>
          <w:p w14:paraId="167713BF">
            <w:pPr>
              <w:jc w:val="both"/>
              <w:rPr>
                <w:rFonts w:ascii="Bittermilk" w:hAnsi="Bittermilk"/>
                <w:color w:val="00B0F0"/>
              </w:rPr>
            </w:pPr>
          </w:p>
        </w:tc>
        <w:tc>
          <w:tcPr>
            <w:tcW w:w="709" w:type="dxa"/>
          </w:tcPr>
          <w:p w14:paraId="05D46884">
            <w:pPr>
              <w:jc w:val="both"/>
              <w:rPr>
                <w:rFonts w:ascii="Bittermilk" w:hAnsi="Bittermilk"/>
                <w:color w:val="00B0F0"/>
              </w:rPr>
            </w:pPr>
          </w:p>
        </w:tc>
        <w:tc>
          <w:tcPr>
            <w:tcW w:w="567" w:type="dxa"/>
          </w:tcPr>
          <w:p w14:paraId="7445251F">
            <w:pPr>
              <w:jc w:val="both"/>
              <w:rPr>
                <w:rFonts w:ascii="Bittermilk" w:hAnsi="Bittermilk"/>
                <w:color w:val="00B0F0"/>
              </w:rPr>
            </w:pPr>
          </w:p>
        </w:tc>
        <w:tc>
          <w:tcPr>
            <w:tcW w:w="567" w:type="dxa"/>
          </w:tcPr>
          <w:p w14:paraId="03F3B66D">
            <w:pPr>
              <w:jc w:val="both"/>
              <w:rPr>
                <w:rFonts w:ascii="Bittermilk" w:hAnsi="Bittermilk"/>
                <w:color w:val="00B0F0"/>
              </w:rPr>
            </w:pPr>
          </w:p>
        </w:tc>
        <w:tc>
          <w:tcPr>
            <w:tcW w:w="425" w:type="dxa"/>
          </w:tcPr>
          <w:p w14:paraId="6FFE5718">
            <w:pPr>
              <w:jc w:val="both"/>
              <w:rPr>
                <w:rFonts w:ascii="Bittermilk" w:hAnsi="Bittermilk"/>
                <w:color w:val="00B0F0"/>
              </w:rPr>
            </w:pPr>
          </w:p>
        </w:tc>
        <w:tc>
          <w:tcPr>
            <w:tcW w:w="709" w:type="dxa"/>
            <w:shd w:val="clear" w:color="auto" w:fill="auto"/>
          </w:tcPr>
          <w:p w14:paraId="346970F0">
            <w:pPr>
              <w:jc w:val="both"/>
              <w:rPr>
                <w:rFonts w:ascii="Bittermilk" w:hAnsi="Bittermilk"/>
                <w:color w:val="00B0F0"/>
              </w:rPr>
            </w:pPr>
          </w:p>
        </w:tc>
        <w:tc>
          <w:tcPr>
            <w:tcW w:w="567" w:type="dxa"/>
            <w:shd w:val="clear" w:color="auto" w:fill="auto"/>
          </w:tcPr>
          <w:p w14:paraId="6ED2E803">
            <w:pPr>
              <w:jc w:val="both"/>
              <w:rPr>
                <w:rFonts w:ascii="Bittermilk" w:hAnsi="Bittermilk"/>
                <w:color w:val="00B0F0"/>
              </w:rPr>
            </w:pPr>
          </w:p>
        </w:tc>
        <w:tc>
          <w:tcPr>
            <w:tcW w:w="567" w:type="dxa"/>
            <w:shd w:val="clear" w:color="auto" w:fill="auto"/>
          </w:tcPr>
          <w:p w14:paraId="126B2538">
            <w:pPr>
              <w:jc w:val="both"/>
              <w:rPr>
                <w:rFonts w:ascii="Bittermilk" w:hAnsi="Bittermilk"/>
                <w:color w:val="00B0F0"/>
              </w:rPr>
            </w:pPr>
          </w:p>
        </w:tc>
        <w:tc>
          <w:tcPr>
            <w:tcW w:w="425" w:type="dxa"/>
            <w:shd w:val="clear" w:color="auto" w:fill="DEEAF6" w:themeFill="accent5" w:themeFillTint="33"/>
          </w:tcPr>
          <w:p w14:paraId="16AA6BBA">
            <w:pPr>
              <w:jc w:val="both"/>
              <w:rPr>
                <w:rFonts w:ascii="Bittermilk" w:hAnsi="Bittermilk"/>
                <w:color w:val="00B0F0"/>
              </w:rPr>
            </w:pPr>
          </w:p>
        </w:tc>
        <w:tc>
          <w:tcPr>
            <w:tcW w:w="1985" w:type="dxa"/>
            <w:shd w:val="clear" w:color="auto" w:fill="auto"/>
          </w:tcPr>
          <w:p w14:paraId="7E299677">
            <w:pPr>
              <w:jc w:val="both"/>
              <w:rPr>
                <w:rFonts w:ascii="Bittermilk" w:hAnsi="Bittermilk"/>
                <w:color w:val="00B0F0"/>
              </w:rPr>
            </w:pPr>
          </w:p>
        </w:tc>
      </w:tr>
      <w:tr w14:paraId="4695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15D52870">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7971736F">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FFFFFF" w:themeColor="background1"/>
                <w:sz w:val="16"/>
                <w:szCs w:val="16"/>
                <w:lang w:eastAsia="es-ES" w:bidi="ar-SA"/>
              </w:rPr>
            </w:pPr>
            <w:r>
              <w:rPr>
                <w:rFonts w:hint="default" w:ascii="Arial Narrow" w:hAnsi="Arial Narrow" w:eastAsia="Calibri" w:cs="Arial Narrow"/>
                <w:b/>
                <w:bCs/>
                <w:color w:val="000000"/>
                <w:kern w:val="0"/>
                <w:sz w:val="18"/>
                <w:szCs w:val="18"/>
                <w:lang w:eastAsia="zh-CN" w:bidi="ar"/>
              </w:rPr>
              <w:t>HERNANDEZ MUNIVE NICOLAS ERNESTO</w:t>
            </w:r>
          </w:p>
        </w:tc>
        <w:tc>
          <w:tcPr>
            <w:tcW w:w="598" w:type="dxa"/>
            <w:tcBorders>
              <w:left w:val="single" w:color="auto" w:sz="6" w:space="0"/>
            </w:tcBorders>
          </w:tcPr>
          <w:p w14:paraId="521325CE">
            <w:pPr>
              <w:jc w:val="both"/>
              <w:rPr>
                <w:rFonts w:ascii="Bittermilk" w:hAnsi="Bittermilk"/>
                <w:color w:val="00B0F0"/>
              </w:rPr>
            </w:pPr>
          </w:p>
        </w:tc>
        <w:tc>
          <w:tcPr>
            <w:tcW w:w="598" w:type="dxa"/>
          </w:tcPr>
          <w:p w14:paraId="13B6C4AA">
            <w:pPr>
              <w:jc w:val="both"/>
              <w:rPr>
                <w:rFonts w:ascii="Bittermilk" w:hAnsi="Bittermilk"/>
                <w:color w:val="00B0F0"/>
              </w:rPr>
            </w:pPr>
          </w:p>
        </w:tc>
        <w:tc>
          <w:tcPr>
            <w:tcW w:w="505" w:type="dxa"/>
          </w:tcPr>
          <w:p w14:paraId="62504A19">
            <w:pPr>
              <w:jc w:val="both"/>
              <w:rPr>
                <w:rFonts w:ascii="Bittermilk" w:hAnsi="Bittermilk"/>
                <w:color w:val="00B0F0"/>
              </w:rPr>
            </w:pPr>
          </w:p>
        </w:tc>
        <w:tc>
          <w:tcPr>
            <w:tcW w:w="567" w:type="dxa"/>
          </w:tcPr>
          <w:p w14:paraId="41F1C71E">
            <w:pPr>
              <w:jc w:val="both"/>
              <w:rPr>
                <w:rFonts w:ascii="Bittermilk" w:hAnsi="Bittermilk"/>
                <w:color w:val="00B0F0"/>
              </w:rPr>
            </w:pPr>
          </w:p>
        </w:tc>
        <w:tc>
          <w:tcPr>
            <w:tcW w:w="567" w:type="dxa"/>
          </w:tcPr>
          <w:p w14:paraId="14DC437C">
            <w:pPr>
              <w:jc w:val="both"/>
              <w:rPr>
                <w:rFonts w:ascii="Bittermilk" w:hAnsi="Bittermilk"/>
                <w:color w:val="00B0F0"/>
              </w:rPr>
            </w:pPr>
          </w:p>
        </w:tc>
        <w:tc>
          <w:tcPr>
            <w:tcW w:w="425" w:type="dxa"/>
          </w:tcPr>
          <w:p w14:paraId="0EF2D246">
            <w:pPr>
              <w:jc w:val="both"/>
              <w:rPr>
                <w:rFonts w:ascii="Bittermilk" w:hAnsi="Bittermilk"/>
                <w:color w:val="00B0F0"/>
              </w:rPr>
            </w:pPr>
          </w:p>
        </w:tc>
        <w:tc>
          <w:tcPr>
            <w:tcW w:w="567" w:type="dxa"/>
          </w:tcPr>
          <w:p w14:paraId="1761F574">
            <w:pPr>
              <w:jc w:val="both"/>
              <w:rPr>
                <w:rFonts w:ascii="Bittermilk" w:hAnsi="Bittermilk"/>
                <w:color w:val="00B0F0"/>
              </w:rPr>
            </w:pPr>
          </w:p>
        </w:tc>
        <w:tc>
          <w:tcPr>
            <w:tcW w:w="567" w:type="dxa"/>
          </w:tcPr>
          <w:p w14:paraId="396CD633">
            <w:pPr>
              <w:jc w:val="both"/>
              <w:rPr>
                <w:rFonts w:ascii="Bittermilk" w:hAnsi="Bittermilk"/>
                <w:color w:val="00B0F0"/>
              </w:rPr>
            </w:pPr>
          </w:p>
        </w:tc>
        <w:tc>
          <w:tcPr>
            <w:tcW w:w="425" w:type="dxa"/>
          </w:tcPr>
          <w:p w14:paraId="1A416778">
            <w:pPr>
              <w:jc w:val="both"/>
              <w:rPr>
                <w:rFonts w:ascii="Bittermilk" w:hAnsi="Bittermilk"/>
                <w:color w:val="00B0F0"/>
              </w:rPr>
            </w:pPr>
          </w:p>
        </w:tc>
        <w:tc>
          <w:tcPr>
            <w:tcW w:w="567" w:type="dxa"/>
          </w:tcPr>
          <w:p w14:paraId="6B298EFA">
            <w:pPr>
              <w:jc w:val="both"/>
              <w:rPr>
                <w:rFonts w:ascii="Bittermilk" w:hAnsi="Bittermilk"/>
                <w:color w:val="00B0F0"/>
              </w:rPr>
            </w:pPr>
          </w:p>
        </w:tc>
        <w:tc>
          <w:tcPr>
            <w:tcW w:w="567" w:type="dxa"/>
          </w:tcPr>
          <w:p w14:paraId="5343D348">
            <w:pPr>
              <w:jc w:val="both"/>
              <w:rPr>
                <w:rFonts w:ascii="Bittermilk" w:hAnsi="Bittermilk"/>
                <w:color w:val="00B0F0"/>
              </w:rPr>
            </w:pPr>
          </w:p>
        </w:tc>
        <w:tc>
          <w:tcPr>
            <w:tcW w:w="709" w:type="dxa"/>
          </w:tcPr>
          <w:p w14:paraId="08E6EE03">
            <w:pPr>
              <w:jc w:val="both"/>
              <w:rPr>
                <w:rFonts w:ascii="Bittermilk" w:hAnsi="Bittermilk"/>
                <w:color w:val="00B0F0"/>
              </w:rPr>
            </w:pPr>
          </w:p>
        </w:tc>
        <w:tc>
          <w:tcPr>
            <w:tcW w:w="567" w:type="dxa"/>
          </w:tcPr>
          <w:p w14:paraId="5D881791">
            <w:pPr>
              <w:jc w:val="both"/>
              <w:rPr>
                <w:rFonts w:ascii="Bittermilk" w:hAnsi="Bittermilk"/>
                <w:color w:val="00B0F0"/>
              </w:rPr>
            </w:pPr>
          </w:p>
        </w:tc>
        <w:tc>
          <w:tcPr>
            <w:tcW w:w="567" w:type="dxa"/>
          </w:tcPr>
          <w:p w14:paraId="34B82BF5">
            <w:pPr>
              <w:jc w:val="both"/>
              <w:rPr>
                <w:rFonts w:ascii="Bittermilk" w:hAnsi="Bittermilk"/>
                <w:color w:val="00B0F0"/>
              </w:rPr>
            </w:pPr>
          </w:p>
        </w:tc>
        <w:tc>
          <w:tcPr>
            <w:tcW w:w="425" w:type="dxa"/>
          </w:tcPr>
          <w:p w14:paraId="7A6363F3">
            <w:pPr>
              <w:jc w:val="both"/>
              <w:rPr>
                <w:rFonts w:ascii="Bittermilk" w:hAnsi="Bittermilk"/>
                <w:color w:val="00B0F0"/>
              </w:rPr>
            </w:pPr>
          </w:p>
        </w:tc>
        <w:tc>
          <w:tcPr>
            <w:tcW w:w="709" w:type="dxa"/>
            <w:shd w:val="clear" w:color="auto" w:fill="auto"/>
          </w:tcPr>
          <w:p w14:paraId="5F41BF4B">
            <w:pPr>
              <w:jc w:val="both"/>
              <w:rPr>
                <w:rFonts w:ascii="Bittermilk" w:hAnsi="Bittermilk"/>
                <w:color w:val="00B0F0"/>
              </w:rPr>
            </w:pPr>
          </w:p>
        </w:tc>
        <w:tc>
          <w:tcPr>
            <w:tcW w:w="567" w:type="dxa"/>
            <w:shd w:val="clear" w:color="auto" w:fill="auto"/>
          </w:tcPr>
          <w:p w14:paraId="272933C0">
            <w:pPr>
              <w:jc w:val="both"/>
              <w:rPr>
                <w:rFonts w:ascii="Bittermilk" w:hAnsi="Bittermilk"/>
                <w:color w:val="00B0F0"/>
              </w:rPr>
            </w:pPr>
          </w:p>
        </w:tc>
        <w:tc>
          <w:tcPr>
            <w:tcW w:w="567" w:type="dxa"/>
            <w:shd w:val="clear" w:color="auto" w:fill="auto"/>
          </w:tcPr>
          <w:p w14:paraId="04141B3E">
            <w:pPr>
              <w:jc w:val="both"/>
              <w:rPr>
                <w:rFonts w:ascii="Bittermilk" w:hAnsi="Bittermilk"/>
                <w:color w:val="00B0F0"/>
              </w:rPr>
            </w:pPr>
          </w:p>
        </w:tc>
        <w:tc>
          <w:tcPr>
            <w:tcW w:w="425" w:type="dxa"/>
            <w:shd w:val="clear" w:color="auto" w:fill="DEEAF6" w:themeFill="accent5" w:themeFillTint="33"/>
          </w:tcPr>
          <w:p w14:paraId="128813A0">
            <w:pPr>
              <w:jc w:val="both"/>
              <w:rPr>
                <w:rFonts w:ascii="Bittermilk" w:hAnsi="Bittermilk"/>
                <w:color w:val="00B0F0"/>
              </w:rPr>
            </w:pPr>
          </w:p>
        </w:tc>
        <w:tc>
          <w:tcPr>
            <w:tcW w:w="1985" w:type="dxa"/>
            <w:shd w:val="clear" w:color="auto" w:fill="auto"/>
          </w:tcPr>
          <w:p w14:paraId="1E6CEAC5">
            <w:pPr>
              <w:jc w:val="both"/>
              <w:rPr>
                <w:rFonts w:ascii="Bittermilk" w:hAnsi="Bittermilk"/>
                <w:color w:val="00B0F0"/>
              </w:rPr>
            </w:pPr>
          </w:p>
        </w:tc>
      </w:tr>
      <w:tr w14:paraId="0A73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6A0C4EA5">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57A50D9">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NAVAS GOMEZ BENJAMIN HUMBERTO</w:t>
            </w:r>
          </w:p>
        </w:tc>
        <w:tc>
          <w:tcPr>
            <w:tcW w:w="598" w:type="dxa"/>
            <w:tcBorders>
              <w:left w:val="single" w:color="auto" w:sz="6" w:space="0"/>
            </w:tcBorders>
          </w:tcPr>
          <w:p w14:paraId="0D933959">
            <w:pPr>
              <w:jc w:val="both"/>
              <w:rPr>
                <w:rFonts w:ascii="Bittermilk" w:hAnsi="Bittermilk"/>
                <w:color w:val="00B0F0"/>
              </w:rPr>
            </w:pPr>
          </w:p>
        </w:tc>
        <w:tc>
          <w:tcPr>
            <w:tcW w:w="598" w:type="dxa"/>
          </w:tcPr>
          <w:p w14:paraId="080218BE">
            <w:pPr>
              <w:jc w:val="both"/>
              <w:rPr>
                <w:rFonts w:ascii="Bittermilk" w:hAnsi="Bittermilk"/>
                <w:color w:val="00B0F0"/>
              </w:rPr>
            </w:pPr>
          </w:p>
        </w:tc>
        <w:tc>
          <w:tcPr>
            <w:tcW w:w="505" w:type="dxa"/>
          </w:tcPr>
          <w:p w14:paraId="69FAAEB5">
            <w:pPr>
              <w:jc w:val="both"/>
              <w:rPr>
                <w:rFonts w:ascii="Bittermilk" w:hAnsi="Bittermilk"/>
                <w:color w:val="00B0F0"/>
              </w:rPr>
            </w:pPr>
          </w:p>
        </w:tc>
        <w:tc>
          <w:tcPr>
            <w:tcW w:w="567" w:type="dxa"/>
          </w:tcPr>
          <w:p w14:paraId="70079197">
            <w:pPr>
              <w:jc w:val="both"/>
              <w:rPr>
                <w:rFonts w:ascii="Bittermilk" w:hAnsi="Bittermilk"/>
                <w:color w:val="00B0F0"/>
              </w:rPr>
            </w:pPr>
          </w:p>
        </w:tc>
        <w:tc>
          <w:tcPr>
            <w:tcW w:w="567" w:type="dxa"/>
          </w:tcPr>
          <w:p w14:paraId="171CA878">
            <w:pPr>
              <w:jc w:val="both"/>
              <w:rPr>
                <w:rFonts w:ascii="Bittermilk" w:hAnsi="Bittermilk"/>
                <w:color w:val="00B0F0"/>
              </w:rPr>
            </w:pPr>
          </w:p>
        </w:tc>
        <w:tc>
          <w:tcPr>
            <w:tcW w:w="425" w:type="dxa"/>
          </w:tcPr>
          <w:p w14:paraId="58F8F33C">
            <w:pPr>
              <w:jc w:val="both"/>
              <w:rPr>
                <w:rFonts w:ascii="Bittermilk" w:hAnsi="Bittermilk"/>
                <w:color w:val="00B0F0"/>
              </w:rPr>
            </w:pPr>
          </w:p>
        </w:tc>
        <w:tc>
          <w:tcPr>
            <w:tcW w:w="567" w:type="dxa"/>
          </w:tcPr>
          <w:p w14:paraId="72F13A3A">
            <w:pPr>
              <w:jc w:val="both"/>
              <w:rPr>
                <w:rFonts w:ascii="Bittermilk" w:hAnsi="Bittermilk"/>
                <w:color w:val="00B0F0"/>
              </w:rPr>
            </w:pPr>
          </w:p>
        </w:tc>
        <w:tc>
          <w:tcPr>
            <w:tcW w:w="567" w:type="dxa"/>
          </w:tcPr>
          <w:p w14:paraId="555422C1">
            <w:pPr>
              <w:jc w:val="both"/>
              <w:rPr>
                <w:rFonts w:ascii="Bittermilk" w:hAnsi="Bittermilk"/>
                <w:color w:val="00B0F0"/>
              </w:rPr>
            </w:pPr>
          </w:p>
        </w:tc>
        <w:tc>
          <w:tcPr>
            <w:tcW w:w="425" w:type="dxa"/>
          </w:tcPr>
          <w:p w14:paraId="4A1142C9">
            <w:pPr>
              <w:jc w:val="both"/>
              <w:rPr>
                <w:rFonts w:ascii="Bittermilk" w:hAnsi="Bittermilk"/>
                <w:color w:val="00B0F0"/>
              </w:rPr>
            </w:pPr>
          </w:p>
        </w:tc>
        <w:tc>
          <w:tcPr>
            <w:tcW w:w="567" w:type="dxa"/>
          </w:tcPr>
          <w:p w14:paraId="54E1365D">
            <w:pPr>
              <w:jc w:val="both"/>
              <w:rPr>
                <w:rFonts w:ascii="Bittermilk" w:hAnsi="Bittermilk"/>
                <w:color w:val="00B0F0"/>
              </w:rPr>
            </w:pPr>
          </w:p>
        </w:tc>
        <w:tc>
          <w:tcPr>
            <w:tcW w:w="567" w:type="dxa"/>
          </w:tcPr>
          <w:p w14:paraId="7D2F3A60">
            <w:pPr>
              <w:jc w:val="both"/>
              <w:rPr>
                <w:rFonts w:ascii="Bittermilk" w:hAnsi="Bittermilk"/>
                <w:color w:val="00B0F0"/>
              </w:rPr>
            </w:pPr>
          </w:p>
        </w:tc>
        <w:tc>
          <w:tcPr>
            <w:tcW w:w="709" w:type="dxa"/>
          </w:tcPr>
          <w:p w14:paraId="25ED73A4">
            <w:pPr>
              <w:jc w:val="both"/>
              <w:rPr>
                <w:rFonts w:ascii="Bittermilk" w:hAnsi="Bittermilk"/>
                <w:color w:val="00B0F0"/>
              </w:rPr>
            </w:pPr>
          </w:p>
        </w:tc>
        <w:tc>
          <w:tcPr>
            <w:tcW w:w="567" w:type="dxa"/>
          </w:tcPr>
          <w:p w14:paraId="63151626">
            <w:pPr>
              <w:jc w:val="both"/>
              <w:rPr>
                <w:rFonts w:ascii="Bittermilk" w:hAnsi="Bittermilk"/>
                <w:color w:val="00B0F0"/>
              </w:rPr>
            </w:pPr>
          </w:p>
        </w:tc>
        <w:tc>
          <w:tcPr>
            <w:tcW w:w="567" w:type="dxa"/>
          </w:tcPr>
          <w:p w14:paraId="5D5579E3">
            <w:pPr>
              <w:jc w:val="both"/>
              <w:rPr>
                <w:rFonts w:ascii="Bittermilk" w:hAnsi="Bittermilk"/>
                <w:color w:val="00B0F0"/>
              </w:rPr>
            </w:pPr>
          </w:p>
        </w:tc>
        <w:tc>
          <w:tcPr>
            <w:tcW w:w="425" w:type="dxa"/>
          </w:tcPr>
          <w:p w14:paraId="6279D988">
            <w:pPr>
              <w:jc w:val="both"/>
              <w:rPr>
                <w:rFonts w:ascii="Bittermilk" w:hAnsi="Bittermilk"/>
                <w:color w:val="00B0F0"/>
              </w:rPr>
            </w:pPr>
          </w:p>
        </w:tc>
        <w:tc>
          <w:tcPr>
            <w:tcW w:w="709" w:type="dxa"/>
            <w:shd w:val="clear" w:color="auto" w:fill="auto"/>
          </w:tcPr>
          <w:p w14:paraId="16A2B0DB">
            <w:pPr>
              <w:jc w:val="both"/>
              <w:rPr>
                <w:rFonts w:ascii="Bittermilk" w:hAnsi="Bittermilk"/>
                <w:color w:val="00B0F0"/>
              </w:rPr>
            </w:pPr>
          </w:p>
        </w:tc>
        <w:tc>
          <w:tcPr>
            <w:tcW w:w="567" w:type="dxa"/>
            <w:shd w:val="clear" w:color="auto" w:fill="auto"/>
          </w:tcPr>
          <w:p w14:paraId="4A9101DC">
            <w:pPr>
              <w:jc w:val="both"/>
              <w:rPr>
                <w:rFonts w:ascii="Bittermilk" w:hAnsi="Bittermilk"/>
                <w:color w:val="00B0F0"/>
              </w:rPr>
            </w:pPr>
          </w:p>
        </w:tc>
        <w:tc>
          <w:tcPr>
            <w:tcW w:w="567" w:type="dxa"/>
            <w:shd w:val="clear" w:color="auto" w:fill="auto"/>
          </w:tcPr>
          <w:p w14:paraId="67192D75">
            <w:pPr>
              <w:jc w:val="both"/>
              <w:rPr>
                <w:rFonts w:ascii="Bittermilk" w:hAnsi="Bittermilk"/>
                <w:color w:val="00B0F0"/>
              </w:rPr>
            </w:pPr>
          </w:p>
        </w:tc>
        <w:tc>
          <w:tcPr>
            <w:tcW w:w="425" w:type="dxa"/>
            <w:shd w:val="clear" w:color="auto" w:fill="DEEAF6" w:themeFill="accent5" w:themeFillTint="33"/>
          </w:tcPr>
          <w:p w14:paraId="3E2825BA">
            <w:pPr>
              <w:jc w:val="both"/>
              <w:rPr>
                <w:rFonts w:ascii="Bittermilk" w:hAnsi="Bittermilk"/>
                <w:color w:val="00B0F0"/>
              </w:rPr>
            </w:pPr>
          </w:p>
        </w:tc>
        <w:tc>
          <w:tcPr>
            <w:tcW w:w="1985" w:type="dxa"/>
            <w:shd w:val="clear" w:color="auto" w:fill="auto"/>
          </w:tcPr>
          <w:p w14:paraId="1E07006C">
            <w:pPr>
              <w:jc w:val="both"/>
              <w:rPr>
                <w:rFonts w:ascii="Bittermilk" w:hAnsi="Bittermilk"/>
                <w:color w:val="00B0F0"/>
              </w:rPr>
            </w:pPr>
          </w:p>
        </w:tc>
      </w:tr>
      <w:tr w14:paraId="57A4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5F5C9A49">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41ED32D">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PACHECO ESPILLCO MATIAS DEYAIR</w:t>
            </w:r>
          </w:p>
        </w:tc>
        <w:tc>
          <w:tcPr>
            <w:tcW w:w="598" w:type="dxa"/>
            <w:tcBorders>
              <w:left w:val="single" w:color="auto" w:sz="6" w:space="0"/>
            </w:tcBorders>
          </w:tcPr>
          <w:p w14:paraId="10619011">
            <w:pPr>
              <w:jc w:val="both"/>
              <w:rPr>
                <w:rFonts w:ascii="Bittermilk" w:hAnsi="Bittermilk"/>
                <w:color w:val="00B0F0"/>
              </w:rPr>
            </w:pPr>
          </w:p>
        </w:tc>
        <w:tc>
          <w:tcPr>
            <w:tcW w:w="598" w:type="dxa"/>
          </w:tcPr>
          <w:p w14:paraId="34EB0F44">
            <w:pPr>
              <w:jc w:val="both"/>
              <w:rPr>
                <w:rFonts w:ascii="Bittermilk" w:hAnsi="Bittermilk"/>
                <w:color w:val="00B0F0"/>
              </w:rPr>
            </w:pPr>
          </w:p>
        </w:tc>
        <w:tc>
          <w:tcPr>
            <w:tcW w:w="505" w:type="dxa"/>
          </w:tcPr>
          <w:p w14:paraId="133A3A33">
            <w:pPr>
              <w:jc w:val="both"/>
              <w:rPr>
                <w:rFonts w:ascii="Bittermilk" w:hAnsi="Bittermilk"/>
                <w:color w:val="00B0F0"/>
              </w:rPr>
            </w:pPr>
          </w:p>
        </w:tc>
        <w:tc>
          <w:tcPr>
            <w:tcW w:w="567" w:type="dxa"/>
          </w:tcPr>
          <w:p w14:paraId="1D91B992">
            <w:pPr>
              <w:jc w:val="both"/>
              <w:rPr>
                <w:rFonts w:ascii="Bittermilk" w:hAnsi="Bittermilk"/>
                <w:color w:val="00B0F0"/>
              </w:rPr>
            </w:pPr>
          </w:p>
        </w:tc>
        <w:tc>
          <w:tcPr>
            <w:tcW w:w="567" w:type="dxa"/>
          </w:tcPr>
          <w:p w14:paraId="62F7E20C">
            <w:pPr>
              <w:jc w:val="both"/>
              <w:rPr>
                <w:rFonts w:ascii="Bittermilk" w:hAnsi="Bittermilk"/>
                <w:color w:val="00B0F0"/>
              </w:rPr>
            </w:pPr>
          </w:p>
        </w:tc>
        <w:tc>
          <w:tcPr>
            <w:tcW w:w="425" w:type="dxa"/>
          </w:tcPr>
          <w:p w14:paraId="7A3CC56B">
            <w:pPr>
              <w:jc w:val="both"/>
              <w:rPr>
                <w:rFonts w:ascii="Bittermilk" w:hAnsi="Bittermilk"/>
                <w:color w:val="00B0F0"/>
              </w:rPr>
            </w:pPr>
          </w:p>
        </w:tc>
        <w:tc>
          <w:tcPr>
            <w:tcW w:w="567" w:type="dxa"/>
          </w:tcPr>
          <w:p w14:paraId="0295F217">
            <w:pPr>
              <w:jc w:val="both"/>
              <w:rPr>
                <w:rFonts w:ascii="Bittermilk" w:hAnsi="Bittermilk"/>
                <w:color w:val="00B0F0"/>
              </w:rPr>
            </w:pPr>
          </w:p>
        </w:tc>
        <w:tc>
          <w:tcPr>
            <w:tcW w:w="567" w:type="dxa"/>
          </w:tcPr>
          <w:p w14:paraId="32E2009C">
            <w:pPr>
              <w:jc w:val="both"/>
              <w:rPr>
                <w:rFonts w:ascii="Bittermilk" w:hAnsi="Bittermilk"/>
                <w:color w:val="00B0F0"/>
              </w:rPr>
            </w:pPr>
          </w:p>
        </w:tc>
        <w:tc>
          <w:tcPr>
            <w:tcW w:w="425" w:type="dxa"/>
          </w:tcPr>
          <w:p w14:paraId="52BF9CE6">
            <w:pPr>
              <w:jc w:val="both"/>
              <w:rPr>
                <w:rFonts w:ascii="Bittermilk" w:hAnsi="Bittermilk"/>
                <w:color w:val="00B0F0"/>
              </w:rPr>
            </w:pPr>
          </w:p>
        </w:tc>
        <w:tc>
          <w:tcPr>
            <w:tcW w:w="567" w:type="dxa"/>
          </w:tcPr>
          <w:p w14:paraId="448C884D">
            <w:pPr>
              <w:jc w:val="both"/>
              <w:rPr>
                <w:rFonts w:ascii="Bittermilk" w:hAnsi="Bittermilk"/>
                <w:color w:val="00B0F0"/>
              </w:rPr>
            </w:pPr>
          </w:p>
        </w:tc>
        <w:tc>
          <w:tcPr>
            <w:tcW w:w="567" w:type="dxa"/>
          </w:tcPr>
          <w:p w14:paraId="076D3A05">
            <w:pPr>
              <w:jc w:val="both"/>
              <w:rPr>
                <w:rFonts w:ascii="Bittermilk" w:hAnsi="Bittermilk"/>
                <w:color w:val="00B0F0"/>
              </w:rPr>
            </w:pPr>
          </w:p>
        </w:tc>
        <w:tc>
          <w:tcPr>
            <w:tcW w:w="709" w:type="dxa"/>
          </w:tcPr>
          <w:p w14:paraId="62B1C451">
            <w:pPr>
              <w:jc w:val="both"/>
              <w:rPr>
                <w:rFonts w:ascii="Bittermilk" w:hAnsi="Bittermilk"/>
                <w:color w:val="00B0F0"/>
              </w:rPr>
            </w:pPr>
          </w:p>
        </w:tc>
        <w:tc>
          <w:tcPr>
            <w:tcW w:w="567" w:type="dxa"/>
          </w:tcPr>
          <w:p w14:paraId="77C9DCCD">
            <w:pPr>
              <w:jc w:val="both"/>
              <w:rPr>
                <w:rFonts w:ascii="Bittermilk" w:hAnsi="Bittermilk"/>
                <w:color w:val="00B0F0"/>
              </w:rPr>
            </w:pPr>
          </w:p>
        </w:tc>
        <w:tc>
          <w:tcPr>
            <w:tcW w:w="567" w:type="dxa"/>
          </w:tcPr>
          <w:p w14:paraId="157B29CE">
            <w:pPr>
              <w:jc w:val="both"/>
              <w:rPr>
                <w:rFonts w:ascii="Bittermilk" w:hAnsi="Bittermilk"/>
                <w:color w:val="00B0F0"/>
              </w:rPr>
            </w:pPr>
          </w:p>
        </w:tc>
        <w:tc>
          <w:tcPr>
            <w:tcW w:w="425" w:type="dxa"/>
          </w:tcPr>
          <w:p w14:paraId="29ED4B7B">
            <w:pPr>
              <w:jc w:val="both"/>
              <w:rPr>
                <w:rFonts w:ascii="Bittermilk" w:hAnsi="Bittermilk"/>
                <w:color w:val="00B0F0"/>
              </w:rPr>
            </w:pPr>
          </w:p>
        </w:tc>
        <w:tc>
          <w:tcPr>
            <w:tcW w:w="709" w:type="dxa"/>
            <w:shd w:val="clear" w:color="auto" w:fill="auto"/>
          </w:tcPr>
          <w:p w14:paraId="601F9167">
            <w:pPr>
              <w:jc w:val="both"/>
              <w:rPr>
                <w:rFonts w:ascii="Bittermilk" w:hAnsi="Bittermilk"/>
                <w:color w:val="00B0F0"/>
              </w:rPr>
            </w:pPr>
          </w:p>
        </w:tc>
        <w:tc>
          <w:tcPr>
            <w:tcW w:w="567" w:type="dxa"/>
            <w:shd w:val="clear" w:color="auto" w:fill="auto"/>
          </w:tcPr>
          <w:p w14:paraId="3952C7E6">
            <w:pPr>
              <w:jc w:val="both"/>
              <w:rPr>
                <w:rFonts w:ascii="Bittermilk" w:hAnsi="Bittermilk"/>
                <w:color w:val="00B0F0"/>
              </w:rPr>
            </w:pPr>
          </w:p>
        </w:tc>
        <w:tc>
          <w:tcPr>
            <w:tcW w:w="567" w:type="dxa"/>
            <w:shd w:val="clear" w:color="auto" w:fill="auto"/>
          </w:tcPr>
          <w:p w14:paraId="3267A133">
            <w:pPr>
              <w:jc w:val="both"/>
              <w:rPr>
                <w:rFonts w:ascii="Bittermilk" w:hAnsi="Bittermilk"/>
                <w:color w:val="00B0F0"/>
              </w:rPr>
            </w:pPr>
          </w:p>
        </w:tc>
        <w:tc>
          <w:tcPr>
            <w:tcW w:w="425" w:type="dxa"/>
            <w:shd w:val="clear" w:color="auto" w:fill="DEEAF6" w:themeFill="accent5" w:themeFillTint="33"/>
          </w:tcPr>
          <w:p w14:paraId="637C1DD1">
            <w:pPr>
              <w:jc w:val="both"/>
              <w:rPr>
                <w:rFonts w:ascii="Bittermilk" w:hAnsi="Bittermilk"/>
                <w:color w:val="00B0F0"/>
              </w:rPr>
            </w:pPr>
          </w:p>
        </w:tc>
        <w:tc>
          <w:tcPr>
            <w:tcW w:w="1985" w:type="dxa"/>
            <w:shd w:val="clear" w:color="auto" w:fill="auto"/>
          </w:tcPr>
          <w:p w14:paraId="4A54A881">
            <w:pPr>
              <w:jc w:val="both"/>
              <w:rPr>
                <w:rFonts w:ascii="Bittermilk" w:hAnsi="Bittermilk"/>
                <w:color w:val="00B0F0"/>
              </w:rPr>
            </w:pPr>
          </w:p>
        </w:tc>
      </w:tr>
      <w:tr w14:paraId="2305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2627EC4E">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17AFCB1">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RAMIREZ ESCRIBA JHERCY HUSCIEL</w:t>
            </w:r>
          </w:p>
        </w:tc>
        <w:tc>
          <w:tcPr>
            <w:tcW w:w="598" w:type="dxa"/>
            <w:tcBorders>
              <w:left w:val="single" w:color="auto" w:sz="6" w:space="0"/>
            </w:tcBorders>
          </w:tcPr>
          <w:p w14:paraId="1A840852">
            <w:pPr>
              <w:jc w:val="both"/>
              <w:rPr>
                <w:rFonts w:ascii="Bittermilk" w:hAnsi="Bittermilk"/>
                <w:color w:val="00B0F0"/>
              </w:rPr>
            </w:pPr>
          </w:p>
        </w:tc>
        <w:tc>
          <w:tcPr>
            <w:tcW w:w="598" w:type="dxa"/>
          </w:tcPr>
          <w:p w14:paraId="34B9A79F">
            <w:pPr>
              <w:jc w:val="both"/>
              <w:rPr>
                <w:rFonts w:ascii="Bittermilk" w:hAnsi="Bittermilk"/>
                <w:color w:val="00B0F0"/>
              </w:rPr>
            </w:pPr>
          </w:p>
        </w:tc>
        <w:tc>
          <w:tcPr>
            <w:tcW w:w="505" w:type="dxa"/>
          </w:tcPr>
          <w:p w14:paraId="69CF6D11">
            <w:pPr>
              <w:jc w:val="both"/>
              <w:rPr>
                <w:rFonts w:ascii="Bittermilk" w:hAnsi="Bittermilk"/>
                <w:color w:val="00B0F0"/>
              </w:rPr>
            </w:pPr>
          </w:p>
        </w:tc>
        <w:tc>
          <w:tcPr>
            <w:tcW w:w="567" w:type="dxa"/>
          </w:tcPr>
          <w:p w14:paraId="0F01E892">
            <w:pPr>
              <w:jc w:val="both"/>
              <w:rPr>
                <w:rFonts w:ascii="Bittermilk" w:hAnsi="Bittermilk"/>
                <w:color w:val="00B0F0"/>
              </w:rPr>
            </w:pPr>
          </w:p>
        </w:tc>
        <w:tc>
          <w:tcPr>
            <w:tcW w:w="567" w:type="dxa"/>
          </w:tcPr>
          <w:p w14:paraId="58A7E222">
            <w:pPr>
              <w:jc w:val="both"/>
              <w:rPr>
                <w:rFonts w:ascii="Bittermilk" w:hAnsi="Bittermilk"/>
                <w:color w:val="00B0F0"/>
              </w:rPr>
            </w:pPr>
          </w:p>
        </w:tc>
        <w:tc>
          <w:tcPr>
            <w:tcW w:w="425" w:type="dxa"/>
          </w:tcPr>
          <w:p w14:paraId="0F64719E">
            <w:pPr>
              <w:jc w:val="both"/>
              <w:rPr>
                <w:rFonts w:ascii="Bittermilk" w:hAnsi="Bittermilk"/>
                <w:color w:val="00B0F0"/>
              </w:rPr>
            </w:pPr>
          </w:p>
        </w:tc>
        <w:tc>
          <w:tcPr>
            <w:tcW w:w="567" w:type="dxa"/>
          </w:tcPr>
          <w:p w14:paraId="17C34066">
            <w:pPr>
              <w:jc w:val="both"/>
              <w:rPr>
                <w:rFonts w:ascii="Bittermilk" w:hAnsi="Bittermilk"/>
                <w:color w:val="00B0F0"/>
              </w:rPr>
            </w:pPr>
          </w:p>
        </w:tc>
        <w:tc>
          <w:tcPr>
            <w:tcW w:w="567" w:type="dxa"/>
          </w:tcPr>
          <w:p w14:paraId="7970C170">
            <w:pPr>
              <w:jc w:val="both"/>
              <w:rPr>
                <w:rFonts w:ascii="Bittermilk" w:hAnsi="Bittermilk"/>
                <w:color w:val="00B0F0"/>
              </w:rPr>
            </w:pPr>
          </w:p>
        </w:tc>
        <w:tc>
          <w:tcPr>
            <w:tcW w:w="425" w:type="dxa"/>
          </w:tcPr>
          <w:p w14:paraId="18EF152F">
            <w:pPr>
              <w:jc w:val="both"/>
              <w:rPr>
                <w:rFonts w:ascii="Bittermilk" w:hAnsi="Bittermilk"/>
                <w:color w:val="00B0F0"/>
              </w:rPr>
            </w:pPr>
          </w:p>
        </w:tc>
        <w:tc>
          <w:tcPr>
            <w:tcW w:w="567" w:type="dxa"/>
          </w:tcPr>
          <w:p w14:paraId="79E00AE3">
            <w:pPr>
              <w:jc w:val="both"/>
              <w:rPr>
                <w:rFonts w:ascii="Bittermilk" w:hAnsi="Bittermilk"/>
                <w:color w:val="00B0F0"/>
              </w:rPr>
            </w:pPr>
          </w:p>
        </w:tc>
        <w:tc>
          <w:tcPr>
            <w:tcW w:w="567" w:type="dxa"/>
          </w:tcPr>
          <w:p w14:paraId="4A2D8CDB">
            <w:pPr>
              <w:jc w:val="both"/>
              <w:rPr>
                <w:rFonts w:ascii="Bittermilk" w:hAnsi="Bittermilk"/>
                <w:color w:val="00B0F0"/>
              </w:rPr>
            </w:pPr>
          </w:p>
        </w:tc>
        <w:tc>
          <w:tcPr>
            <w:tcW w:w="709" w:type="dxa"/>
          </w:tcPr>
          <w:p w14:paraId="621B5009">
            <w:pPr>
              <w:jc w:val="both"/>
              <w:rPr>
                <w:rFonts w:ascii="Bittermilk" w:hAnsi="Bittermilk"/>
                <w:color w:val="00B0F0"/>
              </w:rPr>
            </w:pPr>
          </w:p>
        </w:tc>
        <w:tc>
          <w:tcPr>
            <w:tcW w:w="567" w:type="dxa"/>
          </w:tcPr>
          <w:p w14:paraId="717CBA2B">
            <w:pPr>
              <w:jc w:val="both"/>
              <w:rPr>
                <w:rFonts w:ascii="Bittermilk" w:hAnsi="Bittermilk"/>
                <w:color w:val="00B0F0"/>
              </w:rPr>
            </w:pPr>
          </w:p>
        </w:tc>
        <w:tc>
          <w:tcPr>
            <w:tcW w:w="567" w:type="dxa"/>
          </w:tcPr>
          <w:p w14:paraId="384E167D">
            <w:pPr>
              <w:jc w:val="both"/>
              <w:rPr>
                <w:rFonts w:ascii="Bittermilk" w:hAnsi="Bittermilk"/>
                <w:color w:val="00B0F0"/>
              </w:rPr>
            </w:pPr>
          </w:p>
        </w:tc>
        <w:tc>
          <w:tcPr>
            <w:tcW w:w="425" w:type="dxa"/>
          </w:tcPr>
          <w:p w14:paraId="6F9DD4D9">
            <w:pPr>
              <w:jc w:val="both"/>
              <w:rPr>
                <w:rFonts w:ascii="Bittermilk" w:hAnsi="Bittermilk"/>
                <w:color w:val="00B0F0"/>
              </w:rPr>
            </w:pPr>
          </w:p>
        </w:tc>
        <w:tc>
          <w:tcPr>
            <w:tcW w:w="709" w:type="dxa"/>
            <w:shd w:val="clear" w:color="auto" w:fill="auto"/>
          </w:tcPr>
          <w:p w14:paraId="5515D6DA">
            <w:pPr>
              <w:jc w:val="both"/>
              <w:rPr>
                <w:rFonts w:ascii="Bittermilk" w:hAnsi="Bittermilk"/>
                <w:color w:val="00B0F0"/>
              </w:rPr>
            </w:pPr>
          </w:p>
        </w:tc>
        <w:tc>
          <w:tcPr>
            <w:tcW w:w="567" w:type="dxa"/>
            <w:shd w:val="clear" w:color="auto" w:fill="auto"/>
          </w:tcPr>
          <w:p w14:paraId="451D51C4">
            <w:pPr>
              <w:jc w:val="both"/>
              <w:rPr>
                <w:rFonts w:ascii="Bittermilk" w:hAnsi="Bittermilk"/>
                <w:color w:val="00B0F0"/>
              </w:rPr>
            </w:pPr>
          </w:p>
        </w:tc>
        <w:tc>
          <w:tcPr>
            <w:tcW w:w="567" w:type="dxa"/>
            <w:shd w:val="clear" w:color="auto" w:fill="auto"/>
          </w:tcPr>
          <w:p w14:paraId="29203707">
            <w:pPr>
              <w:jc w:val="both"/>
              <w:rPr>
                <w:rFonts w:ascii="Bittermilk" w:hAnsi="Bittermilk"/>
                <w:color w:val="00B0F0"/>
              </w:rPr>
            </w:pPr>
          </w:p>
        </w:tc>
        <w:tc>
          <w:tcPr>
            <w:tcW w:w="425" w:type="dxa"/>
            <w:shd w:val="clear" w:color="auto" w:fill="DEEAF6" w:themeFill="accent5" w:themeFillTint="33"/>
          </w:tcPr>
          <w:p w14:paraId="2ECE7525">
            <w:pPr>
              <w:jc w:val="both"/>
              <w:rPr>
                <w:rFonts w:ascii="Bittermilk" w:hAnsi="Bittermilk"/>
                <w:color w:val="00B0F0"/>
              </w:rPr>
            </w:pPr>
          </w:p>
        </w:tc>
        <w:tc>
          <w:tcPr>
            <w:tcW w:w="1985" w:type="dxa"/>
            <w:shd w:val="clear" w:color="auto" w:fill="auto"/>
          </w:tcPr>
          <w:p w14:paraId="751D97E3">
            <w:pPr>
              <w:jc w:val="both"/>
              <w:rPr>
                <w:rFonts w:ascii="Bittermilk" w:hAnsi="Bittermilk"/>
                <w:color w:val="00B0F0"/>
              </w:rPr>
            </w:pPr>
          </w:p>
        </w:tc>
      </w:tr>
      <w:tr w14:paraId="7E4A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2903DC51">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049FFD9">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SANCHEZ SANTIAGO KALEB MOISES</w:t>
            </w:r>
          </w:p>
        </w:tc>
        <w:tc>
          <w:tcPr>
            <w:tcW w:w="598" w:type="dxa"/>
            <w:tcBorders>
              <w:left w:val="single" w:color="auto" w:sz="6" w:space="0"/>
            </w:tcBorders>
          </w:tcPr>
          <w:p w14:paraId="15E8B417">
            <w:pPr>
              <w:jc w:val="both"/>
              <w:rPr>
                <w:rFonts w:ascii="Bittermilk" w:hAnsi="Bittermilk"/>
                <w:color w:val="00B0F0"/>
              </w:rPr>
            </w:pPr>
          </w:p>
        </w:tc>
        <w:tc>
          <w:tcPr>
            <w:tcW w:w="598" w:type="dxa"/>
          </w:tcPr>
          <w:p w14:paraId="0D1EE00D">
            <w:pPr>
              <w:jc w:val="both"/>
              <w:rPr>
                <w:rFonts w:ascii="Bittermilk" w:hAnsi="Bittermilk"/>
                <w:color w:val="00B0F0"/>
              </w:rPr>
            </w:pPr>
          </w:p>
        </w:tc>
        <w:tc>
          <w:tcPr>
            <w:tcW w:w="505" w:type="dxa"/>
          </w:tcPr>
          <w:p w14:paraId="5B472B58">
            <w:pPr>
              <w:jc w:val="both"/>
              <w:rPr>
                <w:rFonts w:ascii="Bittermilk" w:hAnsi="Bittermilk"/>
                <w:color w:val="00B0F0"/>
              </w:rPr>
            </w:pPr>
          </w:p>
        </w:tc>
        <w:tc>
          <w:tcPr>
            <w:tcW w:w="567" w:type="dxa"/>
          </w:tcPr>
          <w:p w14:paraId="3D13EDBF">
            <w:pPr>
              <w:jc w:val="both"/>
              <w:rPr>
                <w:rFonts w:ascii="Bittermilk" w:hAnsi="Bittermilk"/>
                <w:color w:val="00B0F0"/>
              </w:rPr>
            </w:pPr>
          </w:p>
        </w:tc>
        <w:tc>
          <w:tcPr>
            <w:tcW w:w="567" w:type="dxa"/>
          </w:tcPr>
          <w:p w14:paraId="6BA71F39">
            <w:pPr>
              <w:jc w:val="both"/>
              <w:rPr>
                <w:rFonts w:ascii="Bittermilk" w:hAnsi="Bittermilk"/>
                <w:color w:val="00B0F0"/>
              </w:rPr>
            </w:pPr>
          </w:p>
        </w:tc>
        <w:tc>
          <w:tcPr>
            <w:tcW w:w="425" w:type="dxa"/>
          </w:tcPr>
          <w:p w14:paraId="543A7BA3">
            <w:pPr>
              <w:jc w:val="both"/>
              <w:rPr>
                <w:rFonts w:ascii="Bittermilk" w:hAnsi="Bittermilk"/>
                <w:color w:val="00B0F0"/>
              </w:rPr>
            </w:pPr>
          </w:p>
        </w:tc>
        <w:tc>
          <w:tcPr>
            <w:tcW w:w="567" w:type="dxa"/>
          </w:tcPr>
          <w:p w14:paraId="4BF5D1B6">
            <w:pPr>
              <w:jc w:val="both"/>
              <w:rPr>
                <w:rFonts w:ascii="Bittermilk" w:hAnsi="Bittermilk"/>
                <w:color w:val="00B0F0"/>
              </w:rPr>
            </w:pPr>
          </w:p>
        </w:tc>
        <w:tc>
          <w:tcPr>
            <w:tcW w:w="567" w:type="dxa"/>
          </w:tcPr>
          <w:p w14:paraId="5A29297B">
            <w:pPr>
              <w:jc w:val="both"/>
              <w:rPr>
                <w:rFonts w:ascii="Bittermilk" w:hAnsi="Bittermilk"/>
                <w:color w:val="00B0F0"/>
              </w:rPr>
            </w:pPr>
          </w:p>
        </w:tc>
        <w:tc>
          <w:tcPr>
            <w:tcW w:w="425" w:type="dxa"/>
          </w:tcPr>
          <w:p w14:paraId="4294CA57">
            <w:pPr>
              <w:jc w:val="both"/>
              <w:rPr>
                <w:rFonts w:ascii="Bittermilk" w:hAnsi="Bittermilk"/>
                <w:color w:val="00B0F0"/>
              </w:rPr>
            </w:pPr>
          </w:p>
        </w:tc>
        <w:tc>
          <w:tcPr>
            <w:tcW w:w="567" w:type="dxa"/>
          </w:tcPr>
          <w:p w14:paraId="1C890102">
            <w:pPr>
              <w:jc w:val="both"/>
              <w:rPr>
                <w:rFonts w:ascii="Bittermilk" w:hAnsi="Bittermilk"/>
                <w:color w:val="00B0F0"/>
              </w:rPr>
            </w:pPr>
          </w:p>
        </w:tc>
        <w:tc>
          <w:tcPr>
            <w:tcW w:w="567" w:type="dxa"/>
          </w:tcPr>
          <w:p w14:paraId="1276D584">
            <w:pPr>
              <w:jc w:val="both"/>
              <w:rPr>
                <w:rFonts w:ascii="Bittermilk" w:hAnsi="Bittermilk"/>
                <w:color w:val="00B0F0"/>
              </w:rPr>
            </w:pPr>
          </w:p>
        </w:tc>
        <w:tc>
          <w:tcPr>
            <w:tcW w:w="709" w:type="dxa"/>
          </w:tcPr>
          <w:p w14:paraId="41C44602">
            <w:pPr>
              <w:jc w:val="both"/>
              <w:rPr>
                <w:rFonts w:ascii="Bittermilk" w:hAnsi="Bittermilk"/>
                <w:color w:val="00B0F0"/>
              </w:rPr>
            </w:pPr>
          </w:p>
        </w:tc>
        <w:tc>
          <w:tcPr>
            <w:tcW w:w="567" w:type="dxa"/>
          </w:tcPr>
          <w:p w14:paraId="2AB48391">
            <w:pPr>
              <w:jc w:val="both"/>
              <w:rPr>
                <w:rFonts w:ascii="Bittermilk" w:hAnsi="Bittermilk"/>
                <w:color w:val="00B0F0"/>
              </w:rPr>
            </w:pPr>
          </w:p>
        </w:tc>
        <w:tc>
          <w:tcPr>
            <w:tcW w:w="567" w:type="dxa"/>
          </w:tcPr>
          <w:p w14:paraId="4B2F1710">
            <w:pPr>
              <w:jc w:val="both"/>
              <w:rPr>
                <w:rFonts w:ascii="Bittermilk" w:hAnsi="Bittermilk"/>
                <w:color w:val="00B0F0"/>
              </w:rPr>
            </w:pPr>
          </w:p>
        </w:tc>
        <w:tc>
          <w:tcPr>
            <w:tcW w:w="425" w:type="dxa"/>
          </w:tcPr>
          <w:p w14:paraId="708F9CE2">
            <w:pPr>
              <w:jc w:val="both"/>
              <w:rPr>
                <w:rFonts w:ascii="Bittermilk" w:hAnsi="Bittermilk"/>
                <w:color w:val="00B0F0"/>
              </w:rPr>
            </w:pPr>
          </w:p>
        </w:tc>
        <w:tc>
          <w:tcPr>
            <w:tcW w:w="709" w:type="dxa"/>
            <w:shd w:val="clear" w:color="auto" w:fill="auto"/>
          </w:tcPr>
          <w:p w14:paraId="24CCFB3F">
            <w:pPr>
              <w:jc w:val="both"/>
              <w:rPr>
                <w:rFonts w:ascii="Bittermilk" w:hAnsi="Bittermilk"/>
                <w:color w:val="00B0F0"/>
              </w:rPr>
            </w:pPr>
          </w:p>
        </w:tc>
        <w:tc>
          <w:tcPr>
            <w:tcW w:w="567" w:type="dxa"/>
            <w:shd w:val="clear" w:color="auto" w:fill="auto"/>
          </w:tcPr>
          <w:p w14:paraId="36EDED5A">
            <w:pPr>
              <w:jc w:val="both"/>
              <w:rPr>
                <w:rFonts w:ascii="Bittermilk" w:hAnsi="Bittermilk"/>
                <w:color w:val="00B0F0"/>
              </w:rPr>
            </w:pPr>
          </w:p>
        </w:tc>
        <w:tc>
          <w:tcPr>
            <w:tcW w:w="567" w:type="dxa"/>
            <w:shd w:val="clear" w:color="auto" w:fill="auto"/>
          </w:tcPr>
          <w:p w14:paraId="0FE0B7C6">
            <w:pPr>
              <w:jc w:val="both"/>
              <w:rPr>
                <w:rFonts w:ascii="Bittermilk" w:hAnsi="Bittermilk"/>
                <w:color w:val="00B0F0"/>
              </w:rPr>
            </w:pPr>
          </w:p>
        </w:tc>
        <w:tc>
          <w:tcPr>
            <w:tcW w:w="425" w:type="dxa"/>
            <w:shd w:val="clear" w:color="auto" w:fill="DEEAF6" w:themeFill="accent5" w:themeFillTint="33"/>
          </w:tcPr>
          <w:p w14:paraId="322F5E31">
            <w:pPr>
              <w:jc w:val="both"/>
              <w:rPr>
                <w:rFonts w:ascii="Bittermilk" w:hAnsi="Bittermilk"/>
                <w:color w:val="00B0F0"/>
              </w:rPr>
            </w:pPr>
          </w:p>
        </w:tc>
        <w:tc>
          <w:tcPr>
            <w:tcW w:w="1985" w:type="dxa"/>
            <w:shd w:val="clear" w:color="auto" w:fill="auto"/>
          </w:tcPr>
          <w:p w14:paraId="1A6CC491">
            <w:pPr>
              <w:jc w:val="both"/>
              <w:rPr>
                <w:rFonts w:ascii="Bittermilk" w:hAnsi="Bittermilk"/>
                <w:color w:val="00B0F0"/>
              </w:rPr>
            </w:pPr>
          </w:p>
        </w:tc>
      </w:tr>
      <w:tr w14:paraId="59BF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187A2E42">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B33855E">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SEGOVIA LICAS DANGELO KENDALL</w:t>
            </w:r>
          </w:p>
        </w:tc>
        <w:tc>
          <w:tcPr>
            <w:tcW w:w="598" w:type="dxa"/>
            <w:tcBorders>
              <w:left w:val="single" w:color="auto" w:sz="6" w:space="0"/>
            </w:tcBorders>
          </w:tcPr>
          <w:p w14:paraId="5C36CFEF">
            <w:pPr>
              <w:jc w:val="both"/>
              <w:rPr>
                <w:rFonts w:ascii="Bittermilk" w:hAnsi="Bittermilk"/>
                <w:color w:val="00B0F0"/>
              </w:rPr>
            </w:pPr>
          </w:p>
        </w:tc>
        <w:tc>
          <w:tcPr>
            <w:tcW w:w="598" w:type="dxa"/>
          </w:tcPr>
          <w:p w14:paraId="6E9CF381">
            <w:pPr>
              <w:jc w:val="both"/>
              <w:rPr>
                <w:rFonts w:ascii="Bittermilk" w:hAnsi="Bittermilk"/>
                <w:color w:val="00B0F0"/>
              </w:rPr>
            </w:pPr>
          </w:p>
        </w:tc>
        <w:tc>
          <w:tcPr>
            <w:tcW w:w="505" w:type="dxa"/>
          </w:tcPr>
          <w:p w14:paraId="2F7AB997">
            <w:pPr>
              <w:jc w:val="both"/>
              <w:rPr>
                <w:rFonts w:ascii="Bittermilk" w:hAnsi="Bittermilk"/>
                <w:color w:val="00B0F0"/>
              </w:rPr>
            </w:pPr>
          </w:p>
        </w:tc>
        <w:tc>
          <w:tcPr>
            <w:tcW w:w="567" w:type="dxa"/>
          </w:tcPr>
          <w:p w14:paraId="023B182C">
            <w:pPr>
              <w:jc w:val="both"/>
              <w:rPr>
                <w:rFonts w:ascii="Bittermilk" w:hAnsi="Bittermilk"/>
                <w:color w:val="00B0F0"/>
              </w:rPr>
            </w:pPr>
          </w:p>
        </w:tc>
        <w:tc>
          <w:tcPr>
            <w:tcW w:w="567" w:type="dxa"/>
          </w:tcPr>
          <w:p w14:paraId="6FEDCEB1">
            <w:pPr>
              <w:jc w:val="both"/>
              <w:rPr>
                <w:rFonts w:ascii="Bittermilk" w:hAnsi="Bittermilk"/>
                <w:color w:val="00B0F0"/>
              </w:rPr>
            </w:pPr>
          </w:p>
        </w:tc>
        <w:tc>
          <w:tcPr>
            <w:tcW w:w="425" w:type="dxa"/>
          </w:tcPr>
          <w:p w14:paraId="5663EA20">
            <w:pPr>
              <w:jc w:val="both"/>
              <w:rPr>
                <w:rFonts w:ascii="Bittermilk" w:hAnsi="Bittermilk"/>
                <w:color w:val="00B0F0"/>
              </w:rPr>
            </w:pPr>
          </w:p>
        </w:tc>
        <w:tc>
          <w:tcPr>
            <w:tcW w:w="567" w:type="dxa"/>
          </w:tcPr>
          <w:p w14:paraId="50EB4B07">
            <w:pPr>
              <w:jc w:val="both"/>
              <w:rPr>
                <w:rFonts w:ascii="Bittermilk" w:hAnsi="Bittermilk"/>
                <w:color w:val="00B0F0"/>
              </w:rPr>
            </w:pPr>
          </w:p>
        </w:tc>
        <w:tc>
          <w:tcPr>
            <w:tcW w:w="567" w:type="dxa"/>
          </w:tcPr>
          <w:p w14:paraId="33125616">
            <w:pPr>
              <w:jc w:val="both"/>
              <w:rPr>
                <w:rFonts w:ascii="Bittermilk" w:hAnsi="Bittermilk"/>
                <w:color w:val="00B0F0"/>
              </w:rPr>
            </w:pPr>
          </w:p>
        </w:tc>
        <w:tc>
          <w:tcPr>
            <w:tcW w:w="425" w:type="dxa"/>
          </w:tcPr>
          <w:p w14:paraId="3AACD59A">
            <w:pPr>
              <w:jc w:val="both"/>
              <w:rPr>
                <w:rFonts w:ascii="Bittermilk" w:hAnsi="Bittermilk"/>
                <w:color w:val="00B0F0"/>
              </w:rPr>
            </w:pPr>
          </w:p>
        </w:tc>
        <w:tc>
          <w:tcPr>
            <w:tcW w:w="567" w:type="dxa"/>
          </w:tcPr>
          <w:p w14:paraId="0B819A82">
            <w:pPr>
              <w:jc w:val="both"/>
              <w:rPr>
                <w:rFonts w:ascii="Bittermilk" w:hAnsi="Bittermilk"/>
                <w:color w:val="00B0F0"/>
              </w:rPr>
            </w:pPr>
          </w:p>
        </w:tc>
        <w:tc>
          <w:tcPr>
            <w:tcW w:w="567" w:type="dxa"/>
          </w:tcPr>
          <w:p w14:paraId="1A1D9B1B">
            <w:pPr>
              <w:jc w:val="both"/>
              <w:rPr>
                <w:rFonts w:ascii="Bittermilk" w:hAnsi="Bittermilk"/>
                <w:color w:val="00B0F0"/>
              </w:rPr>
            </w:pPr>
          </w:p>
        </w:tc>
        <w:tc>
          <w:tcPr>
            <w:tcW w:w="709" w:type="dxa"/>
          </w:tcPr>
          <w:p w14:paraId="3345E421">
            <w:pPr>
              <w:jc w:val="both"/>
              <w:rPr>
                <w:rFonts w:ascii="Bittermilk" w:hAnsi="Bittermilk"/>
                <w:color w:val="00B0F0"/>
              </w:rPr>
            </w:pPr>
          </w:p>
        </w:tc>
        <w:tc>
          <w:tcPr>
            <w:tcW w:w="567" w:type="dxa"/>
          </w:tcPr>
          <w:p w14:paraId="02242948">
            <w:pPr>
              <w:jc w:val="both"/>
              <w:rPr>
                <w:rFonts w:ascii="Bittermilk" w:hAnsi="Bittermilk"/>
                <w:color w:val="00B0F0"/>
              </w:rPr>
            </w:pPr>
          </w:p>
        </w:tc>
        <w:tc>
          <w:tcPr>
            <w:tcW w:w="567" w:type="dxa"/>
          </w:tcPr>
          <w:p w14:paraId="31B7DB4A">
            <w:pPr>
              <w:jc w:val="both"/>
              <w:rPr>
                <w:rFonts w:ascii="Bittermilk" w:hAnsi="Bittermilk"/>
                <w:color w:val="00B0F0"/>
              </w:rPr>
            </w:pPr>
          </w:p>
        </w:tc>
        <w:tc>
          <w:tcPr>
            <w:tcW w:w="425" w:type="dxa"/>
          </w:tcPr>
          <w:p w14:paraId="053617B0">
            <w:pPr>
              <w:jc w:val="both"/>
              <w:rPr>
                <w:rFonts w:ascii="Bittermilk" w:hAnsi="Bittermilk"/>
                <w:color w:val="00B0F0"/>
              </w:rPr>
            </w:pPr>
          </w:p>
        </w:tc>
        <w:tc>
          <w:tcPr>
            <w:tcW w:w="709" w:type="dxa"/>
            <w:shd w:val="clear" w:color="auto" w:fill="auto"/>
          </w:tcPr>
          <w:p w14:paraId="510DFD60">
            <w:pPr>
              <w:jc w:val="both"/>
              <w:rPr>
                <w:rFonts w:ascii="Bittermilk" w:hAnsi="Bittermilk"/>
                <w:color w:val="00B0F0"/>
              </w:rPr>
            </w:pPr>
          </w:p>
        </w:tc>
        <w:tc>
          <w:tcPr>
            <w:tcW w:w="567" w:type="dxa"/>
            <w:shd w:val="clear" w:color="auto" w:fill="auto"/>
          </w:tcPr>
          <w:p w14:paraId="269ED95D">
            <w:pPr>
              <w:jc w:val="both"/>
              <w:rPr>
                <w:rFonts w:ascii="Bittermilk" w:hAnsi="Bittermilk"/>
                <w:color w:val="00B0F0"/>
              </w:rPr>
            </w:pPr>
          </w:p>
        </w:tc>
        <w:tc>
          <w:tcPr>
            <w:tcW w:w="567" w:type="dxa"/>
            <w:shd w:val="clear" w:color="auto" w:fill="auto"/>
          </w:tcPr>
          <w:p w14:paraId="51B543DB">
            <w:pPr>
              <w:jc w:val="both"/>
              <w:rPr>
                <w:rFonts w:ascii="Bittermilk" w:hAnsi="Bittermilk"/>
                <w:color w:val="00B0F0"/>
              </w:rPr>
            </w:pPr>
          </w:p>
        </w:tc>
        <w:tc>
          <w:tcPr>
            <w:tcW w:w="425" w:type="dxa"/>
            <w:shd w:val="clear" w:color="auto" w:fill="DEEAF6" w:themeFill="accent5" w:themeFillTint="33"/>
          </w:tcPr>
          <w:p w14:paraId="023AFA97">
            <w:pPr>
              <w:jc w:val="both"/>
              <w:rPr>
                <w:rFonts w:ascii="Bittermilk" w:hAnsi="Bittermilk"/>
                <w:color w:val="00B0F0"/>
              </w:rPr>
            </w:pPr>
          </w:p>
        </w:tc>
        <w:tc>
          <w:tcPr>
            <w:tcW w:w="1985" w:type="dxa"/>
            <w:shd w:val="clear" w:color="auto" w:fill="auto"/>
          </w:tcPr>
          <w:p w14:paraId="290A5E91">
            <w:pPr>
              <w:jc w:val="both"/>
              <w:rPr>
                <w:rFonts w:ascii="Bittermilk" w:hAnsi="Bittermilk"/>
                <w:color w:val="00B0F0"/>
              </w:rPr>
            </w:pPr>
          </w:p>
        </w:tc>
      </w:tr>
      <w:tr w14:paraId="364B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44E9101C">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753386BA">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0000"/>
                <w:sz w:val="16"/>
                <w:szCs w:val="16"/>
                <w:lang w:eastAsia="es-ES" w:bidi="ar-SA"/>
              </w:rPr>
            </w:pPr>
            <w:r>
              <w:rPr>
                <w:rFonts w:hint="default" w:ascii="Arial Narrow" w:hAnsi="Arial Narrow" w:eastAsia="Calibri" w:cs="Arial Narrow"/>
                <w:b/>
                <w:bCs/>
                <w:color w:val="000000"/>
                <w:kern w:val="0"/>
                <w:sz w:val="18"/>
                <w:szCs w:val="18"/>
                <w:lang w:eastAsia="zh-CN" w:bidi="ar"/>
              </w:rPr>
              <w:t>VELARDE GONZALEZ MARCOS MIGUEL</w:t>
            </w:r>
          </w:p>
        </w:tc>
        <w:tc>
          <w:tcPr>
            <w:tcW w:w="598" w:type="dxa"/>
            <w:tcBorders>
              <w:left w:val="single" w:color="auto" w:sz="6" w:space="0"/>
            </w:tcBorders>
          </w:tcPr>
          <w:p w14:paraId="6278F590">
            <w:pPr>
              <w:jc w:val="both"/>
              <w:rPr>
                <w:rFonts w:ascii="Bittermilk" w:hAnsi="Bittermilk"/>
                <w:color w:val="00B0F0"/>
              </w:rPr>
            </w:pPr>
          </w:p>
        </w:tc>
        <w:tc>
          <w:tcPr>
            <w:tcW w:w="598" w:type="dxa"/>
          </w:tcPr>
          <w:p w14:paraId="092523D8">
            <w:pPr>
              <w:jc w:val="both"/>
              <w:rPr>
                <w:rFonts w:ascii="Bittermilk" w:hAnsi="Bittermilk"/>
                <w:color w:val="00B0F0"/>
              </w:rPr>
            </w:pPr>
          </w:p>
        </w:tc>
        <w:tc>
          <w:tcPr>
            <w:tcW w:w="505" w:type="dxa"/>
          </w:tcPr>
          <w:p w14:paraId="3E8DD0D9">
            <w:pPr>
              <w:jc w:val="both"/>
              <w:rPr>
                <w:rFonts w:ascii="Bittermilk" w:hAnsi="Bittermilk"/>
                <w:color w:val="00B0F0"/>
              </w:rPr>
            </w:pPr>
          </w:p>
        </w:tc>
        <w:tc>
          <w:tcPr>
            <w:tcW w:w="567" w:type="dxa"/>
          </w:tcPr>
          <w:p w14:paraId="1B978568">
            <w:pPr>
              <w:jc w:val="both"/>
              <w:rPr>
                <w:rFonts w:ascii="Bittermilk" w:hAnsi="Bittermilk"/>
                <w:color w:val="00B0F0"/>
              </w:rPr>
            </w:pPr>
          </w:p>
        </w:tc>
        <w:tc>
          <w:tcPr>
            <w:tcW w:w="567" w:type="dxa"/>
          </w:tcPr>
          <w:p w14:paraId="2B9E83D8">
            <w:pPr>
              <w:jc w:val="both"/>
              <w:rPr>
                <w:rFonts w:ascii="Bittermilk" w:hAnsi="Bittermilk"/>
                <w:color w:val="00B0F0"/>
              </w:rPr>
            </w:pPr>
          </w:p>
        </w:tc>
        <w:tc>
          <w:tcPr>
            <w:tcW w:w="425" w:type="dxa"/>
          </w:tcPr>
          <w:p w14:paraId="256AB3F5">
            <w:pPr>
              <w:jc w:val="both"/>
              <w:rPr>
                <w:rFonts w:ascii="Bittermilk" w:hAnsi="Bittermilk"/>
                <w:color w:val="00B0F0"/>
              </w:rPr>
            </w:pPr>
          </w:p>
        </w:tc>
        <w:tc>
          <w:tcPr>
            <w:tcW w:w="567" w:type="dxa"/>
          </w:tcPr>
          <w:p w14:paraId="60403096">
            <w:pPr>
              <w:jc w:val="both"/>
              <w:rPr>
                <w:rFonts w:ascii="Bittermilk" w:hAnsi="Bittermilk"/>
                <w:color w:val="00B0F0"/>
              </w:rPr>
            </w:pPr>
          </w:p>
        </w:tc>
        <w:tc>
          <w:tcPr>
            <w:tcW w:w="567" w:type="dxa"/>
          </w:tcPr>
          <w:p w14:paraId="58182D9A">
            <w:pPr>
              <w:jc w:val="both"/>
              <w:rPr>
                <w:rFonts w:ascii="Bittermilk" w:hAnsi="Bittermilk"/>
                <w:color w:val="00B0F0"/>
              </w:rPr>
            </w:pPr>
          </w:p>
        </w:tc>
        <w:tc>
          <w:tcPr>
            <w:tcW w:w="425" w:type="dxa"/>
          </w:tcPr>
          <w:p w14:paraId="05F4C829">
            <w:pPr>
              <w:jc w:val="both"/>
              <w:rPr>
                <w:rFonts w:ascii="Bittermilk" w:hAnsi="Bittermilk"/>
                <w:color w:val="00B0F0"/>
              </w:rPr>
            </w:pPr>
          </w:p>
        </w:tc>
        <w:tc>
          <w:tcPr>
            <w:tcW w:w="567" w:type="dxa"/>
          </w:tcPr>
          <w:p w14:paraId="46E31983">
            <w:pPr>
              <w:jc w:val="both"/>
              <w:rPr>
                <w:rFonts w:ascii="Bittermilk" w:hAnsi="Bittermilk"/>
                <w:color w:val="00B0F0"/>
              </w:rPr>
            </w:pPr>
          </w:p>
        </w:tc>
        <w:tc>
          <w:tcPr>
            <w:tcW w:w="567" w:type="dxa"/>
          </w:tcPr>
          <w:p w14:paraId="18427879">
            <w:pPr>
              <w:jc w:val="both"/>
              <w:rPr>
                <w:rFonts w:ascii="Bittermilk" w:hAnsi="Bittermilk"/>
                <w:color w:val="00B0F0"/>
              </w:rPr>
            </w:pPr>
          </w:p>
        </w:tc>
        <w:tc>
          <w:tcPr>
            <w:tcW w:w="709" w:type="dxa"/>
          </w:tcPr>
          <w:p w14:paraId="0C44FFCC">
            <w:pPr>
              <w:jc w:val="both"/>
              <w:rPr>
                <w:rFonts w:ascii="Bittermilk" w:hAnsi="Bittermilk"/>
                <w:color w:val="00B0F0"/>
              </w:rPr>
            </w:pPr>
          </w:p>
        </w:tc>
        <w:tc>
          <w:tcPr>
            <w:tcW w:w="567" w:type="dxa"/>
          </w:tcPr>
          <w:p w14:paraId="2DE7D481">
            <w:pPr>
              <w:jc w:val="both"/>
              <w:rPr>
                <w:rFonts w:ascii="Bittermilk" w:hAnsi="Bittermilk"/>
                <w:color w:val="00B0F0"/>
              </w:rPr>
            </w:pPr>
          </w:p>
        </w:tc>
        <w:tc>
          <w:tcPr>
            <w:tcW w:w="567" w:type="dxa"/>
          </w:tcPr>
          <w:p w14:paraId="79083EF2">
            <w:pPr>
              <w:jc w:val="both"/>
              <w:rPr>
                <w:rFonts w:ascii="Bittermilk" w:hAnsi="Bittermilk"/>
                <w:color w:val="00B0F0"/>
              </w:rPr>
            </w:pPr>
          </w:p>
        </w:tc>
        <w:tc>
          <w:tcPr>
            <w:tcW w:w="425" w:type="dxa"/>
          </w:tcPr>
          <w:p w14:paraId="6B65C757">
            <w:pPr>
              <w:jc w:val="both"/>
              <w:rPr>
                <w:rFonts w:ascii="Bittermilk" w:hAnsi="Bittermilk"/>
                <w:color w:val="00B0F0"/>
              </w:rPr>
            </w:pPr>
          </w:p>
        </w:tc>
        <w:tc>
          <w:tcPr>
            <w:tcW w:w="709" w:type="dxa"/>
            <w:shd w:val="clear" w:color="auto" w:fill="auto"/>
          </w:tcPr>
          <w:p w14:paraId="467EB5E2">
            <w:pPr>
              <w:jc w:val="both"/>
              <w:rPr>
                <w:rFonts w:ascii="Bittermilk" w:hAnsi="Bittermilk"/>
                <w:color w:val="00B0F0"/>
              </w:rPr>
            </w:pPr>
          </w:p>
        </w:tc>
        <w:tc>
          <w:tcPr>
            <w:tcW w:w="567" w:type="dxa"/>
            <w:shd w:val="clear" w:color="auto" w:fill="auto"/>
          </w:tcPr>
          <w:p w14:paraId="6975CF27">
            <w:pPr>
              <w:jc w:val="both"/>
              <w:rPr>
                <w:rFonts w:ascii="Bittermilk" w:hAnsi="Bittermilk"/>
                <w:color w:val="00B0F0"/>
              </w:rPr>
            </w:pPr>
          </w:p>
        </w:tc>
        <w:tc>
          <w:tcPr>
            <w:tcW w:w="567" w:type="dxa"/>
            <w:shd w:val="clear" w:color="auto" w:fill="auto"/>
          </w:tcPr>
          <w:p w14:paraId="4CC8BC42">
            <w:pPr>
              <w:jc w:val="both"/>
              <w:rPr>
                <w:rFonts w:ascii="Bittermilk" w:hAnsi="Bittermilk"/>
                <w:color w:val="00B0F0"/>
              </w:rPr>
            </w:pPr>
          </w:p>
        </w:tc>
        <w:tc>
          <w:tcPr>
            <w:tcW w:w="425" w:type="dxa"/>
            <w:shd w:val="clear" w:color="auto" w:fill="DEEAF6" w:themeFill="accent5" w:themeFillTint="33"/>
          </w:tcPr>
          <w:p w14:paraId="6CDD0E15">
            <w:pPr>
              <w:jc w:val="both"/>
              <w:rPr>
                <w:rFonts w:ascii="Bittermilk" w:hAnsi="Bittermilk"/>
                <w:color w:val="00B0F0"/>
              </w:rPr>
            </w:pPr>
          </w:p>
        </w:tc>
        <w:tc>
          <w:tcPr>
            <w:tcW w:w="1985" w:type="dxa"/>
            <w:shd w:val="clear" w:color="auto" w:fill="auto"/>
          </w:tcPr>
          <w:p w14:paraId="322C5AD2">
            <w:pPr>
              <w:jc w:val="both"/>
              <w:rPr>
                <w:rFonts w:ascii="Bittermilk" w:hAnsi="Bittermilk"/>
                <w:color w:val="00B0F0"/>
              </w:rPr>
            </w:pPr>
          </w:p>
        </w:tc>
      </w:tr>
      <w:tr w14:paraId="685D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1AABC3A5">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D2245EC">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8"/>
                <w:szCs w:val="18"/>
                <w:lang w:eastAsia="zh-CN" w:bidi="ar"/>
              </w:rPr>
              <w:t>YARCURI CRISOSTOMO JUAN DIEGO</w:t>
            </w:r>
          </w:p>
        </w:tc>
        <w:tc>
          <w:tcPr>
            <w:tcW w:w="598" w:type="dxa"/>
            <w:tcBorders>
              <w:left w:val="single" w:color="auto" w:sz="6" w:space="0"/>
            </w:tcBorders>
          </w:tcPr>
          <w:p w14:paraId="30F155F3">
            <w:pPr>
              <w:jc w:val="both"/>
              <w:rPr>
                <w:rFonts w:ascii="Bittermilk" w:hAnsi="Bittermilk"/>
                <w:color w:val="00B0F0"/>
              </w:rPr>
            </w:pPr>
          </w:p>
        </w:tc>
        <w:tc>
          <w:tcPr>
            <w:tcW w:w="598" w:type="dxa"/>
          </w:tcPr>
          <w:p w14:paraId="754E305C">
            <w:pPr>
              <w:jc w:val="both"/>
              <w:rPr>
                <w:rFonts w:ascii="Bittermilk" w:hAnsi="Bittermilk"/>
                <w:color w:val="00B0F0"/>
              </w:rPr>
            </w:pPr>
          </w:p>
        </w:tc>
        <w:tc>
          <w:tcPr>
            <w:tcW w:w="505" w:type="dxa"/>
          </w:tcPr>
          <w:p w14:paraId="3C0DE0E2">
            <w:pPr>
              <w:jc w:val="both"/>
              <w:rPr>
                <w:rFonts w:ascii="Bittermilk" w:hAnsi="Bittermilk"/>
                <w:color w:val="00B0F0"/>
              </w:rPr>
            </w:pPr>
          </w:p>
        </w:tc>
        <w:tc>
          <w:tcPr>
            <w:tcW w:w="567" w:type="dxa"/>
          </w:tcPr>
          <w:p w14:paraId="2E3AA43D">
            <w:pPr>
              <w:jc w:val="both"/>
              <w:rPr>
                <w:rFonts w:ascii="Bittermilk" w:hAnsi="Bittermilk"/>
                <w:color w:val="00B0F0"/>
              </w:rPr>
            </w:pPr>
          </w:p>
        </w:tc>
        <w:tc>
          <w:tcPr>
            <w:tcW w:w="567" w:type="dxa"/>
          </w:tcPr>
          <w:p w14:paraId="662F9294">
            <w:pPr>
              <w:jc w:val="both"/>
              <w:rPr>
                <w:rFonts w:ascii="Bittermilk" w:hAnsi="Bittermilk"/>
                <w:color w:val="00B0F0"/>
              </w:rPr>
            </w:pPr>
          </w:p>
        </w:tc>
        <w:tc>
          <w:tcPr>
            <w:tcW w:w="425" w:type="dxa"/>
          </w:tcPr>
          <w:p w14:paraId="00F924C6">
            <w:pPr>
              <w:jc w:val="both"/>
              <w:rPr>
                <w:rFonts w:ascii="Bittermilk" w:hAnsi="Bittermilk"/>
                <w:color w:val="00B0F0"/>
              </w:rPr>
            </w:pPr>
          </w:p>
        </w:tc>
        <w:tc>
          <w:tcPr>
            <w:tcW w:w="567" w:type="dxa"/>
          </w:tcPr>
          <w:p w14:paraId="79E28FA1">
            <w:pPr>
              <w:jc w:val="both"/>
              <w:rPr>
                <w:rFonts w:ascii="Bittermilk" w:hAnsi="Bittermilk"/>
                <w:color w:val="00B0F0"/>
              </w:rPr>
            </w:pPr>
          </w:p>
        </w:tc>
        <w:tc>
          <w:tcPr>
            <w:tcW w:w="567" w:type="dxa"/>
          </w:tcPr>
          <w:p w14:paraId="30E3F1F5">
            <w:pPr>
              <w:jc w:val="both"/>
              <w:rPr>
                <w:rFonts w:ascii="Bittermilk" w:hAnsi="Bittermilk"/>
                <w:color w:val="00B0F0"/>
              </w:rPr>
            </w:pPr>
          </w:p>
        </w:tc>
        <w:tc>
          <w:tcPr>
            <w:tcW w:w="425" w:type="dxa"/>
          </w:tcPr>
          <w:p w14:paraId="0C852DEF">
            <w:pPr>
              <w:jc w:val="both"/>
              <w:rPr>
                <w:rFonts w:ascii="Bittermilk" w:hAnsi="Bittermilk"/>
                <w:color w:val="00B0F0"/>
              </w:rPr>
            </w:pPr>
          </w:p>
        </w:tc>
        <w:tc>
          <w:tcPr>
            <w:tcW w:w="567" w:type="dxa"/>
          </w:tcPr>
          <w:p w14:paraId="374F2EF2">
            <w:pPr>
              <w:jc w:val="both"/>
              <w:rPr>
                <w:rFonts w:ascii="Bittermilk" w:hAnsi="Bittermilk"/>
                <w:color w:val="00B0F0"/>
              </w:rPr>
            </w:pPr>
          </w:p>
        </w:tc>
        <w:tc>
          <w:tcPr>
            <w:tcW w:w="567" w:type="dxa"/>
          </w:tcPr>
          <w:p w14:paraId="7DEE975B">
            <w:pPr>
              <w:jc w:val="both"/>
              <w:rPr>
                <w:rFonts w:ascii="Bittermilk" w:hAnsi="Bittermilk"/>
                <w:color w:val="00B0F0"/>
              </w:rPr>
            </w:pPr>
          </w:p>
        </w:tc>
        <w:tc>
          <w:tcPr>
            <w:tcW w:w="709" w:type="dxa"/>
          </w:tcPr>
          <w:p w14:paraId="6472DA8D">
            <w:pPr>
              <w:jc w:val="both"/>
              <w:rPr>
                <w:rFonts w:ascii="Bittermilk" w:hAnsi="Bittermilk"/>
                <w:color w:val="00B0F0"/>
              </w:rPr>
            </w:pPr>
          </w:p>
        </w:tc>
        <w:tc>
          <w:tcPr>
            <w:tcW w:w="567" w:type="dxa"/>
          </w:tcPr>
          <w:p w14:paraId="7010ED14">
            <w:pPr>
              <w:jc w:val="both"/>
              <w:rPr>
                <w:rFonts w:ascii="Bittermilk" w:hAnsi="Bittermilk"/>
                <w:color w:val="00B0F0"/>
              </w:rPr>
            </w:pPr>
          </w:p>
        </w:tc>
        <w:tc>
          <w:tcPr>
            <w:tcW w:w="567" w:type="dxa"/>
          </w:tcPr>
          <w:p w14:paraId="3CA8C28F">
            <w:pPr>
              <w:jc w:val="both"/>
              <w:rPr>
                <w:rFonts w:ascii="Bittermilk" w:hAnsi="Bittermilk"/>
                <w:color w:val="00B0F0"/>
              </w:rPr>
            </w:pPr>
          </w:p>
        </w:tc>
        <w:tc>
          <w:tcPr>
            <w:tcW w:w="425" w:type="dxa"/>
          </w:tcPr>
          <w:p w14:paraId="6AE37D7E">
            <w:pPr>
              <w:jc w:val="both"/>
              <w:rPr>
                <w:rFonts w:ascii="Bittermilk" w:hAnsi="Bittermilk"/>
                <w:color w:val="00B0F0"/>
              </w:rPr>
            </w:pPr>
          </w:p>
        </w:tc>
        <w:tc>
          <w:tcPr>
            <w:tcW w:w="709" w:type="dxa"/>
            <w:shd w:val="clear" w:color="auto" w:fill="auto"/>
          </w:tcPr>
          <w:p w14:paraId="0FB36642">
            <w:pPr>
              <w:jc w:val="both"/>
              <w:rPr>
                <w:rFonts w:ascii="Bittermilk" w:hAnsi="Bittermilk"/>
                <w:color w:val="00B0F0"/>
              </w:rPr>
            </w:pPr>
          </w:p>
        </w:tc>
        <w:tc>
          <w:tcPr>
            <w:tcW w:w="567" w:type="dxa"/>
            <w:shd w:val="clear" w:color="auto" w:fill="auto"/>
          </w:tcPr>
          <w:p w14:paraId="20AC3DCD">
            <w:pPr>
              <w:jc w:val="both"/>
              <w:rPr>
                <w:rFonts w:ascii="Bittermilk" w:hAnsi="Bittermilk"/>
                <w:color w:val="00B0F0"/>
              </w:rPr>
            </w:pPr>
          </w:p>
        </w:tc>
        <w:tc>
          <w:tcPr>
            <w:tcW w:w="567" w:type="dxa"/>
            <w:shd w:val="clear" w:color="auto" w:fill="auto"/>
          </w:tcPr>
          <w:p w14:paraId="49200420">
            <w:pPr>
              <w:jc w:val="both"/>
              <w:rPr>
                <w:rFonts w:ascii="Bittermilk" w:hAnsi="Bittermilk"/>
                <w:color w:val="00B0F0"/>
              </w:rPr>
            </w:pPr>
          </w:p>
        </w:tc>
        <w:tc>
          <w:tcPr>
            <w:tcW w:w="425" w:type="dxa"/>
            <w:shd w:val="clear" w:color="auto" w:fill="DEEAF6" w:themeFill="accent5" w:themeFillTint="33"/>
          </w:tcPr>
          <w:p w14:paraId="10138C08">
            <w:pPr>
              <w:jc w:val="both"/>
              <w:rPr>
                <w:rFonts w:ascii="Bittermilk" w:hAnsi="Bittermilk"/>
                <w:color w:val="00B0F0"/>
              </w:rPr>
            </w:pPr>
          </w:p>
        </w:tc>
        <w:tc>
          <w:tcPr>
            <w:tcW w:w="1985" w:type="dxa"/>
            <w:shd w:val="clear" w:color="auto" w:fill="auto"/>
          </w:tcPr>
          <w:p w14:paraId="1AF9BDD8">
            <w:pPr>
              <w:jc w:val="both"/>
              <w:rPr>
                <w:rFonts w:ascii="Bittermilk" w:hAnsi="Bittermilk"/>
                <w:color w:val="00B0F0"/>
              </w:rPr>
            </w:pPr>
          </w:p>
        </w:tc>
      </w:tr>
      <w:tr w14:paraId="2725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5C57B923">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6DBF50B3">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5709BE9D">
            <w:pPr>
              <w:jc w:val="both"/>
              <w:rPr>
                <w:rFonts w:ascii="Bittermilk" w:hAnsi="Bittermilk"/>
                <w:color w:val="00B0F0"/>
              </w:rPr>
            </w:pPr>
          </w:p>
        </w:tc>
        <w:tc>
          <w:tcPr>
            <w:tcW w:w="598" w:type="dxa"/>
          </w:tcPr>
          <w:p w14:paraId="273C3E87">
            <w:pPr>
              <w:jc w:val="both"/>
              <w:rPr>
                <w:rFonts w:ascii="Bittermilk" w:hAnsi="Bittermilk"/>
                <w:color w:val="00B0F0"/>
              </w:rPr>
            </w:pPr>
          </w:p>
        </w:tc>
        <w:tc>
          <w:tcPr>
            <w:tcW w:w="505" w:type="dxa"/>
          </w:tcPr>
          <w:p w14:paraId="7E070743">
            <w:pPr>
              <w:jc w:val="both"/>
              <w:rPr>
                <w:rFonts w:ascii="Bittermilk" w:hAnsi="Bittermilk"/>
                <w:color w:val="00B0F0"/>
              </w:rPr>
            </w:pPr>
          </w:p>
        </w:tc>
        <w:tc>
          <w:tcPr>
            <w:tcW w:w="567" w:type="dxa"/>
          </w:tcPr>
          <w:p w14:paraId="01AF4B07">
            <w:pPr>
              <w:jc w:val="both"/>
              <w:rPr>
                <w:rFonts w:ascii="Bittermilk" w:hAnsi="Bittermilk"/>
                <w:color w:val="00B0F0"/>
              </w:rPr>
            </w:pPr>
          </w:p>
        </w:tc>
        <w:tc>
          <w:tcPr>
            <w:tcW w:w="567" w:type="dxa"/>
          </w:tcPr>
          <w:p w14:paraId="10D8F94F">
            <w:pPr>
              <w:jc w:val="both"/>
              <w:rPr>
                <w:rFonts w:ascii="Bittermilk" w:hAnsi="Bittermilk"/>
                <w:color w:val="00B0F0"/>
              </w:rPr>
            </w:pPr>
          </w:p>
        </w:tc>
        <w:tc>
          <w:tcPr>
            <w:tcW w:w="425" w:type="dxa"/>
          </w:tcPr>
          <w:p w14:paraId="306D9D5D">
            <w:pPr>
              <w:jc w:val="both"/>
              <w:rPr>
                <w:rFonts w:ascii="Bittermilk" w:hAnsi="Bittermilk"/>
                <w:color w:val="00B0F0"/>
              </w:rPr>
            </w:pPr>
          </w:p>
        </w:tc>
        <w:tc>
          <w:tcPr>
            <w:tcW w:w="567" w:type="dxa"/>
          </w:tcPr>
          <w:p w14:paraId="505292F5">
            <w:pPr>
              <w:jc w:val="both"/>
              <w:rPr>
                <w:rFonts w:ascii="Bittermilk" w:hAnsi="Bittermilk"/>
                <w:color w:val="00B0F0"/>
              </w:rPr>
            </w:pPr>
          </w:p>
        </w:tc>
        <w:tc>
          <w:tcPr>
            <w:tcW w:w="567" w:type="dxa"/>
          </w:tcPr>
          <w:p w14:paraId="79206E7B">
            <w:pPr>
              <w:jc w:val="both"/>
              <w:rPr>
                <w:rFonts w:ascii="Bittermilk" w:hAnsi="Bittermilk"/>
                <w:color w:val="00B0F0"/>
              </w:rPr>
            </w:pPr>
          </w:p>
        </w:tc>
        <w:tc>
          <w:tcPr>
            <w:tcW w:w="425" w:type="dxa"/>
          </w:tcPr>
          <w:p w14:paraId="05F482AD">
            <w:pPr>
              <w:jc w:val="both"/>
              <w:rPr>
                <w:rFonts w:ascii="Bittermilk" w:hAnsi="Bittermilk"/>
                <w:color w:val="00B0F0"/>
              </w:rPr>
            </w:pPr>
          </w:p>
        </w:tc>
        <w:tc>
          <w:tcPr>
            <w:tcW w:w="567" w:type="dxa"/>
          </w:tcPr>
          <w:p w14:paraId="5E0E79C4">
            <w:pPr>
              <w:jc w:val="both"/>
              <w:rPr>
                <w:rFonts w:ascii="Bittermilk" w:hAnsi="Bittermilk"/>
                <w:color w:val="00B0F0"/>
              </w:rPr>
            </w:pPr>
          </w:p>
        </w:tc>
        <w:tc>
          <w:tcPr>
            <w:tcW w:w="567" w:type="dxa"/>
          </w:tcPr>
          <w:p w14:paraId="30D6FA02">
            <w:pPr>
              <w:jc w:val="both"/>
              <w:rPr>
                <w:rFonts w:ascii="Bittermilk" w:hAnsi="Bittermilk"/>
                <w:color w:val="00B0F0"/>
              </w:rPr>
            </w:pPr>
          </w:p>
        </w:tc>
        <w:tc>
          <w:tcPr>
            <w:tcW w:w="709" w:type="dxa"/>
          </w:tcPr>
          <w:p w14:paraId="5ED0F967">
            <w:pPr>
              <w:jc w:val="both"/>
              <w:rPr>
                <w:rFonts w:ascii="Bittermilk" w:hAnsi="Bittermilk"/>
                <w:color w:val="00B0F0"/>
              </w:rPr>
            </w:pPr>
          </w:p>
        </w:tc>
        <w:tc>
          <w:tcPr>
            <w:tcW w:w="567" w:type="dxa"/>
          </w:tcPr>
          <w:p w14:paraId="03BA7420">
            <w:pPr>
              <w:jc w:val="both"/>
              <w:rPr>
                <w:rFonts w:ascii="Bittermilk" w:hAnsi="Bittermilk"/>
                <w:color w:val="00B0F0"/>
              </w:rPr>
            </w:pPr>
          </w:p>
        </w:tc>
        <w:tc>
          <w:tcPr>
            <w:tcW w:w="567" w:type="dxa"/>
          </w:tcPr>
          <w:p w14:paraId="2B9EC911">
            <w:pPr>
              <w:jc w:val="both"/>
              <w:rPr>
                <w:rFonts w:ascii="Bittermilk" w:hAnsi="Bittermilk"/>
                <w:color w:val="00B0F0"/>
              </w:rPr>
            </w:pPr>
          </w:p>
        </w:tc>
        <w:tc>
          <w:tcPr>
            <w:tcW w:w="425" w:type="dxa"/>
          </w:tcPr>
          <w:p w14:paraId="1A69DDF1">
            <w:pPr>
              <w:jc w:val="both"/>
              <w:rPr>
                <w:rFonts w:ascii="Bittermilk" w:hAnsi="Bittermilk"/>
                <w:color w:val="00B0F0"/>
              </w:rPr>
            </w:pPr>
          </w:p>
        </w:tc>
        <w:tc>
          <w:tcPr>
            <w:tcW w:w="709" w:type="dxa"/>
            <w:shd w:val="clear" w:color="auto" w:fill="auto"/>
          </w:tcPr>
          <w:p w14:paraId="5A774323">
            <w:pPr>
              <w:jc w:val="both"/>
              <w:rPr>
                <w:rFonts w:ascii="Bittermilk" w:hAnsi="Bittermilk"/>
                <w:color w:val="00B0F0"/>
              </w:rPr>
            </w:pPr>
          </w:p>
        </w:tc>
        <w:tc>
          <w:tcPr>
            <w:tcW w:w="567" w:type="dxa"/>
            <w:shd w:val="clear" w:color="auto" w:fill="auto"/>
          </w:tcPr>
          <w:p w14:paraId="7D6B19FB">
            <w:pPr>
              <w:jc w:val="both"/>
              <w:rPr>
                <w:rFonts w:ascii="Bittermilk" w:hAnsi="Bittermilk"/>
                <w:color w:val="00B0F0"/>
              </w:rPr>
            </w:pPr>
          </w:p>
        </w:tc>
        <w:tc>
          <w:tcPr>
            <w:tcW w:w="567" w:type="dxa"/>
            <w:shd w:val="clear" w:color="auto" w:fill="auto"/>
          </w:tcPr>
          <w:p w14:paraId="2362550A">
            <w:pPr>
              <w:jc w:val="both"/>
              <w:rPr>
                <w:rFonts w:ascii="Bittermilk" w:hAnsi="Bittermilk"/>
                <w:color w:val="00B0F0"/>
              </w:rPr>
            </w:pPr>
          </w:p>
        </w:tc>
        <w:tc>
          <w:tcPr>
            <w:tcW w:w="425" w:type="dxa"/>
            <w:shd w:val="clear" w:color="auto" w:fill="DEEAF6" w:themeFill="accent5" w:themeFillTint="33"/>
          </w:tcPr>
          <w:p w14:paraId="050A7040">
            <w:pPr>
              <w:jc w:val="both"/>
              <w:rPr>
                <w:rFonts w:ascii="Bittermilk" w:hAnsi="Bittermilk"/>
                <w:color w:val="00B0F0"/>
              </w:rPr>
            </w:pPr>
          </w:p>
        </w:tc>
        <w:tc>
          <w:tcPr>
            <w:tcW w:w="1985" w:type="dxa"/>
            <w:shd w:val="clear" w:color="auto" w:fill="auto"/>
          </w:tcPr>
          <w:p w14:paraId="597AA00E">
            <w:pPr>
              <w:jc w:val="both"/>
              <w:rPr>
                <w:rFonts w:ascii="Bittermilk" w:hAnsi="Bittermilk"/>
                <w:color w:val="00B0F0"/>
              </w:rPr>
            </w:pPr>
          </w:p>
        </w:tc>
      </w:tr>
      <w:tr w14:paraId="65B3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2D8A96B8">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top"/>
          </w:tcPr>
          <w:p w14:paraId="05F6BDB9">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4ED4398">
            <w:pPr>
              <w:jc w:val="both"/>
              <w:rPr>
                <w:rFonts w:ascii="Bittermilk" w:hAnsi="Bittermilk"/>
                <w:color w:val="00B0F0"/>
              </w:rPr>
            </w:pPr>
          </w:p>
        </w:tc>
        <w:tc>
          <w:tcPr>
            <w:tcW w:w="598" w:type="dxa"/>
          </w:tcPr>
          <w:p w14:paraId="4A6819D2">
            <w:pPr>
              <w:jc w:val="both"/>
              <w:rPr>
                <w:rFonts w:ascii="Bittermilk" w:hAnsi="Bittermilk"/>
                <w:color w:val="00B0F0"/>
              </w:rPr>
            </w:pPr>
          </w:p>
        </w:tc>
        <w:tc>
          <w:tcPr>
            <w:tcW w:w="505" w:type="dxa"/>
          </w:tcPr>
          <w:p w14:paraId="2AA272DD">
            <w:pPr>
              <w:jc w:val="both"/>
              <w:rPr>
                <w:rFonts w:ascii="Bittermilk" w:hAnsi="Bittermilk"/>
                <w:color w:val="00B0F0"/>
              </w:rPr>
            </w:pPr>
          </w:p>
        </w:tc>
        <w:tc>
          <w:tcPr>
            <w:tcW w:w="567" w:type="dxa"/>
          </w:tcPr>
          <w:p w14:paraId="53B25766">
            <w:pPr>
              <w:jc w:val="both"/>
              <w:rPr>
                <w:rFonts w:ascii="Bittermilk" w:hAnsi="Bittermilk"/>
                <w:color w:val="00B0F0"/>
              </w:rPr>
            </w:pPr>
          </w:p>
        </w:tc>
        <w:tc>
          <w:tcPr>
            <w:tcW w:w="567" w:type="dxa"/>
          </w:tcPr>
          <w:p w14:paraId="16F7E170">
            <w:pPr>
              <w:jc w:val="both"/>
              <w:rPr>
                <w:rFonts w:ascii="Bittermilk" w:hAnsi="Bittermilk"/>
                <w:color w:val="00B0F0"/>
              </w:rPr>
            </w:pPr>
          </w:p>
        </w:tc>
        <w:tc>
          <w:tcPr>
            <w:tcW w:w="425" w:type="dxa"/>
          </w:tcPr>
          <w:p w14:paraId="68098FC4">
            <w:pPr>
              <w:jc w:val="both"/>
              <w:rPr>
                <w:rFonts w:ascii="Bittermilk" w:hAnsi="Bittermilk"/>
                <w:color w:val="00B0F0"/>
              </w:rPr>
            </w:pPr>
          </w:p>
        </w:tc>
        <w:tc>
          <w:tcPr>
            <w:tcW w:w="567" w:type="dxa"/>
          </w:tcPr>
          <w:p w14:paraId="4F89E5CE">
            <w:pPr>
              <w:jc w:val="both"/>
              <w:rPr>
                <w:rFonts w:ascii="Bittermilk" w:hAnsi="Bittermilk"/>
                <w:color w:val="00B0F0"/>
              </w:rPr>
            </w:pPr>
          </w:p>
        </w:tc>
        <w:tc>
          <w:tcPr>
            <w:tcW w:w="567" w:type="dxa"/>
          </w:tcPr>
          <w:p w14:paraId="252F4A31">
            <w:pPr>
              <w:jc w:val="both"/>
              <w:rPr>
                <w:rFonts w:ascii="Bittermilk" w:hAnsi="Bittermilk"/>
                <w:color w:val="00B0F0"/>
              </w:rPr>
            </w:pPr>
          </w:p>
        </w:tc>
        <w:tc>
          <w:tcPr>
            <w:tcW w:w="425" w:type="dxa"/>
          </w:tcPr>
          <w:p w14:paraId="143C02F2">
            <w:pPr>
              <w:jc w:val="both"/>
              <w:rPr>
                <w:rFonts w:ascii="Bittermilk" w:hAnsi="Bittermilk"/>
                <w:color w:val="00B0F0"/>
              </w:rPr>
            </w:pPr>
          </w:p>
        </w:tc>
        <w:tc>
          <w:tcPr>
            <w:tcW w:w="567" w:type="dxa"/>
          </w:tcPr>
          <w:p w14:paraId="08FCBFB9">
            <w:pPr>
              <w:jc w:val="both"/>
              <w:rPr>
                <w:rFonts w:ascii="Bittermilk" w:hAnsi="Bittermilk"/>
                <w:color w:val="00B0F0"/>
              </w:rPr>
            </w:pPr>
          </w:p>
        </w:tc>
        <w:tc>
          <w:tcPr>
            <w:tcW w:w="567" w:type="dxa"/>
          </w:tcPr>
          <w:p w14:paraId="74D45BDD">
            <w:pPr>
              <w:jc w:val="both"/>
              <w:rPr>
                <w:rFonts w:ascii="Bittermilk" w:hAnsi="Bittermilk"/>
                <w:color w:val="00B0F0"/>
              </w:rPr>
            </w:pPr>
          </w:p>
        </w:tc>
        <w:tc>
          <w:tcPr>
            <w:tcW w:w="709" w:type="dxa"/>
          </w:tcPr>
          <w:p w14:paraId="2B8CFBBB">
            <w:pPr>
              <w:jc w:val="both"/>
              <w:rPr>
                <w:rFonts w:ascii="Bittermilk" w:hAnsi="Bittermilk"/>
                <w:color w:val="00B0F0"/>
              </w:rPr>
            </w:pPr>
          </w:p>
        </w:tc>
        <w:tc>
          <w:tcPr>
            <w:tcW w:w="567" w:type="dxa"/>
          </w:tcPr>
          <w:p w14:paraId="4D2BB29A">
            <w:pPr>
              <w:jc w:val="both"/>
              <w:rPr>
                <w:rFonts w:ascii="Bittermilk" w:hAnsi="Bittermilk"/>
                <w:color w:val="00B0F0"/>
              </w:rPr>
            </w:pPr>
          </w:p>
        </w:tc>
        <w:tc>
          <w:tcPr>
            <w:tcW w:w="567" w:type="dxa"/>
          </w:tcPr>
          <w:p w14:paraId="218D5785">
            <w:pPr>
              <w:jc w:val="both"/>
              <w:rPr>
                <w:rFonts w:ascii="Bittermilk" w:hAnsi="Bittermilk"/>
                <w:color w:val="00B0F0"/>
              </w:rPr>
            </w:pPr>
          </w:p>
        </w:tc>
        <w:tc>
          <w:tcPr>
            <w:tcW w:w="425" w:type="dxa"/>
          </w:tcPr>
          <w:p w14:paraId="1F7ED316">
            <w:pPr>
              <w:jc w:val="both"/>
              <w:rPr>
                <w:rFonts w:ascii="Bittermilk" w:hAnsi="Bittermilk"/>
                <w:color w:val="00B0F0"/>
              </w:rPr>
            </w:pPr>
          </w:p>
        </w:tc>
        <w:tc>
          <w:tcPr>
            <w:tcW w:w="709" w:type="dxa"/>
            <w:shd w:val="clear" w:color="auto" w:fill="auto"/>
          </w:tcPr>
          <w:p w14:paraId="4C8DE176">
            <w:pPr>
              <w:jc w:val="both"/>
              <w:rPr>
                <w:rFonts w:ascii="Bittermilk" w:hAnsi="Bittermilk"/>
                <w:color w:val="00B0F0"/>
              </w:rPr>
            </w:pPr>
          </w:p>
        </w:tc>
        <w:tc>
          <w:tcPr>
            <w:tcW w:w="567" w:type="dxa"/>
            <w:shd w:val="clear" w:color="auto" w:fill="auto"/>
          </w:tcPr>
          <w:p w14:paraId="3033ABEA">
            <w:pPr>
              <w:jc w:val="both"/>
              <w:rPr>
                <w:rFonts w:ascii="Bittermilk" w:hAnsi="Bittermilk"/>
                <w:color w:val="00B0F0"/>
              </w:rPr>
            </w:pPr>
          </w:p>
        </w:tc>
        <w:tc>
          <w:tcPr>
            <w:tcW w:w="567" w:type="dxa"/>
            <w:shd w:val="clear" w:color="auto" w:fill="auto"/>
          </w:tcPr>
          <w:p w14:paraId="59E94778">
            <w:pPr>
              <w:jc w:val="both"/>
              <w:rPr>
                <w:rFonts w:ascii="Bittermilk" w:hAnsi="Bittermilk"/>
                <w:color w:val="00B0F0"/>
              </w:rPr>
            </w:pPr>
          </w:p>
        </w:tc>
        <w:tc>
          <w:tcPr>
            <w:tcW w:w="425" w:type="dxa"/>
            <w:shd w:val="clear" w:color="auto" w:fill="DEEAF6" w:themeFill="accent5" w:themeFillTint="33"/>
          </w:tcPr>
          <w:p w14:paraId="6BDD2AB0">
            <w:pPr>
              <w:jc w:val="both"/>
              <w:rPr>
                <w:rFonts w:ascii="Bittermilk" w:hAnsi="Bittermilk"/>
                <w:color w:val="00B0F0"/>
              </w:rPr>
            </w:pPr>
          </w:p>
        </w:tc>
        <w:tc>
          <w:tcPr>
            <w:tcW w:w="1985" w:type="dxa"/>
            <w:shd w:val="clear" w:color="auto" w:fill="auto"/>
          </w:tcPr>
          <w:p w14:paraId="202852E6">
            <w:pPr>
              <w:jc w:val="both"/>
              <w:rPr>
                <w:rFonts w:ascii="Bittermilk" w:hAnsi="Bittermilk"/>
                <w:color w:val="00B0F0"/>
              </w:rPr>
            </w:pPr>
          </w:p>
        </w:tc>
      </w:tr>
      <w:bookmarkEnd w:id="2"/>
      <w:tr w14:paraId="3AF2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6DEA1BEB">
            <w:pPr>
              <w:jc w:val="center"/>
              <w:rPr>
                <w:rFonts w:hint="default" w:cstheme="minorHAnsi"/>
                <w:b/>
                <w:bCs/>
                <w:lang w:val="es-ES"/>
              </w:rPr>
            </w:pPr>
            <w:r>
              <w:rPr>
                <w:rFonts w:hint="default" w:cstheme="minorHAnsi"/>
                <w:b/>
                <w:bCs/>
                <w:lang w:val="es-ES"/>
              </w:rPr>
              <w:t>17</w:t>
            </w:r>
          </w:p>
        </w:tc>
        <w:tc>
          <w:tcPr>
            <w:tcW w:w="0" w:type="auto"/>
            <w:vAlign w:val="top"/>
          </w:tcPr>
          <w:p w14:paraId="24E3EE08">
            <w:pPr>
              <w:rPr>
                <w:rFonts w:eastAsia="Times New Roman" w:asciiTheme="majorHAnsi" w:hAnsiTheme="majorHAnsi" w:cstheme="majorHAnsi"/>
                <w:b/>
                <w:bCs/>
                <w:color w:val="00B0F0"/>
                <w:sz w:val="16"/>
                <w:szCs w:val="16"/>
                <w:lang w:eastAsia="es-ES" w:bidi="ar-SA"/>
              </w:rPr>
            </w:pPr>
          </w:p>
        </w:tc>
        <w:tc>
          <w:tcPr>
            <w:tcW w:w="0" w:type="auto"/>
          </w:tcPr>
          <w:p w14:paraId="43AA13D6">
            <w:pPr>
              <w:jc w:val="both"/>
              <w:rPr>
                <w:rFonts w:ascii="Bittermilk" w:hAnsi="Bittermilk"/>
                <w:color w:val="00B0F0"/>
              </w:rPr>
            </w:pPr>
          </w:p>
        </w:tc>
        <w:tc>
          <w:tcPr>
            <w:tcW w:w="0" w:type="auto"/>
          </w:tcPr>
          <w:p w14:paraId="20168193">
            <w:pPr>
              <w:jc w:val="both"/>
              <w:rPr>
                <w:rFonts w:ascii="Bittermilk" w:hAnsi="Bittermilk"/>
                <w:color w:val="00B0F0"/>
              </w:rPr>
            </w:pPr>
          </w:p>
        </w:tc>
        <w:tc>
          <w:tcPr>
            <w:tcW w:w="0" w:type="auto"/>
          </w:tcPr>
          <w:p w14:paraId="4056FE29">
            <w:pPr>
              <w:jc w:val="both"/>
              <w:rPr>
                <w:rFonts w:ascii="Bittermilk" w:hAnsi="Bittermilk"/>
                <w:color w:val="00B0F0"/>
              </w:rPr>
            </w:pPr>
          </w:p>
        </w:tc>
        <w:tc>
          <w:tcPr>
            <w:tcW w:w="0" w:type="auto"/>
          </w:tcPr>
          <w:p w14:paraId="4E9EB76E">
            <w:pPr>
              <w:jc w:val="both"/>
              <w:rPr>
                <w:rFonts w:ascii="Bittermilk" w:hAnsi="Bittermilk"/>
                <w:color w:val="00B0F0"/>
              </w:rPr>
            </w:pPr>
          </w:p>
        </w:tc>
        <w:tc>
          <w:tcPr>
            <w:tcW w:w="0" w:type="auto"/>
          </w:tcPr>
          <w:p w14:paraId="11915E63">
            <w:pPr>
              <w:jc w:val="both"/>
              <w:rPr>
                <w:rFonts w:ascii="Bittermilk" w:hAnsi="Bittermilk"/>
                <w:color w:val="00B0F0"/>
              </w:rPr>
            </w:pPr>
          </w:p>
        </w:tc>
        <w:tc>
          <w:tcPr>
            <w:tcW w:w="0" w:type="auto"/>
          </w:tcPr>
          <w:p w14:paraId="04E250EE">
            <w:pPr>
              <w:jc w:val="both"/>
              <w:rPr>
                <w:rFonts w:ascii="Bittermilk" w:hAnsi="Bittermilk"/>
                <w:color w:val="00B0F0"/>
              </w:rPr>
            </w:pPr>
          </w:p>
        </w:tc>
        <w:tc>
          <w:tcPr>
            <w:tcW w:w="0" w:type="auto"/>
          </w:tcPr>
          <w:p w14:paraId="0CE3AA9F">
            <w:pPr>
              <w:jc w:val="both"/>
              <w:rPr>
                <w:rFonts w:ascii="Bittermilk" w:hAnsi="Bittermilk"/>
                <w:color w:val="00B0F0"/>
              </w:rPr>
            </w:pPr>
          </w:p>
        </w:tc>
        <w:tc>
          <w:tcPr>
            <w:tcW w:w="0" w:type="auto"/>
          </w:tcPr>
          <w:p w14:paraId="170F079A">
            <w:pPr>
              <w:jc w:val="both"/>
              <w:rPr>
                <w:rFonts w:ascii="Bittermilk" w:hAnsi="Bittermilk"/>
                <w:color w:val="00B0F0"/>
              </w:rPr>
            </w:pPr>
          </w:p>
        </w:tc>
        <w:tc>
          <w:tcPr>
            <w:tcW w:w="0" w:type="auto"/>
          </w:tcPr>
          <w:p w14:paraId="4E007C4F">
            <w:pPr>
              <w:jc w:val="both"/>
              <w:rPr>
                <w:rFonts w:ascii="Bittermilk" w:hAnsi="Bittermilk"/>
                <w:color w:val="00B0F0"/>
              </w:rPr>
            </w:pPr>
          </w:p>
        </w:tc>
        <w:tc>
          <w:tcPr>
            <w:tcW w:w="0" w:type="auto"/>
          </w:tcPr>
          <w:p w14:paraId="47FB8738">
            <w:pPr>
              <w:jc w:val="both"/>
              <w:rPr>
                <w:rFonts w:ascii="Bittermilk" w:hAnsi="Bittermilk"/>
                <w:color w:val="00B0F0"/>
              </w:rPr>
            </w:pPr>
          </w:p>
        </w:tc>
        <w:tc>
          <w:tcPr>
            <w:tcW w:w="0" w:type="auto"/>
          </w:tcPr>
          <w:p w14:paraId="5C20D6D4">
            <w:pPr>
              <w:jc w:val="both"/>
              <w:rPr>
                <w:rFonts w:ascii="Bittermilk" w:hAnsi="Bittermilk"/>
                <w:color w:val="00B0F0"/>
              </w:rPr>
            </w:pPr>
          </w:p>
        </w:tc>
        <w:tc>
          <w:tcPr>
            <w:tcW w:w="0" w:type="auto"/>
          </w:tcPr>
          <w:p w14:paraId="7BCFC906">
            <w:pPr>
              <w:jc w:val="both"/>
              <w:rPr>
                <w:rFonts w:ascii="Bittermilk" w:hAnsi="Bittermilk"/>
                <w:color w:val="00B0F0"/>
              </w:rPr>
            </w:pPr>
          </w:p>
        </w:tc>
        <w:tc>
          <w:tcPr>
            <w:tcW w:w="0" w:type="auto"/>
          </w:tcPr>
          <w:p w14:paraId="2FF87F05">
            <w:pPr>
              <w:jc w:val="both"/>
              <w:rPr>
                <w:rFonts w:ascii="Bittermilk" w:hAnsi="Bittermilk"/>
                <w:color w:val="00B0F0"/>
              </w:rPr>
            </w:pPr>
          </w:p>
        </w:tc>
        <w:tc>
          <w:tcPr>
            <w:tcW w:w="0" w:type="auto"/>
          </w:tcPr>
          <w:p w14:paraId="09F0DD95">
            <w:pPr>
              <w:jc w:val="both"/>
              <w:rPr>
                <w:rFonts w:ascii="Bittermilk" w:hAnsi="Bittermilk"/>
                <w:color w:val="00B0F0"/>
              </w:rPr>
            </w:pPr>
          </w:p>
        </w:tc>
        <w:tc>
          <w:tcPr>
            <w:tcW w:w="0" w:type="auto"/>
          </w:tcPr>
          <w:p w14:paraId="09514274">
            <w:pPr>
              <w:jc w:val="both"/>
              <w:rPr>
                <w:rFonts w:ascii="Bittermilk" w:hAnsi="Bittermilk"/>
                <w:color w:val="00B0F0"/>
              </w:rPr>
            </w:pPr>
          </w:p>
        </w:tc>
        <w:tc>
          <w:tcPr>
            <w:tcW w:w="0" w:type="auto"/>
          </w:tcPr>
          <w:p w14:paraId="667634C8">
            <w:pPr>
              <w:jc w:val="both"/>
              <w:rPr>
                <w:rFonts w:ascii="Bittermilk" w:hAnsi="Bittermilk"/>
                <w:color w:val="00B0F0"/>
              </w:rPr>
            </w:pPr>
          </w:p>
        </w:tc>
        <w:tc>
          <w:tcPr>
            <w:tcW w:w="0" w:type="auto"/>
          </w:tcPr>
          <w:p w14:paraId="726FF7B4">
            <w:pPr>
              <w:jc w:val="both"/>
              <w:rPr>
                <w:rFonts w:ascii="Bittermilk" w:hAnsi="Bittermilk"/>
                <w:color w:val="00B0F0"/>
              </w:rPr>
            </w:pPr>
          </w:p>
        </w:tc>
        <w:tc>
          <w:tcPr>
            <w:tcW w:w="0" w:type="auto"/>
          </w:tcPr>
          <w:p w14:paraId="287F1F9E">
            <w:pPr>
              <w:jc w:val="both"/>
              <w:rPr>
                <w:rFonts w:ascii="Bittermilk" w:hAnsi="Bittermilk"/>
                <w:color w:val="00B0F0"/>
              </w:rPr>
            </w:pPr>
          </w:p>
        </w:tc>
        <w:tc>
          <w:tcPr>
            <w:tcW w:w="0" w:type="auto"/>
          </w:tcPr>
          <w:p w14:paraId="048DE414">
            <w:pPr>
              <w:jc w:val="both"/>
              <w:rPr>
                <w:rFonts w:ascii="Bittermilk" w:hAnsi="Bittermilk"/>
                <w:color w:val="00B0F0"/>
              </w:rPr>
            </w:pPr>
          </w:p>
        </w:tc>
        <w:tc>
          <w:tcPr>
            <w:tcW w:w="0" w:type="auto"/>
          </w:tcPr>
          <w:p w14:paraId="48D92368">
            <w:pPr>
              <w:jc w:val="both"/>
              <w:rPr>
                <w:rFonts w:ascii="Bittermilk" w:hAnsi="Bittermilk"/>
                <w:color w:val="00B0F0"/>
              </w:rPr>
            </w:pPr>
          </w:p>
        </w:tc>
      </w:tr>
      <w:tr w14:paraId="78ED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5DD6A3E8">
            <w:pPr>
              <w:jc w:val="center"/>
              <w:rPr>
                <w:rFonts w:hint="default" w:cstheme="minorHAnsi"/>
                <w:b/>
                <w:bCs/>
                <w:lang w:val="es-ES"/>
              </w:rPr>
            </w:pPr>
            <w:r>
              <w:rPr>
                <w:rFonts w:hint="default" w:cstheme="minorHAnsi"/>
                <w:b/>
                <w:bCs/>
                <w:lang w:val="es-ES"/>
              </w:rPr>
              <w:t>18</w:t>
            </w:r>
          </w:p>
        </w:tc>
        <w:tc>
          <w:tcPr>
            <w:tcW w:w="0" w:type="auto"/>
            <w:vAlign w:val="top"/>
          </w:tcPr>
          <w:p w14:paraId="48A38866">
            <w:pPr>
              <w:rPr>
                <w:rFonts w:eastAsia="Times New Roman" w:asciiTheme="majorHAnsi" w:hAnsiTheme="majorHAnsi" w:cstheme="majorHAnsi"/>
                <w:b/>
                <w:bCs/>
                <w:color w:val="00B0F0"/>
                <w:sz w:val="16"/>
                <w:szCs w:val="16"/>
                <w:lang w:eastAsia="es-ES" w:bidi="ar-SA"/>
              </w:rPr>
            </w:pPr>
          </w:p>
        </w:tc>
        <w:tc>
          <w:tcPr>
            <w:tcW w:w="0" w:type="auto"/>
          </w:tcPr>
          <w:p w14:paraId="14B6107E">
            <w:pPr>
              <w:jc w:val="both"/>
              <w:rPr>
                <w:rFonts w:ascii="Bittermilk" w:hAnsi="Bittermilk"/>
                <w:color w:val="00B0F0"/>
              </w:rPr>
            </w:pPr>
          </w:p>
        </w:tc>
        <w:tc>
          <w:tcPr>
            <w:tcW w:w="0" w:type="auto"/>
          </w:tcPr>
          <w:p w14:paraId="4D9E1FEF">
            <w:pPr>
              <w:jc w:val="both"/>
              <w:rPr>
                <w:rFonts w:ascii="Bittermilk" w:hAnsi="Bittermilk"/>
                <w:color w:val="00B0F0"/>
              </w:rPr>
            </w:pPr>
          </w:p>
        </w:tc>
        <w:tc>
          <w:tcPr>
            <w:tcW w:w="0" w:type="auto"/>
          </w:tcPr>
          <w:p w14:paraId="343429DA">
            <w:pPr>
              <w:jc w:val="both"/>
              <w:rPr>
                <w:rFonts w:ascii="Bittermilk" w:hAnsi="Bittermilk"/>
                <w:color w:val="00B0F0"/>
              </w:rPr>
            </w:pPr>
          </w:p>
        </w:tc>
        <w:tc>
          <w:tcPr>
            <w:tcW w:w="0" w:type="auto"/>
          </w:tcPr>
          <w:p w14:paraId="347808AB">
            <w:pPr>
              <w:jc w:val="both"/>
              <w:rPr>
                <w:rFonts w:ascii="Bittermilk" w:hAnsi="Bittermilk"/>
                <w:color w:val="00B0F0"/>
              </w:rPr>
            </w:pPr>
          </w:p>
        </w:tc>
        <w:tc>
          <w:tcPr>
            <w:tcW w:w="0" w:type="auto"/>
          </w:tcPr>
          <w:p w14:paraId="23896D66">
            <w:pPr>
              <w:jc w:val="both"/>
              <w:rPr>
                <w:rFonts w:ascii="Bittermilk" w:hAnsi="Bittermilk"/>
                <w:color w:val="00B0F0"/>
              </w:rPr>
            </w:pPr>
          </w:p>
        </w:tc>
        <w:tc>
          <w:tcPr>
            <w:tcW w:w="0" w:type="auto"/>
          </w:tcPr>
          <w:p w14:paraId="56FEB522">
            <w:pPr>
              <w:jc w:val="both"/>
              <w:rPr>
                <w:rFonts w:ascii="Bittermilk" w:hAnsi="Bittermilk"/>
                <w:color w:val="00B0F0"/>
              </w:rPr>
            </w:pPr>
          </w:p>
        </w:tc>
        <w:tc>
          <w:tcPr>
            <w:tcW w:w="0" w:type="auto"/>
          </w:tcPr>
          <w:p w14:paraId="03E44A75">
            <w:pPr>
              <w:jc w:val="both"/>
              <w:rPr>
                <w:rFonts w:ascii="Bittermilk" w:hAnsi="Bittermilk"/>
                <w:color w:val="00B0F0"/>
              </w:rPr>
            </w:pPr>
          </w:p>
        </w:tc>
        <w:tc>
          <w:tcPr>
            <w:tcW w:w="0" w:type="auto"/>
          </w:tcPr>
          <w:p w14:paraId="6B409E52">
            <w:pPr>
              <w:jc w:val="both"/>
              <w:rPr>
                <w:rFonts w:ascii="Bittermilk" w:hAnsi="Bittermilk"/>
                <w:color w:val="00B0F0"/>
              </w:rPr>
            </w:pPr>
          </w:p>
        </w:tc>
        <w:tc>
          <w:tcPr>
            <w:tcW w:w="0" w:type="auto"/>
          </w:tcPr>
          <w:p w14:paraId="4575B8BC">
            <w:pPr>
              <w:jc w:val="both"/>
              <w:rPr>
                <w:rFonts w:ascii="Bittermilk" w:hAnsi="Bittermilk"/>
                <w:color w:val="00B0F0"/>
              </w:rPr>
            </w:pPr>
          </w:p>
        </w:tc>
        <w:tc>
          <w:tcPr>
            <w:tcW w:w="0" w:type="auto"/>
          </w:tcPr>
          <w:p w14:paraId="00F5590C">
            <w:pPr>
              <w:jc w:val="both"/>
              <w:rPr>
                <w:rFonts w:ascii="Bittermilk" w:hAnsi="Bittermilk"/>
                <w:color w:val="00B0F0"/>
              </w:rPr>
            </w:pPr>
          </w:p>
        </w:tc>
        <w:tc>
          <w:tcPr>
            <w:tcW w:w="0" w:type="auto"/>
          </w:tcPr>
          <w:p w14:paraId="7FDF839E">
            <w:pPr>
              <w:jc w:val="both"/>
              <w:rPr>
                <w:rFonts w:ascii="Bittermilk" w:hAnsi="Bittermilk"/>
                <w:color w:val="00B0F0"/>
              </w:rPr>
            </w:pPr>
          </w:p>
        </w:tc>
        <w:tc>
          <w:tcPr>
            <w:tcW w:w="0" w:type="auto"/>
          </w:tcPr>
          <w:p w14:paraId="1AB8D3A4">
            <w:pPr>
              <w:jc w:val="both"/>
              <w:rPr>
                <w:rFonts w:ascii="Bittermilk" w:hAnsi="Bittermilk"/>
                <w:color w:val="00B0F0"/>
              </w:rPr>
            </w:pPr>
          </w:p>
        </w:tc>
        <w:tc>
          <w:tcPr>
            <w:tcW w:w="0" w:type="auto"/>
          </w:tcPr>
          <w:p w14:paraId="620040D5">
            <w:pPr>
              <w:jc w:val="both"/>
              <w:rPr>
                <w:rFonts w:ascii="Bittermilk" w:hAnsi="Bittermilk"/>
                <w:color w:val="00B0F0"/>
              </w:rPr>
            </w:pPr>
          </w:p>
        </w:tc>
        <w:tc>
          <w:tcPr>
            <w:tcW w:w="0" w:type="auto"/>
          </w:tcPr>
          <w:p w14:paraId="7827CC96">
            <w:pPr>
              <w:jc w:val="both"/>
              <w:rPr>
                <w:rFonts w:ascii="Bittermilk" w:hAnsi="Bittermilk"/>
                <w:color w:val="00B0F0"/>
              </w:rPr>
            </w:pPr>
          </w:p>
        </w:tc>
        <w:tc>
          <w:tcPr>
            <w:tcW w:w="0" w:type="auto"/>
          </w:tcPr>
          <w:p w14:paraId="21DBA9AA">
            <w:pPr>
              <w:jc w:val="both"/>
              <w:rPr>
                <w:rFonts w:ascii="Bittermilk" w:hAnsi="Bittermilk"/>
                <w:color w:val="00B0F0"/>
              </w:rPr>
            </w:pPr>
          </w:p>
        </w:tc>
        <w:tc>
          <w:tcPr>
            <w:tcW w:w="0" w:type="auto"/>
          </w:tcPr>
          <w:p w14:paraId="683BC5DA">
            <w:pPr>
              <w:jc w:val="both"/>
              <w:rPr>
                <w:rFonts w:ascii="Bittermilk" w:hAnsi="Bittermilk"/>
                <w:color w:val="00B0F0"/>
              </w:rPr>
            </w:pPr>
          </w:p>
        </w:tc>
        <w:tc>
          <w:tcPr>
            <w:tcW w:w="0" w:type="auto"/>
          </w:tcPr>
          <w:p w14:paraId="2EBB65F8">
            <w:pPr>
              <w:jc w:val="both"/>
              <w:rPr>
                <w:rFonts w:ascii="Bittermilk" w:hAnsi="Bittermilk"/>
                <w:color w:val="00B0F0"/>
              </w:rPr>
            </w:pPr>
          </w:p>
        </w:tc>
        <w:tc>
          <w:tcPr>
            <w:tcW w:w="0" w:type="auto"/>
          </w:tcPr>
          <w:p w14:paraId="434EA406">
            <w:pPr>
              <w:jc w:val="both"/>
              <w:rPr>
                <w:rFonts w:ascii="Bittermilk" w:hAnsi="Bittermilk"/>
                <w:color w:val="00B0F0"/>
              </w:rPr>
            </w:pPr>
          </w:p>
        </w:tc>
        <w:tc>
          <w:tcPr>
            <w:tcW w:w="0" w:type="auto"/>
          </w:tcPr>
          <w:p w14:paraId="336BCB0C">
            <w:pPr>
              <w:jc w:val="both"/>
              <w:rPr>
                <w:rFonts w:ascii="Bittermilk" w:hAnsi="Bittermilk"/>
                <w:color w:val="00B0F0"/>
              </w:rPr>
            </w:pPr>
          </w:p>
        </w:tc>
        <w:tc>
          <w:tcPr>
            <w:tcW w:w="0" w:type="auto"/>
          </w:tcPr>
          <w:p w14:paraId="53F22873">
            <w:pPr>
              <w:jc w:val="both"/>
              <w:rPr>
                <w:rFonts w:ascii="Bittermilk" w:hAnsi="Bittermilk"/>
                <w:color w:val="00B0F0"/>
              </w:rPr>
            </w:pPr>
          </w:p>
        </w:tc>
      </w:tr>
    </w:tbl>
    <w:p w14:paraId="32679236">
      <w:pPr>
        <w:jc w:val="both"/>
        <w:rPr>
          <w:rFonts w:ascii="Bittermilk" w:hAnsi="Bittermilk"/>
          <w:color w:val="00B0F0"/>
          <w:sz w:val="28"/>
          <w:szCs w:val="28"/>
        </w:rPr>
      </w:pPr>
    </w:p>
    <w:p w14:paraId="4F77F67E">
      <w:pPr>
        <w:pStyle w:val="10"/>
        <w:jc w:val="left"/>
        <w:rPr>
          <w:rFonts w:ascii="Arial Rounded MT Bold" w:hAnsi="Arial Rounded MT Bold"/>
          <w:b w:val="0"/>
          <w:bCs/>
          <w:u w:val="single"/>
        </w:rPr>
      </w:pPr>
    </w:p>
    <w:sectPr>
      <w:pgSz w:w="16838" w:h="11906" w:orient="landscape"/>
      <w:pgMar w:top="1702" w:right="1418" w:bottom="277"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Berlin Sans FB Demi">
    <w:panose1 w:val="020E0802020502020306"/>
    <w:charset w:val="00"/>
    <w:family w:val="swiss"/>
    <w:pitch w:val="default"/>
    <w:sig w:usb0="00000003" w:usb1="00000000" w:usb2="00000000" w:usb3="00000000" w:csb0="20000001"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057DA">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C5377A4"/>
    <w:multiLevelType w:val="multilevel"/>
    <w:tmpl w:val="6C5377A4"/>
    <w:lvl w:ilvl="0" w:tentative="0">
      <w:start w:val="1"/>
      <w:numFmt w:val="decimal"/>
      <w:lvlText w:val="%1-"/>
      <w:lvlJc w:val="left"/>
      <w:pPr>
        <w:ind w:left="720" w:hanging="360"/>
      </w:pPr>
      <w:rPr>
        <w:rFonts w:hint="default"/>
        <w:sz w:val="1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C03795"/>
    <w:rsid w:val="00001EF8"/>
    <w:rsid w:val="0000303B"/>
    <w:rsid w:val="0001107B"/>
    <w:rsid w:val="0002227F"/>
    <w:rsid w:val="00035D98"/>
    <w:rsid w:val="00066186"/>
    <w:rsid w:val="0008048B"/>
    <w:rsid w:val="00092227"/>
    <w:rsid w:val="000A2270"/>
    <w:rsid w:val="000A7E0E"/>
    <w:rsid w:val="000B74B7"/>
    <w:rsid w:val="000C7744"/>
    <w:rsid w:val="000F4906"/>
    <w:rsid w:val="00100EA3"/>
    <w:rsid w:val="00124A51"/>
    <w:rsid w:val="00140539"/>
    <w:rsid w:val="00140877"/>
    <w:rsid w:val="001619B6"/>
    <w:rsid w:val="001709D3"/>
    <w:rsid w:val="0017222E"/>
    <w:rsid w:val="001738B1"/>
    <w:rsid w:val="00181E2D"/>
    <w:rsid w:val="00192C31"/>
    <w:rsid w:val="00196B4B"/>
    <w:rsid w:val="001B1CD2"/>
    <w:rsid w:val="001B20FB"/>
    <w:rsid w:val="001D2E68"/>
    <w:rsid w:val="001E507C"/>
    <w:rsid w:val="00211942"/>
    <w:rsid w:val="00224550"/>
    <w:rsid w:val="00241BE4"/>
    <w:rsid w:val="00253145"/>
    <w:rsid w:val="00257B5A"/>
    <w:rsid w:val="00264EA8"/>
    <w:rsid w:val="00272E74"/>
    <w:rsid w:val="00296BDC"/>
    <w:rsid w:val="002A53CA"/>
    <w:rsid w:val="002B0803"/>
    <w:rsid w:val="002B7EF9"/>
    <w:rsid w:val="002C73CC"/>
    <w:rsid w:val="002C7670"/>
    <w:rsid w:val="002D46E3"/>
    <w:rsid w:val="002D5A15"/>
    <w:rsid w:val="002D643D"/>
    <w:rsid w:val="00302254"/>
    <w:rsid w:val="003171F8"/>
    <w:rsid w:val="00317328"/>
    <w:rsid w:val="00334A7D"/>
    <w:rsid w:val="003352A4"/>
    <w:rsid w:val="00341ED8"/>
    <w:rsid w:val="00362C30"/>
    <w:rsid w:val="00396761"/>
    <w:rsid w:val="003C16DB"/>
    <w:rsid w:val="003F394A"/>
    <w:rsid w:val="003F5889"/>
    <w:rsid w:val="00402277"/>
    <w:rsid w:val="00426BF3"/>
    <w:rsid w:val="00427504"/>
    <w:rsid w:val="00437EEB"/>
    <w:rsid w:val="00452B2A"/>
    <w:rsid w:val="0046697B"/>
    <w:rsid w:val="00480B7A"/>
    <w:rsid w:val="00480CCB"/>
    <w:rsid w:val="004829C1"/>
    <w:rsid w:val="00484B74"/>
    <w:rsid w:val="0048736C"/>
    <w:rsid w:val="0049290A"/>
    <w:rsid w:val="004A69EE"/>
    <w:rsid w:val="004B4DF2"/>
    <w:rsid w:val="004B69E9"/>
    <w:rsid w:val="004B6BAF"/>
    <w:rsid w:val="004C6448"/>
    <w:rsid w:val="004D3CFD"/>
    <w:rsid w:val="004E509D"/>
    <w:rsid w:val="0050714C"/>
    <w:rsid w:val="00514B45"/>
    <w:rsid w:val="00522672"/>
    <w:rsid w:val="00522B1E"/>
    <w:rsid w:val="0052655F"/>
    <w:rsid w:val="005349E7"/>
    <w:rsid w:val="0055263C"/>
    <w:rsid w:val="00553845"/>
    <w:rsid w:val="00560CB6"/>
    <w:rsid w:val="005661FD"/>
    <w:rsid w:val="00571C36"/>
    <w:rsid w:val="00582D5D"/>
    <w:rsid w:val="005B46F5"/>
    <w:rsid w:val="005C2784"/>
    <w:rsid w:val="005C343A"/>
    <w:rsid w:val="005C4341"/>
    <w:rsid w:val="005C49C8"/>
    <w:rsid w:val="005C789D"/>
    <w:rsid w:val="005E3BA0"/>
    <w:rsid w:val="005E5845"/>
    <w:rsid w:val="005F20C3"/>
    <w:rsid w:val="006065A5"/>
    <w:rsid w:val="006066DE"/>
    <w:rsid w:val="00613023"/>
    <w:rsid w:val="006139A3"/>
    <w:rsid w:val="00615A76"/>
    <w:rsid w:val="006257B8"/>
    <w:rsid w:val="00644D21"/>
    <w:rsid w:val="0065114A"/>
    <w:rsid w:val="00662A00"/>
    <w:rsid w:val="0068184E"/>
    <w:rsid w:val="006A4AD9"/>
    <w:rsid w:val="006C01AF"/>
    <w:rsid w:val="00703354"/>
    <w:rsid w:val="00705422"/>
    <w:rsid w:val="0070588A"/>
    <w:rsid w:val="00715A43"/>
    <w:rsid w:val="00724319"/>
    <w:rsid w:val="00725E3E"/>
    <w:rsid w:val="00727292"/>
    <w:rsid w:val="00756878"/>
    <w:rsid w:val="00767F89"/>
    <w:rsid w:val="00780268"/>
    <w:rsid w:val="00796930"/>
    <w:rsid w:val="007C77D4"/>
    <w:rsid w:val="007D46DF"/>
    <w:rsid w:val="007F73CE"/>
    <w:rsid w:val="0080569F"/>
    <w:rsid w:val="00821769"/>
    <w:rsid w:val="00825774"/>
    <w:rsid w:val="00831AAF"/>
    <w:rsid w:val="0083464A"/>
    <w:rsid w:val="00835A8B"/>
    <w:rsid w:val="00841561"/>
    <w:rsid w:val="008826A4"/>
    <w:rsid w:val="008849CA"/>
    <w:rsid w:val="0089535B"/>
    <w:rsid w:val="0089771C"/>
    <w:rsid w:val="008A2E44"/>
    <w:rsid w:val="008B0AFE"/>
    <w:rsid w:val="008C26F7"/>
    <w:rsid w:val="008D4CC4"/>
    <w:rsid w:val="00904A79"/>
    <w:rsid w:val="00906C6C"/>
    <w:rsid w:val="00917ED4"/>
    <w:rsid w:val="009237A8"/>
    <w:rsid w:val="00941444"/>
    <w:rsid w:val="00944D75"/>
    <w:rsid w:val="00950427"/>
    <w:rsid w:val="0096033F"/>
    <w:rsid w:val="009616B7"/>
    <w:rsid w:val="00967187"/>
    <w:rsid w:val="00977D85"/>
    <w:rsid w:val="009804C3"/>
    <w:rsid w:val="009963F6"/>
    <w:rsid w:val="00997904"/>
    <w:rsid w:val="009E288B"/>
    <w:rsid w:val="009E53A9"/>
    <w:rsid w:val="00A0182B"/>
    <w:rsid w:val="00A04754"/>
    <w:rsid w:val="00A15489"/>
    <w:rsid w:val="00A221EB"/>
    <w:rsid w:val="00A34937"/>
    <w:rsid w:val="00A3757A"/>
    <w:rsid w:val="00A43E6F"/>
    <w:rsid w:val="00A45DF4"/>
    <w:rsid w:val="00A52A75"/>
    <w:rsid w:val="00A54C60"/>
    <w:rsid w:val="00A615B8"/>
    <w:rsid w:val="00A70AB3"/>
    <w:rsid w:val="00AA1C7D"/>
    <w:rsid w:val="00AA3791"/>
    <w:rsid w:val="00AC3BE3"/>
    <w:rsid w:val="00AC5A07"/>
    <w:rsid w:val="00AD11C7"/>
    <w:rsid w:val="00AE4D00"/>
    <w:rsid w:val="00B0436A"/>
    <w:rsid w:val="00B146ED"/>
    <w:rsid w:val="00B24096"/>
    <w:rsid w:val="00B27950"/>
    <w:rsid w:val="00B31094"/>
    <w:rsid w:val="00B41E0F"/>
    <w:rsid w:val="00B45BE0"/>
    <w:rsid w:val="00B56951"/>
    <w:rsid w:val="00B613E9"/>
    <w:rsid w:val="00B954C5"/>
    <w:rsid w:val="00BB0530"/>
    <w:rsid w:val="00BC45A0"/>
    <w:rsid w:val="00BC4B2C"/>
    <w:rsid w:val="00BC592C"/>
    <w:rsid w:val="00BC6423"/>
    <w:rsid w:val="00BC6C9B"/>
    <w:rsid w:val="00BD4F1D"/>
    <w:rsid w:val="00BD70EA"/>
    <w:rsid w:val="00BF798E"/>
    <w:rsid w:val="00C028E4"/>
    <w:rsid w:val="00C03795"/>
    <w:rsid w:val="00C056F3"/>
    <w:rsid w:val="00C15566"/>
    <w:rsid w:val="00C3676A"/>
    <w:rsid w:val="00C441CD"/>
    <w:rsid w:val="00C65981"/>
    <w:rsid w:val="00C8325F"/>
    <w:rsid w:val="00C84211"/>
    <w:rsid w:val="00CA042E"/>
    <w:rsid w:val="00CA1F81"/>
    <w:rsid w:val="00CB0B60"/>
    <w:rsid w:val="00CB1592"/>
    <w:rsid w:val="00CB5D86"/>
    <w:rsid w:val="00CD6E98"/>
    <w:rsid w:val="00CE47D8"/>
    <w:rsid w:val="00CF542A"/>
    <w:rsid w:val="00D15724"/>
    <w:rsid w:val="00D169E9"/>
    <w:rsid w:val="00D26FC1"/>
    <w:rsid w:val="00D32887"/>
    <w:rsid w:val="00D32C38"/>
    <w:rsid w:val="00D40686"/>
    <w:rsid w:val="00D40FE4"/>
    <w:rsid w:val="00D42553"/>
    <w:rsid w:val="00D50A07"/>
    <w:rsid w:val="00D51C1D"/>
    <w:rsid w:val="00D6693D"/>
    <w:rsid w:val="00D7617B"/>
    <w:rsid w:val="00D8090D"/>
    <w:rsid w:val="00D843A6"/>
    <w:rsid w:val="00D84A1F"/>
    <w:rsid w:val="00D9238B"/>
    <w:rsid w:val="00DA3F70"/>
    <w:rsid w:val="00DA4715"/>
    <w:rsid w:val="00DB20E3"/>
    <w:rsid w:val="00DB7ED5"/>
    <w:rsid w:val="00DC02EF"/>
    <w:rsid w:val="00DC7704"/>
    <w:rsid w:val="00DD7D94"/>
    <w:rsid w:val="00DE7B95"/>
    <w:rsid w:val="00DF7445"/>
    <w:rsid w:val="00E0791F"/>
    <w:rsid w:val="00E37C8C"/>
    <w:rsid w:val="00E46F77"/>
    <w:rsid w:val="00E53822"/>
    <w:rsid w:val="00E702C6"/>
    <w:rsid w:val="00E960A6"/>
    <w:rsid w:val="00EB056F"/>
    <w:rsid w:val="00EB2D18"/>
    <w:rsid w:val="00EC7377"/>
    <w:rsid w:val="00ED0D8F"/>
    <w:rsid w:val="00EF0C71"/>
    <w:rsid w:val="00EF34B5"/>
    <w:rsid w:val="00F23A9E"/>
    <w:rsid w:val="00F242BF"/>
    <w:rsid w:val="00F30185"/>
    <w:rsid w:val="00F46323"/>
    <w:rsid w:val="00F5439D"/>
    <w:rsid w:val="00F56BFF"/>
    <w:rsid w:val="00F72684"/>
    <w:rsid w:val="00FA33A8"/>
    <w:rsid w:val="00FA497C"/>
    <w:rsid w:val="00FB0942"/>
    <w:rsid w:val="00FC4987"/>
    <w:rsid w:val="00FE6664"/>
    <w:rsid w:val="00FF158E"/>
    <w:rsid w:val="1094732E"/>
    <w:rsid w:val="3FFA5784"/>
    <w:rsid w:val="47AF613A"/>
    <w:rsid w:val="7EE73BE2"/>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rPr>
  </w:style>
  <w:style w:type="paragraph" w:styleId="6">
    <w:name w:val="header"/>
    <w:basedOn w:val="1"/>
    <w:link w:val="19"/>
    <w:unhideWhenUsed/>
    <w:uiPriority w:val="99"/>
    <w:pPr>
      <w:tabs>
        <w:tab w:val="center" w:pos="4252"/>
        <w:tab w:val="right" w:pos="8504"/>
      </w:tabs>
    </w:pPr>
  </w:style>
  <w:style w:type="paragraph" w:styleId="7">
    <w:name w:val="Body Text Indent"/>
    <w:basedOn w:val="1"/>
    <w:link w:val="13"/>
    <w:semiHidden/>
    <w:unhideWhenUsed/>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1451</Words>
  <Characters>8577</Characters>
  <Lines>74</Lines>
  <Paragraphs>21</Paragraphs>
  <TotalTime>0</TotalTime>
  <ScaleCrop>false</ScaleCrop>
  <LinksUpToDate>false</LinksUpToDate>
  <CharactersWithSpaces>9866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2023-04-02T23:50:00Z</dcterms:created>
  <dc:creator>julio cesar soria quispe</dc:creator>
  <cp:lastModifiedBy>julio soria</cp:lastModifiedBy>
  <cp:lastPrinted>2023-05-26T11:09:00Z</cp:lastPrinted>
  <dcterms:modified xsi:type="dcterms:W3CDTF">2025-06-01T21:53:34Z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3082-12.2.0.21179</vt:lpwstr>
  </property>
  <property fmtid="{D5CDD505-2E9C-101B-9397-08002B2CF9AE}" pid="3" name="ICV">
    <vt:lpwstr>7C0EB615B072481DB355BCC923453908_12</vt:lpwstr>
  </property>
</Properties>
</file>