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33C03">
      <w:pPr>
        <w:pStyle w:val="10"/>
        <w:rPr>
          <w:rFonts w:ascii="Arial Rounded MT Bold" w:hAnsi="Arial Rounded MT Bold"/>
          <w:b w:val="0"/>
          <w:bCs/>
          <w:u w:val="single"/>
        </w:rPr>
      </w:pPr>
      <w:bookmarkStart w:id="0" w:name="_Hlk509349030"/>
      <w:r>
        <w:rPr>
          <w:rFonts w:ascii="Arial Rounded MT Bold" w:hAnsi="Arial Rounded MT Bold"/>
          <w:b w:val="0"/>
          <w:bCs/>
          <w:u w:val="single"/>
        </w:rPr>
        <w:t>SESIÓN DE APRENDIZAJE - SEMANA 0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8</w:t>
      </w:r>
      <w:r>
        <w:rPr>
          <w:rFonts w:ascii="Arial Rounded MT Bold" w:hAnsi="Arial Rounded MT Bold"/>
          <w:b w:val="0"/>
          <w:bCs/>
          <w:u w:val="single"/>
        </w:rPr>
        <w:t>/1º-BIM/D-0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1</w:t>
      </w:r>
    </w:p>
    <w:p w14:paraId="5F56B075">
      <w:pPr>
        <w:pStyle w:val="10"/>
        <w:ind w:right="-1135"/>
        <w:rPr>
          <w:rFonts w:ascii="Arial Rounded MT Bold" w:hAnsi="Arial Rounded MT Bold"/>
          <w:b w:val="0"/>
          <w:bCs/>
          <w:sz w:val="4"/>
          <w:szCs w:val="4"/>
          <w:u w:val="single"/>
        </w:rPr>
      </w:pPr>
      <w:r>
        <w:rPr>
          <w:rFonts w:ascii="Arial Rounded MT Bold" w:hAnsi="Arial Rounded MT Bold"/>
          <w:b w:val="0"/>
          <w:bCs/>
          <w:sz w:val="18"/>
          <w:szCs w:val="18"/>
          <w:u w:val="single"/>
        </w:rPr>
        <w:t>CONSERVAMOS LAS FRUTAS PARA COMERCIALIZARLOS FUERA DE SU TEMPORADA DE PRODUCCIÓN</w:t>
      </w:r>
      <w:r>
        <w:rPr>
          <w:rFonts w:hint="default" w:ascii="Arial Rounded MT Bold" w:hAnsi="Arial Rounded MT Bold"/>
          <w:b w:val="0"/>
          <w:bCs/>
          <w:sz w:val="18"/>
          <w:szCs w:val="18"/>
          <w:u w:val="single"/>
          <w:lang w:val="es-ES"/>
        </w:rPr>
        <w:t>: FASE PROTOTIPAR Y EVALUACION.</w:t>
      </w: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4090"/>
        <w:gridCol w:w="284"/>
        <w:gridCol w:w="1588"/>
        <w:gridCol w:w="503"/>
        <w:gridCol w:w="650"/>
        <w:gridCol w:w="661"/>
      </w:tblGrid>
      <w:tr w14:paraId="1D4A8D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DFC5AB5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I.E.: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F5F54A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“SAN LUIS GONZAGA” - 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1E8CD15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EA09756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GRADO/SECCIÓN:</w:t>
            </w:r>
          </w:p>
        </w:tc>
        <w:tc>
          <w:tcPr>
            <w:tcW w:w="1814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65ADD6C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color w:val="00B050"/>
                <w:sz w:val="44"/>
                <w:szCs w:val="44"/>
              </w:rPr>
            </w:pPr>
            <w:r>
              <w:rPr>
                <w:rFonts w:hint="eastAsia" w:ascii="Arial Narrow" w:hAnsi="Arial Narrow" w:cs="Arial"/>
                <w:b/>
                <w:bCs/>
                <w:color w:val="00B0F0"/>
                <w:sz w:val="44"/>
                <w:szCs w:val="44"/>
              </w:rPr>
              <w:t xml:space="preserve">5º </w:t>
            </w:r>
            <w:r>
              <w:rPr>
                <w:rFonts w:hint="default" w:ascii="Arial Narrow" w:hAnsi="Arial Narrow" w:cs="Arial"/>
                <w:b/>
                <w:bCs/>
                <w:color w:val="00B0F0"/>
                <w:sz w:val="44"/>
                <w:szCs w:val="44"/>
                <w:lang w:val="es-ES"/>
              </w:rPr>
              <w:t>I</w:t>
            </w:r>
          </w:p>
        </w:tc>
      </w:tr>
      <w:tr w14:paraId="1D974C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8CE3A08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1811E51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587F10D0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7B19E9E5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7FBC70D0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</w:tr>
      <w:tr w14:paraId="08641D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1D434581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ÁREA: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D9D05F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EDUCACIÓN PARA EL TRABAJO - ELECTRÓNICA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2F82167F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47C87F15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E6C32C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</w:tr>
      <w:tr w14:paraId="563885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76F80C9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57E37B3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9EE64F2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AE52AD1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13F4FEF9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</w:tr>
      <w:tr w14:paraId="3C4766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61C731AD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PROFESOR (A):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BAC7F7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SORIA QUISPE, Julio César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428785B8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3F378CA8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FECHA:</w:t>
            </w:r>
          </w:p>
        </w:tc>
        <w:tc>
          <w:tcPr>
            <w:tcW w:w="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E3B427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b/>
                <w:bCs/>
                <w:sz w:val="28"/>
                <w:szCs w:val="28"/>
                <w:lang w:val="es-ES"/>
              </w:rPr>
              <w:t>06</w:t>
            </w:r>
          </w:p>
        </w:tc>
        <w:tc>
          <w:tcPr>
            <w:tcW w:w="650" w:type="dxa"/>
            <w:tcBorders>
              <w:left w:val="single" w:color="auto" w:sz="4" w:space="0"/>
            </w:tcBorders>
          </w:tcPr>
          <w:p w14:paraId="768C27C1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default" w:ascii="Arial Narrow" w:hAnsi="Arial Narrow" w:cs="Arial"/>
                <w:b/>
                <w:bCs/>
                <w:sz w:val="22"/>
                <w:szCs w:val="22"/>
                <w:lang w:val="es-ES"/>
              </w:rPr>
            </w:pPr>
            <w:r>
              <w:rPr>
                <w:rFonts w:hint="default" w:ascii="Arial Narrow" w:hAnsi="Arial Narrow" w:cs="Arial"/>
                <w:b/>
                <w:bCs/>
                <w:sz w:val="22"/>
                <w:szCs w:val="22"/>
                <w:lang w:val="es-ES"/>
              </w:rPr>
              <w:t>MAY</w:t>
            </w:r>
          </w:p>
        </w:tc>
        <w:tc>
          <w:tcPr>
            <w:tcW w:w="661" w:type="dxa"/>
          </w:tcPr>
          <w:p w14:paraId="50659BF1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default" w:ascii="Arial Narrow" w:hAnsi="Arial Narrow" w:cs="Arial"/>
                <w:b/>
                <w:bCs/>
                <w:sz w:val="22"/>
                <w:szCs w:val="22"/>
                <w:lang w:val="es-ES"/>
              </w:rPr>
            </w:pPr>
            <w:r>
              <w:rPr>
                <w:rFonts w:hint="eastAsia" w:ascii="Arial Narrow" w:hAnsi="Arial Narrow" w:cs="Arial"/>
                <w:b/>
                <w:bCs/>
                <w:sz w:val="22"/>
                <w:szCs w:val="22"/>
              </w:rPr>
              <w:t>202</w:t>
            </w:r>
            <w:r>
              <w:rPr>
                <w:rFonts w:hint="default" w:ascii="Arial Narrow" w:hAnsi="Arial Narrow" w:cs="Arial"/>
                <w:b/>
                <w:bCs/>
                <w:sz w:val="22"/>
                <w:szCs w:val="22"/>
                <w:lang w:val="es-ES"/>
              </w:rPr>
              <w:t>5</w:t>
            </w:r>
          </w:p>
        </w:tc>
      </w:tr>
      <w:tr w14:paraId="039FA8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4A6DB9C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D428EBB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5CDA71E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0874745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732EAB7E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</w:tr>
      <w:tr w14:paraId="6FF0CD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1DEE686C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DIRECTOR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36BF11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Mg. VÍCTOR ENRIQUE UCHUYA MENDOZA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18A62A34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655A3140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DURACIÓN:</w:t>
            </w: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00202BA4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bCs/>
                <w:sz w:val="18"/>
                <w:szCs w:val="18"/>
              </w:rPr>
              <w:t>90 min</w:t>
            </w:r>
            <w:r>
              <w:rPr>
                <w:rFonts w:hint="eastAsia" w:ascii="Arial Narrow" w:hAnsi="Arial Narrow" w:cs="Arial"/>
                <w:sz w:val="18"/>
                <w:szCs w:val="18"/>
              </w:rPr>
              <w:t>.</w:t>
            </w:r>
          </w:p>
        </w:tc>
      </w:tr>
    </w:tbl>
    <w:p w14:paraId="7489F9CB">
      <w:pPr>
        <w:tabs>
          <w:tab w:val="left" w:pos="1134"/>
        </w:tabs>
        <w:autoSpaceDE w:val="0"/>
        <w:autoSpaceDN w:val="0"/>
        <w:adjustRightInd w:val="0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 w14:paraId="787333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shd w:val="clear" w:color="auto" w:fill="F2F2F2"/>
          </w:tcPr>
          <w:p w14:paraId="0D738466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COMPETENCIA DEL ÁREA: </w:t>
            </w:r>
            <w:bookmarkStart w:id="1" w:name="_Hlk68500809"/>
            <w:r>
              <w:t>Gestiona proyectos de emprendimiento económico o social</w:t>
            </w:r>
            <w:bookmarkEnd w:id="1"/>
          </w:p>
        </w:tc>
      </w:tr>
      <w:tr w14:paraId="27A83B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2AFF6096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CAPACIDADES: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Propuesta de valor --- Trabaja cooperativ. para lograr objetivos y metas -- Aplica habilidades técnicas – Evalúa los proyec. </w:t>
            </w:r>
          </w:p>
        </w:tc>
      </w:tr>
      <w:tr w14:paraId="2B3BEA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186046B8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PROPÓSITO DE APRENDIZAJE:</w:t>
            </w:r>
          </w:p>
          <w:p w14:paraId="6E2C8316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Conservamos los frutos de nuestra comunidad a fin de comercializarlos fuera de su temporada de su temporada de producción todo dentro del marco de la metodología Desing Thinking.</w:t>
            </w:r>
          </w:p>
          <w:p w14:paraId="314C02C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Realiza observaciones o entrevistas para explorar en equipo necesidades o problemas de un grupo de usuarios, para satisfacerlos o resolverlos desde su campo de interés. </w:t>
            </w:r>
          </w:p>
          <w:p w14:paraId="70211C57">
            <w:pPr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CRITERIO DE EVALUACIÓN</w:t>
            </w:r>
          </w:p>
          <w:p w14:paraId="38093FFA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Describe una situación problemática, referida a la necesidad de las personas frente a la seguridad electrónica en una vivienda y redacta el reto inicial que permita buscar múltiples alternativas de solución y esté es redactada con la técnica HMV, siendo retadora y alcanzable.</w:t>
            </w:r>
          </w:p>
          <w:p w14:paraId="31C286F9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Recoge información de fuentes secundarias sobre aspectos que le falta conocer sobre le reto inicial planteado. </w:t>
            </w:r>
          </w:p>
          <w:p w14:paraId="3DBB6806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Recoge información mediante técnicas de observación en cubierta del Desing Thinking </w:t>
            </w:r>
          </w:p>
        </w:tc>
      </w:tr>
      <w:tr w14:paraId="72FF77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6F787306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ACTIVIDADES: </w:t>
            </w:r>
          </w:p>
          <w:p w14:paraId="3392B0B1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A-1: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Prototipamos y evaluamos la idea solución. </w:t>
            </w:r>
          </w:p>
          <w:p w14:paraId="6EDB4260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Implementamos un esquema de producción o preparación de la conservación de frutos de nuestro emprendimiento </w:t>
            </w:r>
          </w:p>
          <w:p w14:paraId="31F15D8F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Evaluamos el prototipo aplicando la técnica malla receptora de información  </w:t>
            </w:r>
          </w:p>
          <w:p w14:paraId="472D5523">
            <w:p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A-2: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Realiza un organizador “lo que quiero saber más sobre mi reto inicial” con información recogida</w:t>
            </w:r>
          </w:p>
          <w:p w14:paraId="4E738CB9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A-3: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Ejecuta recolección de información mediante la técnica de observación en cubierta del Desing Thinking. </w:t>
            </w:r>
          </w:p>
        </w:tc>
      </w:tr>
    </w:tbl>
    <w:p w14:paraId="39556A35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23CC9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4"/>
            <w:shd w:val="clear" w:color="auto" w:fill="F2F2F2"/>
          </w:tcPr>
          <w:p w14:paraId="3C08680A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SECUENCIA DIDÁCTICA</w:t>
            </w:r>
          </w:p>
        </w:tc>
      </w:tr>
      <w:tr w14:paraId="1ACA3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F2F2F2"/>
          </w:tcPr>
          <w:p w14:paraId="246D703D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PP</w:t>
            </w:r>
          </w:p>
        </w:tc>
        <w:tc>
          <w:tcPr>
            <w:tcW w:w="6832" w:type="dxa"/>
            <w:shd w:val="clear" w:color="auto" w:fill="F2F2F2"/>
          </w:tcPr>
          <w:p w14:paraId="1BED1A24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ESTRATEGIAS</w:t>
            </w:r>
          </w:p>
        </w:tc>
        <w:tc>
          <w:tcPr>
            <w:tcW w:w="1276" w:type="dxa"/>
            <w:shd w:val="clear" w:color="auto" w:fill="F2F2F2"/>
          </w:tcPr>
          <w:p w14:paraId="5B510E6C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RECURSOS</w:t>
            </w:r>
          </w:p>
        </w:tc>
        <w:tc>
          <w:tcPr>
            <w:tcW w:w="964" w:type="dxa"/>
            <w:shd w:val="clear" w:color="auto" w:fill="F2F2F2"/>
          </w:tcPr>
          <w:p w14:paraId="733E8F1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TIEMPO</w:t>
            </w:r>
          </w:p>
        </w:tc>
      </w:tr>
      <w:tr w14:paraId="01F75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F2F2F2"/>
            <w:textDirection w:val="btLr"/>
          </w:tcPr>
          <w:p w14:paraId="3D51EADC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INICIO</w:t>
            </w:r>
          </w:p>
        </w:tc>
        <w:tc>
          <w:tcPr>
            <w:tcW w:w="6832" w:type="dxa"/>
          </w:tcPr>
          <w:p w14:paraId="7C42C97E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MOTIVACIÓN</w:t>
            </w:r>
          </w:p>
          <w:p w14:paraId="7C2216D8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dialoga sobre el actual contexto en que estamos viviendo estos últimos días y que actividades podemos realizar al conservar frutos para generar emprendimientos fuera de su temporada.</w:t>
            </w:r>
          </w:p>
          <w:p w14:paraId="573A8585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Preguntamos abiertamente: ¿Qué frutos secos se pueden conservar en nuestra localidad para generar economía en nuestro grupo familiar?,  </w:t>
            </w:r>
          </w:p>
          <w:p w14:paraId="3BC23491">
            <w:pPr>
              <w:spacing w:before="60" w:after="6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SABERES PREVIOS</w:t>
            </w:r>
          </w:p>
          <w:p w14:paraId="3D097646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 xml:space="preserve">Después de la motivación </w:t>
            </w:r>
            <w:r>
              <w:rPr>
                <w:rFonts w:ascii="Arial Narrow" w:hAnsi="Arial Narrow" w:cs="Arial"/>
                <w:sz w:val="18"/>
                <w:szCs w:val="18"/>
              </w:rPr>
              <w:t>preguntamos: ¿Qué aspectos positivos y negativos en el ámbito económico o social trajo la COVID-19?, ¿Qué emprendimientos nuevos surgieron para mejorar la economía familiar a partir de la conservación de frutos secos?, etc.</w:t>
            </w:r>
          </w:p>
          <w:p w14:paraId="406ADE9E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CONFLICTO COGNITIVO</w:t>
            </w:r>
          </w:p>
          <w:p w14:paraId="20478AB3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>Hechas las preguntas en los saberes previos; el(los) alumno reflexiona y analiza de la importante que es crear e innovar para emprender y apoyar en la economía familiar con actividades de nuestra localidad.</w:t>
            </w:r>
          </w:p>
        </w:tc>
        <w:tc>
          <w:tcPr>
            <w:tcW w:w="1276" w:type="dxa"/>
            <w:vAlign w:val="center"/>
          </w:tcPr>
          <w:p w14:paraId="5F1D6BDE">
            <w:pPr>
              <w:rPr>
                <w:rFonts w:ascii="Arial Narrow" w:hAnsi="Arial Narrow" w:cs="Arial"/>
                <w:sz w:val="18"/>
                <w:szCs w:val="18"/>
                <w:lang w:val="es-PE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PE"/>
              </w:rPr>
              <w:t>Dialogo y conversación</w:t>
            </w:r>
          </w:p>
        </w:tc>
        <w:tc>
          <w:tcPr>
            <w:tcW w:w="964" w:type="dxa"/>
            <w:vAlign w:val="center"/>
          </w:tcPr>
          <w:p w14:paraId="75AED2F7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  <w:tr w14:paraId="6C5B6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3DAE5F36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63B083DB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2078C05F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Recepción de información:</w:t>
            </w:r>
          </w:p>
          <w:p w14:paraId="69C402E5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docente da a conocer, en forma física y/o digital, los materiales de las actividades donde el estudiante debe desarrollar las fases prototipar y evaluar la idea solución aplicando las técnicas: secuencia de pasos para un producción y malla receptora de información, todo esto dentro del marco de la metodología Desing Thinking.</w:t>
            </w:r>
          </w:p>
          <w:p w14:paraId="779EEB44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Identificación del principio que se aplicará:</w:t>
            </w:r>
          </w:p>
          <w:p w14:paraId="6BF6C033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 la metodología Desing Thinking y las técnicas que se utilizan en las fases de: Prototipar y Evalua.</w:t>
            </w:r>
          </w:p>
          <w:p w14:paraId="391CA796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639446BF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En esta tercera sesión, se procederá a realizar las siguientes actividades dentro del marco de la metodología Desing Thinking:</w:t>
            </w:r>
          </w:p>
          <w:p w14:paraId="4A37E22E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Prototipamos y evaluamos la idea solución. </w:t>
            </w:r>
          </w:p>
          <w:p w14:paraId="45686021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Implementamos un esquema de producción o preparación de la conservación de frutos de nuestro emprendimiento </w:t>
            </w:r>
          </w:p>
          <w:p w14:paraId="2EA059B3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Evaluamos el prototipo aplicando la técnica malla receptora de información  </w:t>
            </w:r>
          </w:p>
          <w:p w14:paraId="1D1FACF7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Realiza un organizador “lo que quiero saber más sobre mi reto inicial” con información recogida</w:t>
            </w:r>
          </w:p>
          <w:p w14:paraId="1A76AE4A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Ejecuta recolección de información mediante la técnica de observación en cubierta del Desing Thinking.</w:t>
            </w:r>
          </w:p>
          <w:p w14:paraId="0D2B8100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Finalmente, el estudiante hace una auto evaluación de lo aprendido y verifica la redacción adecuada de sus producciones para evidenciarla y enviarlas al muro digital. Es importante recordar y retroalimentar al estudiante enfocado a que su emprendimiento sea de carácter económico o social orientado a mejorar a la economía familiar.</w:t>
            </w:r>
          </w:p>
        </w:tc>
        <w:tc>
          <w:tcPr>
            <w:tcW w:w="1276" w:type="dxa"/>
            <w:vAlign w:val="center"/>
          </w:tcPr>
          <w:p w14:paraId="1A3A285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16842CF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55E7811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Fichas </w:t>
            </w:r>
          </w:p>
          <w:p w14:paraId="4C13B4A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6B546A6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964" w:type="dxa"/>
            <w:vAlign w:val="center"/>
          </w:tcPr>
          <w:p w14:paraId="3CF216E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0A38D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6C66754B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142453EA">
            <w:pPr>
              <w:tabs>
                <w:tab w:val="left" w:pos="207"/>
              </w:tabs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2ACF3910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Ejecución de los procesos:</w:t>
            </w:r>
          </w:p>
          <w:p w14:paraId="50A3B367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 las actividades siguiendo la metodología Desing Thinkin a fin de crear e innovar un emprendimiento que mejore la economía familiar.</w:t>
            </w:r>
          </w:p>
          <w:p w14:paraId="4513727F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Identifica aspectos de lo que quiere saber sobre su reto inicial con información seleccionada</w:t>
            </w:r>
          </w:p>
          <w:p w14:paraId="11FF5F96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Ejecuta y registra una observación en cubierta a diversas personas de su entorno. (CyE).</w:t>
            </w:r>
          </w:p>
          <w:p w14:paraId="245E65E4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CONSOLIDACIÓN O SISTEMATIZACIÓN.</w:t>
            </w:r>
          </w:p>
          <w:p w14:paraId="43BAD92C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juntamente con los alumnos sistematiza la información en los materiales entregados previamente de manera cooperativa entre pares o grupos de tres o cinco manteniendo el protocolo de bio-seguridad establecida para esta presencialidad.</w:t>
            </w:r>
          </w:p>
          <w:p w14:paraId="23E73BDF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solicita a los estudiantes que publiquen sus evidencias o producciones realizadas durante la sesión en el muro digital (PADLET) o ClassRomm en formato PDF, Imágenes (JPG, PNG) o DOC.</w:t>
            </w:r>
          </w:p>
        </w:tc>
        <w:tc>
          <w:tcPr>
            <w:tcW w:w="1276" w:type="dxa"/>
            <w:vAlign w:val="center"/>
          </w:tcPr>
          <w:p w14:paraId="6E21090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5B2A034D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0ABD9B70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Fichas</w:t>
            </w:r>
          </w:p>
        </w:tc>
        <w:tc>
          <w:tcPr>
            <w:tcW w:w="964" w:type="dxa"/>
            <w:vAlign w:val="center"/>
          </w:tcPr>
          <w:p w14:paraId="30A953E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60´</w:t>
            </w:r>
          </w:p>
        </w:tc>
      </w:tr>
    </w:tbl>
    <w:p w14:paraId="4D5A9355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772D4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</w:trPr>
        <w:tc>
          <w:tcPr>
            <w:tcW w:w="534" w:type="dxa"/>
            <w:shd w:val="clear" w:color="auto" w:fill="F2F2F2"/>
            <w:textDirection w:val="btLr"/>
          </w:tcPr>
          <w:p w14:paraId="6E00975D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SALIDA</w:t>
            </w:r>
          </w:p>
        </w:tc>
        <w:tc>
          <w:tcPr>
            <w:tcW w:w="6832" w:type="dxa"/>
          </w:tcPr>
          <w:p w14:paraId="24D279A7">
            <w:pPr>
              <w:spacing w:before="60" w:after="60"/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  <w:t>TRANSFERENCIA A SITUACIONES NUEVAS</w:t>
            </w:r>
          </w:p>
          <w:p w14:paraId="3F983BFE">
            <w:pPr>
              <w:numPr>
                <w:ilvl w:val="0"/>
                <w:numId w:val="4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alumno conoce, reflexiona y reafirma su aprendizaje sobre lo aprendido: metodología Desing Thinking, a fin de generar nuevos emprendimientos para mejorar la economía familiar.</w:t>
            </w:r>
          </w:p>
          <w:p w14:paraId="472B2869">
            <w:pPr>
              <w:spacing w:before="60" w:after="60"/>
              <w:rPr>
                <w:rFonts w:ascii="Arial Narrow" w:hAnsi="Arial Narrow" w:cs="Arial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REFLEXIÓN SOBRE EL APRENDIZAJE / META COGNICIÓN</w:t>
            </w:r>
          </w:p>
          <w:p w14:paraId="12D8CBB0">
            <w:pPr>
              <w:numPr>
                <w:ilvl w:val="0"/>
                <w:numId w:val="4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deja como tarea publicar sus producciones o evidencias en el muro digital utilizando el App y/o navegadores en línea que permitan gestionar la publicación de sus evidencias</w:t>
            </w:r>
          </w:p>
        </w:tc>
        <w:tc>
          <w:tcPr>
            <w:tcW w:w="1276" w:type="dxa"/>
            <w:vAlign w:val="center"/>
          </w:tcPr>
          <w:p w14:paraId="1A1870F0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Cuadernos y Registro Auxiliar y de Evidencias</w:t>
            </w:r>
          </w:p>
        </w:tc>
        <w:tc>
          <w:tcPr>
            <w:tcW w:w="964" w:type="dxa"/>
            <w:vAlign w:val="center"/>
          </w:tcPr>
          <w:p w14:paraId="3DB7D5C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</w:tbl>
    <w:p w14:paraId="3858C925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5"/>
        <w:gridCol w:w="1796"/>
        <w:gridCol w:w="1796"/>
        <w:gridCol w:w="2410"/>
      </w:tblGrid>
      <w:tr w14:paraId="6FC5FC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7BBD5626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AUTO – EVALUACIÓN – Fichas Socio Emocional </w:t>
            </w:r>
          </w:p>
        </w:tc>
      </w:tr>
      <w:tr w14:paraId="2ED498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  <w:tcBorders>
              <w:top w:val="single" w:color="auto" w:sz="4" w:space="0"/>
            </w:tcBorders>
            <w:shd w:val="clear" w:color="auto" w:fill="F2F2F2"/>
            <w:vAlign w:val="center"/>
          </w:tcPr>
          <w:p w14:paraId="0D0EFF80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5387" w:type="dxa"/>
            <w:gridSpan w:val="3"/>
            <w:tcBorders>
              <w:top w:val="single" w:color="auto" w:sz="4" w:space="0"/>
            </w:tcBorders>
            <w:shd w:val="clear" w:color="auto" w:fill="F2F2F2"/>
          </w:tcPr>
          <w:p w14:paraId="66715E1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Indicador</w:t>
            </w:r>
          </w:p>
        </w:tc>
        <w:tc>
          <w:tcPr>
            <w:tcW w:w="2410" w:type="dxa"/>
            <w:vMerge w:val="restart"/>
            <w:tcBorders>
              <w:top w:val="single" w:color="auto" w:sz="4" w:space="0"/>
            </w:tcBorders>
            <w:shd w:val="clear" w:color="auto" w:fill="F2F2F2"/>
          </w:tcPr>
          <w:p w14:paraId="2864AA68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¿Qué puedo hacer para mejorar mis aprendizajes?</w:t>
            </w:r>
          </w:p>
        </w:tc>
      </w:tr>
      <w:tr w14:paraId="7AFA43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  <w:shd w:val="clear" w:color="auto" w:fill="F2F2F2"/>
          </w:tcPr>
          <w:p w14:paraId="76B6CAE2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color="auto" w:sz="4" w:space="0"/>
              <w:right w:val="single" w:color="auto" w:sz="4" w:space="0"/>
            </w:tcBorders>
            <w:shd w:val="clear" w:color="auto" w:fill="F2F2F2"/>
          </w:tcPr>
          <w:p w14:paraId="45F3B683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Lo logré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</w:tcPr>
          <w:p w14:paraId="238D55BA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Estoy en Proceso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</w:tcBorders>
            <w:shd w:val="clear" w:color="auto" w:fill="F2F2F2"/>
          </w:tcPr>
          <w:p w14:paraId="12E5947C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No logré</w:t>
            </w:r>
          </w:p>
        </w:tc>
        <w:tc>
          <w:tcPr>
            <w:tcW w:w="2410" w:type="dxa"/>
            <w:vMerge w:val="continue"/>
            <w:shd w:val="clear" w:color="auto" w:fill="F2F2F2"/>
          </w:tcPr>
          <w:p w14:paraId="22545480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</w:tr>
      <w:tr w14:paraId="2850E6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05050732">
            <w:pPr>
              <w:jc w:val="center"/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ascii="Arial Narrow" w:hAnsi="Arial Narrow"/>
                <w:sz w:val="14"/>
                <w:szCs w:val="14"/>
              </w:rPr>
              <w:t>Genero un prototipo que muestre una secuencia de procesos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1EE2CAFA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FA7ABBE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0D87FE40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410" w:type="dxa"/>
            <w:vMerge w:val="restart"/>
            <w:vAlign w:val="center"/>
          </w:tcPr>
          <w:p w14:paraId="7BC75F3E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238DC2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7C87319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4"/>
                <w:szCs w:val="14"/>
              </w:rPr>
              <w:t xml:space="preserve">Evaluó el prototipo con la malla receptora de informa. 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76806B20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48866EF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3CF630DE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21275CDA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167FFF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557C71DB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40C94058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571F820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69AEF5A4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64884930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67B47FEE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p w14:paraId="2AA33C10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387"/>
        <w:gridCol w:w="2410"/>
      </w:tblGrid>
      <w:tr w14:paraId="1CF4AE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44F2A91E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EVALUACIÓN</w:t>
            </w:r>
          </w:p>
        </w:tc>
      </w:tr>
      <w:tr w14:paraId="0D4A72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</w:tcBorders>
            <w:shd w:val="clear" w:color="auto" w:fill="F2F2F2"/>
          </w:tcPr>
          <w:p w14:paraId="51306CDE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Capacidad</w:t>
            </w:r>
          </w:p>
        </w:tc>
        <w:tc>
          <w:tcPr>
            <w:tcW w:w="5387" w:type="dxa"/>
            <w:tcBorders>
              <w:top w:val="single" w:color="auto" w:sz="4" w:space="0"/>
            </w:tcBorders>
            <w:shd w:val="clear" w:color="auto" w:fill="F2F2F2"/>
          </w:tcPr>
          <w:p w14:paraId="4931DB14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shd w:val="clear" w:color="auto" w:fill="F2F2F2"/>
          </w:tcPr>
          <w:p w14:paraId="160F127B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Instrumento</w:t>
            </w:r>
          </w:p>
        </w:tc>
      </w:tr>
      <w:tr w14:paraId="659B7E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E08D8E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Propuesta de valor</w:t>
            </w:r>
          </w:p>
        </w:tc>
        <w:tc>
          <w:tcPr>
            <w:tcW w:w="5387" w:type="dxa"/>
            <w:vAlign w:val="center"/>
          </w:tcPr>
          <w:p w14:paraId="2591FDA9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Gestiona la ejecución del prototipo y su respectiva evaluación con diversas técnicas: secuencia de procesos y malla receptora de información.</w:t>
            </w:r>
          </w:p>
        </w:tc>
        <w:tc>
          <w:tcPr>
            <w:tcW w:w="2410" w:type="dxa"/>
            <w:vMerge w:val="restart"/>
            <w:vAlign w:val="center"/>
          </w:tcPr>
          <w:p w14:paraId="4FD0552A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Lista de cotejos</w:t>
            </w:r>
          </w:p>
        </w:tc>
      </w:tr>
      <w:tr w14:paraId="6D8F8E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2C4235B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Trabaja cooperativamente</w:t>
            </w:r>
          </w:p>
        </w:tc>
        <w:tc>
          <w:tcPr>
            <w:tcW w:w="5387" w:type="dxa"/>
            <w:vAlign w:val="center"/>
          </w:tcPr>
          <w:p w14:paraId="3EF6A567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Realiza acciones en equipo o pares en la fase idear de manera creativas e innovadora cumpliendo roles y respetando los puntos de vista que tengan los integrantes del grupo o el par con el que trabaja en el marco de la metodología Desing Thinking.</w:t>
            </w:r>
          </w:p>
        </w:tc>
        <w:tc>
          <w:tcPr>
            <w:tcW w:w="2410" w:type="dxa"/>
            <w:vMerge w:val="continue"/>
            <w:vAlign w:val="center"/>
          </w:tcPr>
          <w:p w14:paraId="17C9E222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77AD1E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502F2A50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 habilidades técnicas</w:t>
            </w:r>
          </w:p>
        </w:tc>
        <w:tc>
          <w:tcPr>
            <w:tcW w:w="5387" w:type="dxa"/>
            <w:vAlign w:val="center"/>
          </w:tcPr>
          <w:p w14:paraId="73F5898C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Implementa el prototipo mostrando una secuencia de procesos de la conservación de frutos.</w:t>
            </w:r>
          </w:p>
          <w:p w14:paraId="083224CB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Ejecuta la evaluación del prototipo utilizando la técnica malla receptora de información. </w:t>
            </w:r>
          </w:p>
          <w:p w14:paraId="56ACB349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Implementa un organizador visual para saber más sobre su Reto inicial. </w:t>
            </w:r>
          </w:p>
          <w:p w14:paraId="1C4F0BDE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Ejecuta una observación en cubierta registrando información necesaria de la persona observada. </w:t>
            </w:r>
          </w:p>
        </w:tc>
        <w:tc>
          <w:tcPr>
            <w:tcW w:w="2410" w:type="dxa"/>
            <w:vMerge w:val="continue"/>
            <w:vAlign w:val="center"/>
          </w:tcPr>
          <w:p w14:paraId="56E4DEB0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2C1E8B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2ECCCF45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Evalúa el proyecto </w:t>
            </w:r>
          </w:p>
        </w:tc>
        <w:tc>
          <w:tcPr>
            <w:tcW w:w="5387" w:type="dxa"/>
            <w:vAlign w:val="center"/>
          </w:tcPr>
          <w:p w14:paraId="78B9E3A0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Realiza su autoevaluación de lo prendido en esta fase del Desing Thinking. (prototipar y evaluar)</w:t>
            </w:r>
          </w:p>
        </w:tc>
        <w:tc>
          <w:tcPr>
            <w:tcW w:w="2410" w:type="dxa"/>
            <w:vMerge w:val="continue"/>
            <w:vAlign w:val="center"/>
          </w:tcPr>
          <w:p w14:paraId="4359F677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711F0445">
      <w:pPr>
        <w:rPr>
          <w:sz w:val="8"/>
          <w:szCs w:val="8"/>
        </w:rPr>
      </w:pPr>
    </w:p>
    <w:tbl>
      <w:tblPr>
        <w:tblStyle w:val="4"/>
        <w:tblW w:w="567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0"/>
      </w:tblGrid>
      <w:tr w14:paraId="219E0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pct5" w:color="auto" w:fill="auto"/>
          </w:tcPr>
          <w:p w14:paraId="075931F2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BIBLIOGRAFÍA BÁSICA:</w:t>
            </w:r>
          </w:p>
        </w:tc>
      </w:tr>
      <w:tr w14:paraId="53DF7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0F8B0829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FASCÍCULOS 01 Y 02 BIENESTAR SOCIO EMOCIONAL</w:t>
            </w:r>
            <w:r>
              <w:rPr>
                <w:rFonts w:ascii="Arial Narrow" w:hAnsi="Arial Narrow" w:cs="Arial"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Perú Educa, </w:t>
            </w:r>
          </w:p>
          <w:p w14:paraId="0E75A948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ACTIVIDADES DE EMPRENDIMIENTO DESING THINKING </w:t>
            </w:r>
            <w:r>
              <w:rPr>
                <w:rFonts w:ascii="Arial Narrow" w:hAnsi="Arial Narrow" w:cs="Arial"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Aprendo en Casa - 2021 </w:t>
            </w:r>
          </w:p>
        </w:tc>
      </w:tr>
      <w:bookmarkEnd w:id="0"/>
    </w:tbl>
    <w:p w14:paraId="42F90F2F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18"/>
          <w:szCs w:val="18"/>
        </w:rPr>
      </w:pPr>
    </w:p>
    <w:tbl>
      <w:tblPr>
        <w:tblStyle w:val="11"/>
        <w:tblW w:w="963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2"/>
      </w:tblGrid>
      <w:tr w14:paraId="07FCD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3AC76F3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/>
                <w:sz w:val="18"/>
                <w:szCs w:val="18"/>
              </w:rPr>
            </w:pPr>
            <w:r>
              <w:rPr>
                <w:b/>
                <w:lang w:val="es-PE" w:eastAsia="es-PE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51435</wp:posOffset>
                  </wp:positionH>
                  <wp:positionV relativeFrom="paragraph">
                    <wp:posOffset>60960</wp:posOffset>
                  </wp:positionV>
                  <wp:extent cx="566420" cy="592455"/>
                  <wp:effectExtent l="0" t="0" r="5080" b="0"/>
                  <wp:wrapSquare wrapText="bothSides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80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420" cy="592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1" w:type="dxa"/>
          </w:tcPr>
          <w:p w14:paraId="785B4719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212" w:type="dxa"/>
          </w:tcPr>
          <w:p w14:paraId="5D70263A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14:paraId="2BE45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12183351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Julio Cesar Soria Quispe</w:t>
            </w:r>
          </w:p>
          <w:p w14:paraId="0F61D4F3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Docente de EPT</w:t>
            </w:r>
          </w:p>
        </w:tc>
        <w:tc>
          <w:tcPr>
            <w:tcW w:w="3211" w:type="dxa"/>
          </w:tcPr>
          <w:p w14:paraId="20F61644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Jefe de Taller</w:t>
            </w:r>
          </w:p>
          <w:p w14:paraId="68128ED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  <w:tc>
          <w:tcPr>
            <w:tcW w:w="3212" w:type="dxa"/>
          </w:tcPr>
          <w:p w14:paraId="2D2CCEC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Sub Director</w:t>
            </w:r>
          </w:p>
          <w:p w14:paraId="1616D5C0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</w:tr>
    </w:tbl>
    <w:p w14:paraId="383272A1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  <w:sectPr>
          <w:headerReference r:id="rId5" w:type="default"/>
          <w:pgSz w:w="11906" w:h="16838"/>
          <w:pgMar w:top="1134" w:right="1701" w:bottom="142" w:left="1701" w:header="0" w:footer="708" w:gutter="0"/>
          <w:cols w:space="708" w:num="1"/>
          <w:docGrid w:linePitch="360" w:charSpace="0"/>
        </w:sectPr>
      </w:pPr>
    </w:p>
    <w:p w14:paraId="394042D0">
      <w:pPr>
        <w:jc w:val="center"/>
        <w:rPr>
          <w:rFonts w:ascii="Bittermilk" w:hAnsi="Bittermilk"/>
          <w:color w:val="00B0F0"/>
          <w:sz w:val="24"/>
          <w:szCs w:val="24"/>
        </w:rPr>
      </w:pPr>
      <w:r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969645</wp:posOffset>
            </wp:positionH>
            <wp:positionV relativeFrom="paragraph">
              <wp:posOffset>13335</wp:posOffset>
            </wp:positionV>
            <wp:extent cx="8744585" cy="596265"/>
            <wp:effectExtent l="19050" t="19050" r="19050" b="13335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"/>
                    <a:stretch>
                      <a:fillRect/>
                    </a:stretch>
                  </pic:blipFill>
                  <pic:spPr>
                    <a:xfrm>
                      <a:off x="0" y="0"/>
                      <a:ext cx="8764413" cy="597619"/>
                    </a:xfrm>
                    <a:prstGeom prst="rect">
                      <a:avLst/>
                    </a:prstGeom>
                    <a:ln w="19050">
                      <a:solidFill>
                        <a:srgbClr val="5B9BD5">
                          <a:lumMod val="60000"/>
                          <a:lumOff val="40000"/>
                        </a:srgb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Bittermilk" w:hAnsi="Bittermilk"/>
          <w:b/>
          <w:bCs/>
          <w:color w:val="00B0F0"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773430</wp:posOffset>
                </wp:positionH>
                <wp:positionV relativeFrom="paragraph">
                  <wp:posOffset>165735</wp:posOffset>
                </wp:positionV>
                <wp:extent cx="8105140" cy="212090"/>
                <wp:effectExtent l="0" t="0" r="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5242" cy="2121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594225">
                            <w:pPr>
                              <w:jc w:val="center"/>
                              <w:rPr>
                                <w:rFonts w:ascii="Patchwork Stitchlings Color" w:hAnsi="Patchwork Stitchlings Color"/>
                                <w:color w:val="C00000"/>
                                <w:sz w:val="16"/>
                                <w:szCs w:val="16"/>
                              </w:rPr>
                            </w:pPr>
                          </w:p>
                          <w:p w14:paraId="1628121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.9pt;margin-top:13.05pt;height:16.7pt;width:638.2pt;z-index:251662336;mso-width-relative:page;mso-height-relative:page;" filled="f" stroked="f" coordsize="21600,21600" o:gfxdata="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obZnItoAAAAKAQAADwAAAAAAAAABACAAAAAiAAAAZHJzL2Rvd25yZXYu&#10;eG1sUEsBAhQAFAAAAAgAh07iQEG03LYyAgAAbgQAAA4AAAAAAAAAAQAgAAAAKQ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C594225">
                      <w:pPr>
                        <w:jc w:val="center"/>
                        <w:rPr>
                          <w:rFonts w:ascii="Patchwork Stitchlings Color" w:hAnsi="Patchwork Stitchlings Color"/>
                          <w:color w:val="C00000"/>
                          <w:sz w:val="16"/>
                          <w:szCs w:val="16"/>
                        </w:rPr>
                      </w:pPr>
                    </w:p>
                    <w:p w14:paraId="1628121A"/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</w:rPr>
        <w:t>EDUCACION PARA EL TRABAJO - ELECTRONICA</w:t>
      </w:r>
    </w:p>
    <w:p w14:paraId="28F63F9F">
      <w:pPr>
        <w:jc w:val="both"/>
        <w:rPr>
          <w:rFonts w:ascii="Bittermilk" w:hAnsi="Bittermilk"/>
          <w:color w:val="00B0F0"/>
          <w:sz w:val="28"/>
          <w:szCs w:val="28"/>
        </w:rPr>
      </w:pPr>
      <w:r>
        <w:rPr>
          <w:rFonts w:ascii="Bittermilk" w:hAnsi="Bittermilk"/>
          <w:color w:val="00B0F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73025</wp:posOffset>
                </wp:positionH>
                <wp:positionV relativeFrom="paragraph">
                  <wp:posOffset>26670</wp:posOffset>
                </wp:positionV>
                <wp:extent cx="8740775" cy="400050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1054" cy="400182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CD0963">
                            <w:pPr>
                              <w:jc w:val="center"/>
                              <w:rPr>
                                <w:rFonts w:hint="default"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INSTRUMENTO DE EVALUACIÓN – LISTA DE COTEJO – SEMANA 0</w:t>
                            </w:r>
                            <w:r>
                              <w:rPr>
                                <w:rFonts w:hint="default"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8</w:t>
                            </w:r>
                            <w:r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 – DIA 0</w:t>
                            </w:r>
                            <w:r>
                              <w:rPr>
                                <w:rFonts w:hint="default"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1</w:t>
                            </w:r>
                            <w:r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 – 5to </w:t>
                            </w:r>
                            <w:r>
                              <w:rPr>
                                <w:rFonts w:hint="default"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.75pt;margin-top:2.1pt;height:31.5pt;width:688.25pt;z-index:-251655168;mso-width-relative:page;mso-height-relative:page;" filled="f" stroked="f" coordsize="21600,21600" arcsize="0.166666666666667" o:gfxdata="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Mlh00HVAAAACAEAAA8AAAAAAAAAAQAgAAAAIgAAAGRycy9kb3ducmV2Lnht&#10;bFBLAQIUABQAAAAIAIdO4kAMZ06/NQIAAHMEAAAOAAAAAAAAAAEAIAAAACQ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5CD0963">
                      <w:pPr>
                        <w:jc w:val="center"/>
                        <w:rPr>
                          <w:rFonts w:hint="default"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  <w:t>INSTRUMENTO DE EVALUACIÓN – LISTA DE COTEJO – SEMANA 0</w:t>
                      </w:r>
                      <w:r>
                        <w:rPr>
                          <w:rFonts w:hint="default"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8</w:t>
                      </w:r>
                      <w:r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 – DIA 0</w:t>
                      </w:r>
                      <w:r>
                        <w:rPr>
                          <w:rFonts w:hint="default"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1</w:t>
                      </w:r>
                      <w:r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 – 5to </w:t>
                      </w:r>
                      <w:r>
                        <w:rPr>
                          <w:rFonts w:hint="default"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I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11"/>
        <w:tblpPr w:leftFromText="141" w:rightFromText="141" w:vertAnchor="page" w:horzAnchor="margin" w:tblpXSpec="center" w:tblpY="2821"/>
        <w:tblW w:w="162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3262"/>
        <w:gridCol w:w="598"/>
        <w:gridCol w:w="598"/>
        <w:gridCol w:w="505"/>
        <w:gridCol w:w="567"/>
        <w:gridCol w:w="567"/>
        <w:gridCol w:w="425"/>
        <w:gridCol w:w="567"/>
        <w:gridCol w:w="567"/>
        <w:gridCol w:w="425"/>
        <w:gridCol w:w="567"/>
        <w:gridCol w:w="567"/>
        <w:gridCol w:w="709"/>
        <w:gridCol w:w="567"/>
        <w:gridCol w:w="567"/>
        <w:gridCol w:w="425"/>
        <w:gridCol w:w="709"/>
        <w:gridCol w:w="567"/>
        <w:gridCol w:w="567"/>
        <w:gridCol w:w="425"/>
        <w:gridCol w:w="1985"/>
      </w:tblGrid>
      <w:tr w14:paraId="209BA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823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7C37F2E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PRODUCTO:</w:t>
            </w:r>
          </w:p>
          <w:p w14:paraId="0CF222DA">
            <w:pPr>
              <w:pStyle w:val="21"/>
              <w:numPr>
                <w:ilvl w:val="0"/>
                <w:numId w:val="5"/>
              </w:numPr>
            </w:pPr>
            <w:r>
              <w:rPr>
                <w:sz w:val="12"/>
                <w:szCs w:val="12"/>
              </w:rPr>
              <w:t>Implementa secuencias de proceso de su prototipo de emprendimiento</w:t>
            </w:r>
          </w:p>
          <w:p w14:paraId="36499B42">
            <w:pPr>
              <w:pStyle w:val="21"/>
              <w:numPr>
                <w:ilvl w:val="0"/>
                <w:numId w:val="5"/>
              </w:numPr>
            </w:pPr>
            <w:r>
              <w:rPr>
                <w:sz w:val="12"/>
                <w:szCs w:val="12"/>
              </w:rPr>
              <w:t xml:space="preserve">Evalúa el prototipo aplicando la malla receptora de información. </w:t>
            </w:r>
          </w:p>
          <w:p w14:paraId="43E2371F">
            <w:pPr>
              <w:pStyle w:val="21"/>
              <w:numPr>
                <w:ilvl w:val="0"/>
                <w:numId w:val="5"/>
              </w:numPr>
            </w:pPr>
          </w:p>
          <w:p w14:paraId="2D89BEC6"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w="10064" w:type="dxa"/>
            <w:gridSpan w:val="18"/>
            <w:shd w:val="clear" w:color="auto" w:fill="BDD6EE" w:themeFill="accent5" w:themeFillTint="66"/>
          </w:tcPr>
          <w:p w14:paraId="1435B5F6">
            <w:pPr>
              <w:rPr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 xml:space="preserve">COMPETENCIA: </w:t>
            </w:r>
            <w:r>
              <w:t>Gestiona proyectos de emprendimiento económico o social</w:t>
            </w:r>
          </w:p>
        </w:tc>
        <w:tc>
          <w:tcPr>
            <w:tcW w:w="425" w:type="dxa"/>
            <w:vMerge w:val="restart"/>
            <w:shd w:val="clear" w:color="auto" w:fill="BDD6EE" w:themeFill="accent5" w:themeFillTint="66"/>
            <w:textDirection w:val="btLr"/>
            <w:vAlign w:val="center"/>
          </w:tcPr>
          <w:p w14:paraId="4EF22054">
            <w:pPr>
              <w:ind w:left="113" w:right="113"/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LOGRO DE APRENDIZAJE</w:t>
            </w:r>
          </w:p>
        </w:tc>
        <w:tc>
          <w:tcPr>
            <w:tcW w:w="1985" w:type="dxa"/>
            <w:vMerge w:val="restart"/>
            <w:shd w:val="clear" w:color="auto" w:fill="BDD6EE" w:themeFill="accent5" w:themeFillTint="66"/>
            <w:vAlign w:val="center"/>
          </w:tcPr>
          <w:p w14:paraId="5E20A981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</w:rPr>
              <w:t>OBSERVACIONES</w:t>
            </w:r>
          </w:p>
        </w:tc>
      </w:tr>
      <w:tr w14:paraId="03135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823" w:type="dxa"/>
            <w:gridSpan w:val="2"/>
            <w:vMerge w:val="continue"/>
            <w:shd w:val="clear" w:color="auto" w:fill="DEEAF6" w:themeFill="accent5" w:themeFillTint="33"/>
            <w:vAlign w:val="bottom"/>
          </w:tcPr>
          <w:p w14:paraId="10B8DE05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63C6B1E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1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0AFC01A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2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6E8E26D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3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59DD222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4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1515B02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5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1AF6F5A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6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  <w:vAlign w:val="center"/>
          </w:tcPr>
          <w:p w14:paraId="12D5DE47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40210B35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62622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restart"/>
            <w:shd w:val="clear" w:color="auto" w:fill="DEEAF6" w:themeFill="accent5" w:themeFillTint="33"/>
            <w:vAlign w:val="bottom"/>
          </w:tcPr>
          <w:p w14:paraId="681769C7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N°</w:t>
            </w:r>
          </w:p>
        </w:tc>
        <w:tc>
          <w:tcPr>
            <w:tcW w:w="3262" w:type="dxa"/>
            <w:vMerge w:val="restart"/>
            <w:shd w:val="clear" w:color="auto" w:fill="DEEAF6" w:themeFill="accent5" w:themeFillTint="33"/>
            <w:vAlign w:val="center"/>
          </w:tcPr>
          <w:p w14:paraId="0A463B1F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APELLIDOS Y NOMBRES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75CDBC2E">
            <w:pPr>
              <w:jc w:val="both"/>
              <w:rPr>
                <w:color w:val="00B0F0"/>
                <w:sz w:val="16"/>
                <w:szCs w:val="16"/>
              </w:rPr>
            </w:pPr>
            <w:r>
              <w:rPr>
                <w:color w:val="00B0F0"/>
                <w:sz w:val="16"/>
                <w:szCs w:val="16"/>
              </w:rPr>
              <w:t>Gestiona la ejecución del prototipo y su respectiva evaluación con diversas técnicas: secuencia de procesos y malla receptora de información.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1C4F1BE7">
            <w:pPr>
              <w:jc w:val="both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color w:val="00B050"/>
                <w:sz w:val="14"/>
                <w:szCs w:val="14"/>
              </w:rPr>
              <w:t>Implementa el prototipo mostrando una secuencia de procesos de la conservación de frutos.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67C6E839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70C0"/>
                <w:sz w:val="14"/>
                <w:szCs w:val="14"/>
              </w:rPr>
              <w:t>Realiza acciones en equipo o pares en la fase idear de manera creativas e innovadora cumpliendo roles y respetando los puntos de vista que tengan los integrantes del grupo o el par con el que trabaja en el marco de la metodología Desing Thinking.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469BD9C2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Ejecuta la evaluación del prototipo utilizando la técnica malla receptora de información.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7EB5999F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 xml:space="preserve">Implementa un organizador visual para saber más sobre su Reto inicial. </w:t>
            </w:r>
          </w:p>
          <w:p w14:paraId="1D180C1D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Ejecuta una observación en cubierta registrando información necesaria de la persona observada.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5CB39556">
            <w:pPr>
              <w:jc w:val="both"/>
              <w:rPr>
                <w:color w:val="70AD47" w:themeColor="accent6"/>
                <w:sz w:val="14"/>
                <w:szCs w:val="14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color w:val="7030A0"/>
                <w:sz w:val="14"/>
                <w:szCs w:val="14"/>
              </w:rPr>
              <w:t>Realiza su autoevaluación de lo prendido en esta fase del Desing Thinking. (prototipar y evaluar)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</w:tcPr>
          <w:p w14:paraId="2DB5B6B5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</w:tcPr>
          <w:p w14:paraId="6C0C9643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</w:tr>
      <w:tr w14:paraId="2B615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continue"/>
            <w:shd w:val="clear" w:color="auto" w:fill="DEEAF6" w:themeFill="accent5" w:themeFillTint="33"/>
            <w:vAlign w:val="bottom"/>
          </w:tcPr>
          <w:p w14:paraId="4E441A78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262" w:type="dxa"/>
            <w:vMerge w:val="continue"/>
            <w:tcBorders>
              <w:bottom w:val="single" w:color="auto" w:sz="6" w:space="0"/>
            </w:tcBorders>
            <w:shd w:val="clear" w:color="auto" w:fill="DEEAF6" w:themeFill="accent5" w:themeFillTint="33"/>
            <w:vAlign w:val="bottom"/>
          </w:tcPr>
          <w:p w14:paraId="4B4E4A3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7A019BB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1E4FA9A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05" w:type="dxa"/>
            <w:shd w:val="clear" w:color="auto" w:fill="BDD6EE" w:themeFill="accent5" w:themeFillTint="66"/>
            <w:vAlign w:val="center"/>
          </w:tcPr>
          <w:p w14:paraId="4912964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1D4C6F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3D20955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115D9C8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3EB3338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06FDEA1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75F8F94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75E8261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0DC78A42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55B6960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3691AFD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0FF3E31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4067081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7BD4F45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3B16005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147ADDC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  <w:vAlign w:val="center"/>
          </w:tcPr>
          <w:p w14:paraId="44DEE0A6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6DEBD583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26B8A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1BB6E9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BA1A5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CALDERON FALCON DORIAM JOSUE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816568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BB7B1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006AB4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874746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500E91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E4D337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134FDC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C585E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B390F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B51E5C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0A95C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A2DA40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EBC3F5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FC4AA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BE5F1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50B81E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C6390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8319EC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88D1B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050D6E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AF09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54F906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FDAE5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CAMPOS PALOMINO MAXIMO NASSIR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840DA7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0C7919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99B41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AF87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5F6244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FA70F3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9D7472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ADEEC0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A15700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D7B4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A4B3E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4FAAB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CF9F0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A5BF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5F0649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C0F702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21DB4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70148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F3E8E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129AA9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8D3D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F2CC08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8C525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CHUQUIZUTA VALENCIA FRANKLIN YAZID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2BDDF1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10225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B2E16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5E6D9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0A7EE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A9AA2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4A02F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CE764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510A5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6E264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97B5C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99D0B7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01CBD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3BAEB3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3C720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FB71D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7AC970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0A724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EDE41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814DE36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F82C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8A59CA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0EC7B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COTAQUISPE GALVEZ YOJAN ANDRES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51A8E2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FDBEF4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B2E669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A551F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AC980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C93AA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BDEA1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EBBAA8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340B3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BE850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590DD6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338B01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6EBC65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ED1B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69CF17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09850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5C834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59147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474FD1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1F710D8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77F4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CCF7F6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BE84A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HUAMANI PAUCAR LUIS ALFREDO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A9802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4FBFD0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8E258F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B5DE9F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4E830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B12F59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767B4B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DD3AA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1A630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A3A0E5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794F7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CAB2B8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46428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B773D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751C53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152FD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F46B6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E2AC5B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3BC5E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1BD8D3B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4300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C1E88E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358DD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HUARCAYA BACAS HENRY VICENTE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9FEA8A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81B84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FDEC0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EB17B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A543C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B3CADF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D3EDFA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CA498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7AC3B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402454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D30C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B0D6B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79358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226D4A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288870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98A81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85E9E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A82EF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57F967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45A6746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380F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B49DFF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5154F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HUAYHUAMEZA LEÑAN DEYVIS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F9A70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D25A0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818DE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6C0DE4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F39506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9A02B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A2187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48C8D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E1A10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23BA0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A1819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F7283D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0F604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04C6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84398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E67A5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D7B27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C849D9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129CD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2F06957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F3EA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71CD0D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FFC81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JUSCAMAYTA HUARACC YOSSIMAR BAYRON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EB1BF0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45979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2C8C84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8E12A9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D60E1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C46242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B8298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D0C2D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B50422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4DE7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97F7F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56B150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2ECA9C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D9E29C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280E0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50DE44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6406A4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EDCFB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13CE9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90E6EEB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C007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89736F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EBD3B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LEVANO GALINDO CRISTOPHER ANDRES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C7B88F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8C6C83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D65689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539E8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9D6980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F84075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75D9D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6A9476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92496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332AF2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7BD7F7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AE139A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EEF06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A489E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3725E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D24DED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68075A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ECB9BD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D64173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05DA6BC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008F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F0A9AB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10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56AB0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LINARES ZAPATA CARLOS ALBERTO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43AFD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0A5AA6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ECA43C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CC87A9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A1EFD2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7B0E8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743C78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6C1C46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4A295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62A8F8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78CC9E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B6498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A3F64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4170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83FFB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45E6D5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22660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F1B1F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4DD07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9DD3089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CAF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919C93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5BC41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MOZO HUAYRA PEDRO CALEB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3C6FBD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8A535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09F2A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A94661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2740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7AD7C8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E79F6C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2C5D9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1E64FF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6CDE2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064F2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34BD2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0AE859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1B12AA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1DB2A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4C83C7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3A929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1B223A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866808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ADF3F29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C7F0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7F1D62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B8CA9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ÑAÑES CARRASQUEL DIEGO ALEJANDRO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79AB3A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01E74E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3AD8D4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765CC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D4A1B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4E7333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62134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3F6E87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E2913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877AD6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C6FBF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64852E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B841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9F895A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845222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995A5D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420E6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824952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5C269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024CDD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3D88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88640F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29D7D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NECOCHEA CASTILLO ANTHONY ORLANDO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6FB94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40CDB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AA1DBC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4F236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48DA5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CD8495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FB35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936DC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7FDFC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4062C6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52E5E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C9D5B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F2AAF4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B0DAD3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4375B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052C09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6914C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334A2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3F3DD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E5F7397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5384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49BD86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BE650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PEREZ MUÑOZ SAMIER ALEJANDRO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C8AAC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45AE0A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440C71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B0F496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850EF9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D6347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BCC233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BE973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B9FB5C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4197E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2EC67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9B8D07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08A7D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F4C27D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F01C58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DC52B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70C700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A974C3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D1C72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FBD161D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A915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D03F04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C26BB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PICHARDE AQUINO CARLOS GABRIEL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881907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ED9346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96791D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A160B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FC8643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0F90E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80F55F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21924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CAB8DE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191491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E720D2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22C572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6FF1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B355F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DB841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729E06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A77758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F9C6AB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72414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5CF40EC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AF07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8FC3D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44665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VEGA CANALES ALVEIRO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3EAE68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A605AF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131D5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92F1D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B5F478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283D0C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3F43F7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D8951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FB30E3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D711FB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17FF0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04004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DD6A29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86346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B599A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93739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D41E02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265054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51FC3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A94E56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2C2D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shd w:val="clear" w:color="auto" w:fill="DAE3F3" w:themeFill="accent1" w:themeFillTint="32"/>
          </w:tcPr>
          <w:p w14:paraId="4680DA7F">
            <w:pPr>
              <w:jc w:val="center"/>
              <w:rPr>
                <w:rFonts w:hint="default" w:cstheme="minorHAnsi"/>
                <w:b/>
                <w:bCs/>
                <w:lang w:val="es-ES"/>
              </w:rPr>
            </w:pPr>
            <w:r>
              <w:rPr>
                <w:rFonts w:hint="default" w:cstheme="minorHAnsi"/>
                <w:b/>
                <w:bCs/>
                <w:lang w:val="es-ES"/>
              </w:rPr>
              <w:t>17</w:t>
            </w:r>
          </w:p>
        </w:tc>
        <w:tc>
          <w:tcPr>
            <w:tcW w:w="0" w:type="auto"/>
            <w:vAlign w:val="top"/>
          </w:tcPr>
          <w:p w14:paraId="51C8A652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bookmarkStart w:id="2" w:name="_GoBack"/>
            <w:bookmarkEnd w:id="2"/>
          </w:p>
        </w:tc>
        <w:tc>
          <w:tcPr>
            <w:tcW w:w="0" w:type="auto"/>
          </w:tcPr>
          <w:p w14:paraId="4CDBC50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4FF51E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B214F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0A0D4C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56D35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57DFED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94C5CA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6F794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B580A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F68EC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3498BE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31B39A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3D8D8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349CF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462DBA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ED4EC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DFA710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938FB8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C0866B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75CCFF9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273B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shd w:val="clear" w:color="auto" w:fill="DAE3F3" w:themeFill="accent1" w:themeFillTint="32"/>
          </w:tcPr>
          <w:p w14:paraId="44F985A1">
            <w:pPr>
              <w:jc w:val="center"/>
              <w:rPr>
                <w:rFonts w:hint="default" w:cstheme="minorHAnsi"/>
                <w:b/>
                <w:bCs/>
                <w:lang w:val="es-ES"/>
              </w:rPr>
            </w:pPr>
            <w:r>
              <w:rPr>
                <w:rFonts w:hint="default" w:cstheme="minorHAnsi"/>
                <w:b/>
                <w:bCs/>
                <w:lang w:val="es-ES"/>
              </w:rPr>
              <w:t>18</w:t>
            </w:r>
          </w:p>
        </w:tc>
        <w:tc>
          <w:tcPr>
            <w:tcW w:w="0" w:type="auto"/>
            <w:vAlign w:val="top"/>
          </w:tcPr>
          <w:p w14:paraId="35A053F7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0" w:type="auto"/>
          </w:tcPr>
          <w:p w14:paraId="568A7B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DD857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80C96E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28E08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786013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86B539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43B20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BE62B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EEC33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4CF39D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D1BFF0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490F5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F529D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A5B73A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6C49B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9FECCF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C34D0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D5196B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1AACBD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DB9979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</w:tbl>
    <w:p w14:paraId="6EB2A2FB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</w:pPr>
    </w:p>
    <w:sectPr>
      <w:pgSz w:w="16838" w:h="11906" w:orient="landscape"/>
      <w:pgMar w:top="1702" w:right="1418" w:bottom="709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ittermilk">
    <w:altName w:val="Calibri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Patchwork Stitchlings Color">
    <w:altName w:val="Calibri"/>
    <w:panose1 w:val="00000000000000000000"/>
    <w:charset w:val="00"/>
    <w:family w:val="script"/>
    <w:pitch w:val="default"/>
    <w:sig w:usb0="00000000" w:usb1="00000000" w:usb2="00000000" w:usb3="00000000" w:csb0="0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1C1C6">
    <w:pPr>
      <w:pStyle w:val="6"/>
      <w:jc w:val="center"/>
    </w:pPr>
    <w:r>
      <w:drawing>
        <wp:inline distT="0" distB="0" distL="114300" distR="114300">
          <wp:extent cx="6116320" cy="645160"/>
          <wp:effectExtent l="0" t="0" r="17780" b="254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6320" cy="645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2064E"/>
    <w:multiLevelType w:val="multilevel"/>
    <w:tmpl w:val="0D22064E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0D4A75D3"/>
    <w:multiLevelType w:val="multilevel"/>
    <w:tmpl w:val="0D4A75D3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17763AEE"/>
    <w:multiLevelType w:val="multilevel"/>
    <w:tmpl w:val="17763AEE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5FC7859"/>
    <w:multiLevelType w:val="multilevel"/>
    <w:tmpl w:val="55FC7859"/>
    <w:lvl w:ilvl="0" w:tentative="0">
      <w:start w:val="1"/>
      <w:numFmt w:val="bullet"/>
      <w:lvlText w:val="-"/>
      <w:lvlJc w:val="left"/>
      <w:pPr>
        <w:ind w:left="705" w:hanging="360"/>
      </w:pPr>
      <w:rPr>
        <w:rFonts w:hint="default" w:ascii="Arial Narrow" w:hAnsi="Arial Narrow" w:eastAsia="Times New Roman" w:cs="Arial"/>
      </w:rPr>
    </w:lvl>
    <w:lvl w:ilvl="1" w:tentative="0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4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6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58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0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2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4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65" w:hanging="360"/>
      </w:pPr>
      <w:rPr>
        <w:rFonts w:hint="default" w:ascii="Wingdings" w:hAnsi="Wingdings"/>
      </w:rPr>
    </w:lvl>
  </w:abstractNum>
  <w:abstractNum w:abstractNumId="4">
    <w:nsid w:val="61ED07B9"/>
    <w:multiLevelType w:val="multilevel"/>
    <w:tmpl w:val="61ED07B9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  <w:sz w:val="16"/>
        <w:szCs w:val="16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795"/>
    <w:rsid w:val="00003794"/>
    <w:rsid w:val="00012CFC"/>
    <w:rsid w:val="00035D98"/>
    <w:rsid w:val="00037FB4"/>
    <w:rsid w:val="00066186"/>
    <w:rsid w:val="000666B5"/>
    <w:rsid w:val="00086A39"/>
    <w:rsid w:val="0009548A"/>
    <w:rsid w:val="000A4EDD"/>
    <w:rsid w:val="000A7416"/>
    <w:rsid w:val="000A7E0E"/>
    <w:rsid w:val="000D1C2C"/>
    <w:rsid w:val="000E59B8"/>
    <w:rsid w:val="000F4BA1"/>
    <w:rsid w:val="000F5402"/>
    <w:rsid w:val="00100EA3"/>
    <w:rsid w:val="00102541"/>
    <w:rsid w:val="00140877"/>
    <w:rsid w:val="0014700F"/>
    <w:rsid w:val="00153E35"/>
    <w:rsid w:val="001709D3"/>
    <w:rsid w:val="0017222E"/>
    <w:rsid w:val="00192C31"/>
    <w:rsid w:val="001B1CD2"/>
    <w:rsid w:val="001C0BD2"/>
    <w:rsid w:val="001D261A"/>
    <w:rsid w:val="001D2E68"/>
    <w:rsid w:val="00206150"/>
    <w:rsid w:val="00211942"/>
    <w:rsid w:val="00215C5C"/>
    <w:rsid w:val="002172E2"/>
    <w:rsid w:val="00241BE4"/>
    <w:rsid w:val="00257B5A"/>
    <w:rsid w:val="00264EA8"/>
    <w:rsid w:val="00273E47"/>
    <w:rsid w:val="00274BAE"/>
    <w:rsid w:val="002813BC"/>
    <w:rsid w:val="00296BDC"/>
    <w:rsid w:val="002B0803"/>
    <w:rsid w:val="002B563A"/>
    <w:rsid w:val="002D0ED3"/>
    <w:rsid w:val="002D46E3"/>
    <w:rsid w:val="002D5A15"/>
    <w:rsid w:val="002F7EFF"/>
    <w:rsid w:val="00302254"/>
    <w:rsid w:val="003171F8"/>
    <w:rsid w:val="00317328"/>
    <w:rsid w:val="00320300"/>
    <w:rsid w:val="00334A7D"/>
    <w:rsid w:val="00341ED8"/>
    <w:rsid w:val="003469F5"/>
    <w:rsid w:val="00362C30"/>
    <w:rsid w:val="003839B6"/>
    <w:rsid w:val="003B100F"/>
    <w:rsid w:val="003C16DB"/>
    <w:rsid w:val="003E1841"/>
    <w:rsid w:val="003F5889"/>
    <w:rsid w:val="00413921"/>
    <w:rsid w:val="00415374"/>
    <w:rsid w:val="00426BF3"/>
    <w:rsid w:val="00427504"/>
    <w:rsid w:val="00452B2A"/>
    <w:rsid w:val="00456753"/>
    <w:rsid w:val="004829C1"/>
    <w:rsid w:val="00484B74"/>
    <w:rsid w:val="0048736C"/>
    <w:rsid w:val="00490037"/>
    <w:rsid w:val="0049290A"/>
    <w:rsid w:val="004A24F4"/>
    <w:rsid w:val="004A69EE"/>
    <w:rsid w:val="004B4DF2"/>
    <w:rsid w:val="004B708B"/>
    <w:rsid w:val="004D3CFD"/>
    <w:rsid w:val="004E509D"/>
    <w:rsid w:val="00506DF4"/>
    <w:rsid w:val="0050714C"/>
    <w:rsid w:val="00520147"/>
    <w:rsid w:val="00522672"/>
    <w:rsid w:val="00547EA4"/>
    <w:rsid w:val="00553845"/>
    <w:rsid w:val="005702F9"/>
    <w:rsid w:val="00571525"/>
    <w:rsid w:val="00572BFB"/>
    <w:rsid w:val="00587C26"/>
    <w:rsid w:val="00591CC5"/>
    <w:rsid w:val="005A55E2"/>
    <w:rsid w:val="005C2784"/>
    <w:rsid w:val="005E35DC"/>
    <w:rsid w:val="005E3BA0"/>
    <w:rsid w:val="005E5845"/>
    <w:rsid w:val="005F20C3"/>
    <w:rsid w:val="00603018"/>
    <w:rsid w:val="00612668"/>
    <w:rsid w:val="006139A3"/>
    <w:rsid w:val="00615A76"/>
    <w:rsid w:val="00640D67"/>
    <w:rsid w:val="00644D21"/>
    <w:rsid w:val="0065114A"/>
    <w:rsid w:val="006519CE"/>
    <w:rsid w:val="00652AD8"/>
    <w:rsid w:val="00657A64"/>
    <w:rsid w:val="00662A00"/>
    <w:rsid w:val="00676466"/>
    <w:rsid w:val="006A4AD9"/>
    <w:rsid w:val="006A6151"/>
    <w:rsid w:val="006D661A"/>
    <w:rsid w:val="0070588A"/>
    <w:rsid w:val="00712E87"/>
    <w:rsid w:val="007160D6"/>
    <w:rsid w:val="00724319"/>
    <w:rsid w:val="00725E3E"/>
    <w:rsid w:val="00727292"/>
    <w:rsid w:val="00731CAD"/>
    <w:rsid w:val="00754C3B"/>
    <w:rsid w:val="0075579D"/>
    <w:rsid w:val="00756878"/>
    <w:rsid w:val="00780268"/>
    <w:rsid w:val="007B4F7B"/>
    <w:rsid w:val="007F73CE"/>
    <w:rsid w:val="0080569F"/>
    <w:rsid w:val="00821769"/>
    <w:rsid w:val="00831AAF"/>
    <w:rsid w:val="0083464A"/>
    <w:rsid w:val="00835A8B"/>
    <w:rsid w:val="00856D98"/>
    <w:rsid w:val="0088303C"/>
    <w:rsid w:val="0089771C"/>
    <w:rsid w:val="008A1D55"/>
    <w:rsid w:val="008A2E44"/>
    <w:rsid w:val="008A758D"/>
    <w:rsid w:val="008A7A53"/>
    <w:rsid w:val="008B0AFE"/>
    <w:rsid w:val="008C26F7"/>
    <w:rsid w:val="00904A79"/>
    <w:rsid w:val="00906C6C"/>
    <w:rsid w:val="00917ED4"/>
    <w:rsid w:val="00921E8B"/>
    <w:rsid w:val="009307D5"/>
    <w:rsid w:val="00950427"/>
    <w:rsid w:val="0096033F"/>
    <w:rsid w:val="009804C3"/>
    <w:rsid w:val="009846D9"/>
    <w:rsid w:val="009A37CC"/>
    <w:rsid w:val="009B0D55"/>
    <w:rsid w:val="009B4AEB"/>
    <w:rsid w:val="009C04EE"/>
    <w:rsid w:val="009D1AB4"/>
    <w:rsid w:val="009D71B3"/>
    <w:rsid w:val="009E288B"/>
    <w:rsid w:val="00A15489"/>
    <w:rsid w:val="00A221EB"/>
    <w:rsid w:val="00A43E6F"/>
    <w:rsid w:val="00A45DF4"/>
    <w:rsid w:val="00A615B8"/>
    <w:rsid w:val="00A70199"/>
    <w:rsid w:val="00A8224E"/>
    <w:rsid w:val="00AA1C7D"/>
    <w:rsid w:val="00AC2C8D"/>
    <w:rsid w:val="00AC3BE3"/>
    <w:rsid w:val="00AD11C7"/>
    <w:rsid w:val="00AF5163"/>
    <w:rsid w:val="00B00354"/>
    <w:rsid w:val="00B16656"/>
    <w:rsid w:val="00B31094"/>
    <w:rsid w:val="00B41E0F"/>
    <w:rsid w:val="00B63BC0"/>
    <w:rsid w:val="00B850A8"/>
    <w:rsid w:val="00B8627C"/>
    <w:rsid w:val="00BA0CE2"/>
    <w:rsid w:val="00BA7BF4"/>
    <w:rsid w:val="00BC11D9"/>
    <w:rsid w:val="00BC45A0"/>
    <w:rsid w:val="00BC4B2C"/>
    <w:rsid w:val="00BC6423"/>
    <w:rsid w:val="00BC6C9B"/>
    <w:rsid w:val="00BD51FB"/>
    <w:rsid w:val="00BD70EA"/>
    <w:rsid w:val="00BF798E"/>
    <w:rsid w:val="00C03795"/>
    <w:rsid w:val="00C056F3"/>
    <w:rsid w:val="00C441CD"/>
    <w:rsid w:val="00C65981"/>
    <w:rsid w:val="00C8226C"/>
    <w:rsid w:val="00C8325F"/>
    <w:rsid w:val="00CB0B60"/>
    <w:rsid w:val="00CB5D86"/>
    <w:rsid w:val="00CE47D8"/>
    <w:rsid w:val="00CF735B"/>
    <w:rsid w:val="00D15724"/>
    <w:rsid w:val="00D169E9"/>
    <w:rsid w:val="00D20809"/>
    <w:rsid w:val="00D32C38"/>
    <w:rsid w:val="00D40686"/>
    <w:rsid w:val="00D40FE4"/>
    <w:rsid w:val="00D42553"/>
    <w:rsid w:val="00D512BB"/>
    <w:rsid w:val="00D5193A"/>
    <w:rsid w:val="00D5368D"/>
    <w:rsid w:val="00D62C91"/>
    <w:rsid w:val="00D668FD"/>
    <w:rsid w:val="00D7617B"/>
    <w:rsid w:val="00D843A6"/>
    <w:rsid w:val="00D84A1F"/>
    <w:rsid w:val="00D9238B"/>
    <w:rsid w:val="00DA3F70"/>
    <w:rsid w:val="00DC02EF"/>
    <w:rsid w:val="00DC2B53"/>
    <w:rsid w:val="00DD588B"/>
    <w:rsid w:val="00DD7D94"/>
    <w:rsid w:val="00E0791F"/>
    <w:rsid w:val="00E10112"/>
    <w:rsid w:val="00E210E5"/>
    <w:rsid w:val="00E63FFD"/>
    <w:rsid w:val="00E702C6"/>
    <w:rsid w:val="00E864AE"/>
    <w:rsid w:val="00E960A6"/>
    <w:rsid w:val="00EA1FD6"/>
    <w:rsid w:val="00EA625C"/>
    <w:rsid w:val="00EC7377"/>
    <w:rsid w:val="00ED0D8F"/>
    <w:rsid w:val="00EE5CC9"/>
    <w:rsid w:val="00EF0C71"/>
    <w:rsid w:val="00EF34B5"/>
    <w:rsid w:val="00EF541D"/>
    <w:rsid w:val="00F001EB"/>
    <w:rsid w:val="00F17451"/>
    <w:rsid w:val="00F57EFB"/>
    <w:rsid w:val="00F72684"/>
    <w:rsid w:val="00FB0942"/>
    <w:rsid w:val="00FB3DC9"/>
    <w:rsid w:val="00FC7FB2"/>
    <w:rsid w:val="00FE6664"/>
    <w:rsid w:val="00FF158E"/>
    <w:rsid w:val="070D0E2A"/>
    <w:rsid w:val="14E4793E"/>
    <w:rsid w:val="57F1289E"/>
    <w:rsid w:val="5971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ES" w:bidi="ar-SA"/>
    </w:rPr>
  </w:style>
  <w:style w:type="paragraph" w:styleId="2">
    <w:name w:val="heading 1"/>
    <w:basedOn w:val="1"/>
    <w:link w:val="16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PE" w:eastAsia="es-PE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header"/>
    <w:basedOn w:val="1"/>
    <w:link w:val="19"/>
    <w:autoRedefine/>
    <w:unhideWhenUsed/>
    <w:qFormat/>
    <w:uiPriority w:val="99"/>
    <w:pPr>
      <w:tabs>
        <w:tab w:val="center" w:pos="4252"/>
        <w:tab w:val="right" w:pos="8504"/>
      </w:tabs>
    </w:pPr>
  </w:style>
  <w:style w:type="paragraph" w:styleId="7">
    <w:name w:val="Body Text Indent"/>
    <w:basedOn w:val="1"/>
    <w:link w:val="13"/>
    <w:autoRedefine/>
    <w:semiHidden/>
    <w:unhideWhenUsed/>
    <w:qFormat/>
    <w:uiPriority w:val="99"/>
    <w:pPr>
      <w:spacing w:after="120"/>
      <w:ind w:left="283"/>
    </w:pPr>
  </w:style>
  <w:style w:type="paragraph" w:styleId="8">
    <w:name w:val="footer"/>
    <w:basedOn w:val="1"/>
    <w:link w:val="20"/>
    <w:autoRedefine/>
    <w:unhideWhenUsed/>
    <w:qFormat/>
    <w:uiPriority w:val="99"/>
    <w:pPr>
      <w:tabs>
        <w:tab w:val="center" w:pos="4252"/>
        <w:tab w:val="right" w:pos="8504"/>
      </w:tabs>
    </w:pPr>
  </w:style>
  <w:style w:type="paragraph" w:styleId="9">
    <w:name w:val="Body Text First Indent 2"/>
    <w:basedOn w:val="7"/>
    <w:link w:val="14"/>
    <w:autoRedefine/>
    <w:unhideWhenUsed/>
    <w:qFormat/>
    <w:uiPriority w:val="99"/>
    <w:pPr>
      <w:spacing w:after="0"/>
      <w:ind w:left="360" w:firstLine="360"/>
    </w:pPr>
  </w:style>
  <w:style w:type="paragraph" w:styleId="10">
    <w:name w:val="Title"/>
    <w:basedOn w:val="1"/>
    <w:link w:val="12"/>
    <w:qFormat/>
    <w:uiPriority w:val="0"/>
    <w:pPr>
      <w:jc w:val="center"/>
    </w:pPr>
    <w:rPr>
      <w:rFonts w:ascii="Arial" w:hAnsi="Arial" w:cs="Arial"/>
      <w:b/>
      <w:sz w:val="22"/>
      <w:szCs w:val="22"/>
      <w:lang w:val="es-ES"/>
    </w:rPr>
  </w:style>
  <w:style w:type="table" w:styleId="11">
    <w:name w:val="Table Grid"/>
    <w:basedOn w:val="4"/>
    <w:autoRedefine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Título Car"/>
    <w:basedOn w:val="3"/>
    <w:link w:val="10"/>
    <w:autoRedefine/>
    <w:qFormat/>
    <w:uiPriority w:val="0"/>
    <w:rPr>
      <w:rFonts w:ascii="Arial" w:hAnsi="Arial" w:eastAsia="Times New Roman" w:cs="Arial"/>
      <w:b/>
      <w:lang w:eastAsia="es-ES"/>
    </w:rPr>
  </w:style>
  <w:style w:type="character" w:customStyle="1" w:styleId="13">
    <w:name w:val="Sangría de texto normal Car"/>
    <w:basedOn w:val="3"/>
    <w:link w:val="7"/>
    <w:autoRedefine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14">
    <w:name w:val="Texto independiente primera sangría 2 Car"/>
    <w:basedOn w:val="13"/>
    <w:link w:val="9"/>
    <w:autoRedefine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table" w:customStyle="1" w:styleId="15">
    <w:name w:val="Plain Table 1"/>
    <w:basedOn w:val="4"/>
    <w:autoRedefine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6">
    <w:name w:val="Título 1 Car"/>
    <w:basedOn w:val="3"/>
    <w:link w:val="2"/>
    <w:autoRedefine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s-PE" w:eastAsia="es-PE"/>
    </w:rPr>
  </w:style>
  <w:style w:type="paragraph" w:customStyle="1" w:styleId="17">
    <w:name w:val="cdt4ke"/>
    <w:basedOn w:val="1"/>
    <w:autoRedefine/>
    <w:qFormat/>
    <w:uiPriority w:val="0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customStyle="1" w:styleId="18">
    <w:name w:val="Unresolved Mention"/>
    <w:basedOn w:val="3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Encabezado Car"/>
    <w:basedOn w:val="3"/>
    <w:link w:val="6"/>
    <w:autoRedefine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20">
    <w:name w:val="Pie de página Car"/>
    <w:basedOn w:val="3"/>
    <w:link w:val="8"/>
    <w:autoRedefine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styleId="21">
    <w:name w:val="List Paragraph"/>
    <w:basedOn w:val="1"/>
    <w:link w:val="22"/>
    <w:autoRedefine/>
    <w:qFormat/>
    <w:uiPriority w:val="34"/>
    <w:pPr>
      <w:ind w:left="720"/>
      <w:contextualSpacing/>
    </w:pPr>
  </w:style>
  <w:style w:type="character" w:customStyle="1" w:styleId="22">
    <w:name w:val="Párrafo de lista Car"/>
    <w:link w:val="21"/>
    <w:autoRedefine/>
    <w:qFormat/>
    <w:uiPriority w:val="34"/>
    <w:rPr>
      <w:rFonts w:ascii="Times New Roman" w:hAnsi="Times New Roman" w:eastAsia="Times New Roman" w:cs="Times New Roman"/>
      <w:sz w:val="20"/>
      <w:szCs w:val="20"/>
      <w:lang w:eastAsia="es-E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1774</Words>
  <Characters>9763</Characters>
  <Lines>81</Lines>
  <Paragraphs>23</Paragraphs>
  <TotalTime>0</TotalTime>
  <ScaleCrop>false</ScaleCrop>
  <LinksUpToDate>false</LinksUpToDate>
  <CharactersWithSpaces>11514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2023-03-23T03:57:00Z</dcterms:created>
  <dc:creator>julio cesar soria quispe</dc:creator>
  <cp:lastModifiedBy>julio soria</cp:lastModifiedBy>
  <cp:lastPrinted>2023-05-01T14:03:00Z</cp:lastPrinted>
  <dcterms:modified xsi:type="dcterms:W3CDTF">2025-05-05T01:39:25Z</dcterms:modified>
  <cp:revision>84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3082-12.2.0.20795</vt:lpwstr>
  </property>
  <property fmtid="{D5CDD505-2E9C-101B-9397-08002B2CF9AE}" pid="3" name="ICV">
    <vt:lpwstr>6B72C85F1AF94DF796F1E4CAE08971AC_12</vt:lpwstr>
  </property>
</Properties>
</file>