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16A" w:rsidRDefault="002E416A">
      <w:r>
        <w:t>Introducción</w:t>
      </w:r>
    </w:p>
    <w:p w:rsidR="002E416A" w:rsidRDefault="002E416A">
      <w:r>
        <w:rPr>
          <w:noProof/>
          <w:lang w:eastAsia="es-ES"/>
        </w:rPr>
        <w:drawing>
          <wp:inline distT="0" distB="0" distL="0" distR="0">
            <wp:extent cx="5400040" cy="3055837"/>
            <wp:effectExtent l="0" t="0" r="0" b="0"/>
            <wp:docPr id="1" name="Imagen 1" descr="niveles de red industria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veles de red industrial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16A" w:rsidRDefault="002E416A" w:rsidP="002E416A">
      <w:r>
        <w:t>La gestión de red, en sus primeros pasos, estableció como norte la monitorización del tráfico de red y el establecimiento de lo que se conoce como Calidad de Servicio (</w:t>
      </w:r>
      <w:proofErr w:type="spellStart"/>
      <w:r>
        <w:t>QoS</w:t>
      </w:r>
      <w:proofErr w:type="spellEnd"/>
      <w:r>
        <w:t>), al tiempo de poder ofrecer la detección de los errores que se pudiesen producir en la red y el cómo identificarlos y solventarlos.</w:t>
      </w:r>
    </w:p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/>
    <w:p w:rsidR="002E416A" w:rsidRDefault="002E416A" w:rsidP="002E416A">
      <w:r>
        <w:lastRenderedPageBreak/>
        <w:t>2.componentes del proceso</w:t>
      </w:r>
    </w:p>
    <w:p w:rsidR="002E416A" w:rsidRDefault="002E416A" w:rsidP="002E416A">
      <w:r>
        <w:rPr>
          <w:noProof/>
          <w:lang w:eastAsia="es-ES"/>
        </w:rPr>
        <w:drawing>
          <wp:inline distT="0" distB="0" distL="0" distR="0">
            <wp:extent cx="5400675" cy="3076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CE0" w:rsidRDefault="00520CE0" w:rsidP="002E416A"/>
    <w:p w:rsidR="00520CE0" w:rsidRDefault="00520CE0" w:rsidP="002E416A"/>
    <w:p w:rsidR="00520CE0" w:rsidRDefault="00520CE0" w:rsidP="002E416A">
      <w:r>
        <w:t>2.1 Procesos en el control de monitoreo.</w:t>
      </w:r>
    </w:p>
    <w:p w:rsidR="002E416A" w:rsidRDefault="002E416A" w:rsidP="002E416A"/>
    <w:p w:rsidR="002E416A" w:rsidRDefault="002E416A" w:rsidP="002E416A"/>
    <w:p w:rsidR="00520CE0" w:rsidRDefault="00520CE0" w:rsidP="002E416A">
      <w:r>
        <w:rPr>
          <w:noProof/>
          <w:lang w:eastAsia="es-ES"/>
        </w:rPr>
        <w:drawing>
          <wp:inline distT="0" distB="0" distL="0" distR="0">
            <wp:extent cx="4953000" cy="3114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CE0" w:rsidRDefault="00520CE0" w:rsidP="002E416A"/>
    <w:p w:rsidR="00520CE0" w:rsidRDefault="00520CE0" w:rsidP="002E416A"/>
    <w:p w:rsidR="00520CE0" w:rsidRPr="00575FB0" w:rsidRDefault="00520CE0" w:rsidP="002E416A">
      <w:pPr>
        <w:rPr>
          <w:b/>
        </w:rPr>
      </w:pPr>
      <w:r w:rsidRPr="00575FB0">
        <w:rPr>
          <w:b/>
        </w:rPr>
        <w:lastRenderedPageBreak/>
        <w:t>Herramienta para el control de monitoreo.</w:t>
      </w:r>
    </w:p>
    <w:p w:rsidR="00520CE0" w:rsidRDefault="00520CE0" w:rsidP="002E416A">
      <w:r>
        <w:rPr>
          <w:noProof/>
          <w:lang w:eastAsia="es-ES"/>
        </w:rPr>
        <w:drawing>
          <wp:inline distT="0" distB="0" distL="0" distR="0">
            <wp:extent cx="3933825" cy="20383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CE0" w:rsidRDefault="00520CE0" w:rsidP="002E416A">
      <w:r>
        <w:rPr>
          <w:noProof/>
          <w:lang w:eastAsia="es-ES"/>
        </w:rPr>
        <w:drawing>
          <wp:inline distT="0" distB="0" distL="0" distR="0">
            <wp:extent cx="3840480" cy="12801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FB0" w:rsidRDefault="00575FB0" w:rsidP="002E416A"/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Default="00575FB0" w:rsidP="002E416A">
      <w:pPr>
        <w:rPr>
          <w:b/>
        </w:rPr>
      </w:pPr>
    </w:p>
    <w:p w:rsidR="00575FB0" w:rsidRPr="00575FB0" w:rsidRDefault="00575FB0" w:rsidP="002E416A">
      <w:pPr>
        <w:rPr>
          <w:b/>
        </w:rPr>
      </w:pPr>
      <w:r w:rsidRPr="00575FB0">
        <w:rPr>
          <w:b/>
        </w:rPr>
        <w:lastRenderedPageBreak/>
        <w:t>Planificación</w:t>
      </w:r>
    </w:p>
    <w:p w:rsidR="00575FB0" w:rsidRDefault="00575FB0" w:rsidP="002E416A">
      <w:r>
        <w:rPr>
          <w:noProof/>
          <w:lang w:eastAsia="es-ES"/>
        </w:rPr>
        <w:drawing>
          <wp:inline distT="0" distB="0" distL="0" distR="0">
            <wp:extent cx="4257675" cy="52482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FB0" w:rsidRDefault="00575FB0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1E700D" w:rsidRDefault="00983049" w:rsidP="002E416A">
      <w:r>
        <w:lastRenderedPageBreak/>
        <w:t>Implementación -</w:t>
      </w:r>
      <w:r w:rsidR="006B3201">
        <w:t>planificación----de la gestión de costos se deriva la implementación.</w:t>
      </w:r>
    </w:p>
    <w:p w:rsidR="006B3201" w:rsidRDefault="006B3201" w:rsidP="002E416A">
      <w:r>
        <w:rPr>
          <w:noProof/>
          <w:lang w:eastAsia="es-ES"/>
        </w:rPr>
        <w:drawing>
          <wp:inline distT="0" distB="0" distL="0" distR="0">
            <wp:extent cx="4210050" cy="3228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01" w:rsidRPr="00787878" w:rsidRDefault="006B3201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787878" w:rsidRDefault="00787878" w:rsidP="002E416A">
      <w:pPr>
        <w:rPr>
          <w:b/>
        </w:rPr>
      </w:pPr>
    </w:p>
    <w:p w:rsidR="006B3201" w:rsidRPr="00787878" w:rsidRDefault="00787878" w:rsidP="002E416A">
      <w:pPr>
        <w:rPr>
          <w:b/>
        </w:rPr>
      </w:pPr>
      <w:r w:rsidRPr="00787878">
        <w:rPr>
          <w:b/>
        </w:rPr>
        <w:lastRenderedPageBreak/>
        <w:t xml:space="preserve">El sistema de control se aplica sobre el modelo </w:t>
      </w:r>
      <w:proofErr w:type="spellStart"/>
      <w:r w:rsidRPr="00787878">
        <w:rPr>
          <w:b/>
        </w:rPr>
        <w:t>osi</w:t>
      </w:r>
      <w:proofErr w:type="spellEnd"/>
      <w:r w:rsidRPr="00787878">
        <w:rPr>
          <w:b/>
        </w:rPr>
        <w:t xml:space="preserve"> –implementación</w:t>
      </w:r>
      <w:r>
        <w:rPr>
          <w:b/>
        </w:rPr>
        <w:t xml:space="preserve">- monitoreo y control </w:t>
      </w:r>
    </w:p>
    <w:p w:rsidR="00787878" w:rsidRDefault="00787878" w:rsidP="002E416A"/>
    <w:p w:rsidR="00787878" w:rsidRDefault="00787878" w:rsidP="002E416A">
      <w:r>
        <w:rPr>
          <w:noProof/>
          <w:lang w:eastAsia="es-ES"/>
        </w:rPr>
        <w:drawing>
          <wp:inline distT="0" distB="0" distL="0" distR="0">
            <wp:extent cx="5400040" cy="4824327"/>
            <wp:effectExtent l="0" t="0" r="0" b="0"/>
            <wp:docPr id="10" name="Imagen 10" descr="Resultado de imagen para modelo osi en sistemas de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n para modelo osi en sistemas de contro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878" w:rsidRDefault="00787878" w:rsidP="002E416A"/>
    <w:p w:rsidR="00787878" w:rsidRDefault="00787878" w:rsidP="002E416A"/>
    <w:p w:rsidR="00787878" w:rsidRDefault="00787878" w:rsidP="002E416A"/>
    <w:p w:rsidR="00787878" w:rsidRDefault="00787878" w:rsidP="002E416A">
      <w:r>
        <w:t xml:space="preserve">ALCANCE: Inicia: Desde la atención de un requerimiento, planeación topológica y ubicación de la red, hasta el monitoreo de las redes WAN y LAN. </w:t>
      </w:r>
    </w:p>
    <w:p w:rsidR="00787878" w:rsidRDefault="00787878" w:rsidP="002E416A">
      <w:r>
        <w:t xml:space="preserve">¿Qué hace?: Monitoreo de las redes, administración de las políticas en el uso de internet, directorio activo, administración de usuarios, servidores y equipos activos de red, recepción y análisis del requerimiento. Termina: </w:t>
      </w:r>
    </w:p>
    <w:p w:rsidR="00787878" w:rsidRDefault="00787878" w:rsidP="002E416A"/>
    <w:p w:rsidR="00787878" w:rsidRDefault="00787878" w:rsidP="002E416A">
      <w:r>
        <w:t>Validar la conectividad de los servicios y de los usuarios.</w:t>
      </w:r>
    </w:p>
    <w:p w:rsidR="00865D17" w:rsidRDefault="00865D17" w:rsidP="002E416A"/>
    <w:p w:rsidR="00865D17" w:rsidRDefault="00865D17" w:rsidP="002E416A"/>
    <w:p w:rsidR="00865D17" w:rsidRDefault="00865D17" w:rsidP="002E416A"/>
    <w:p w:rsidR="00865D17" w:rsidRDefault="00865D17" w:rsidP="00865D1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222222"/>
          <w:sz w:val="21"/>
          <w:szCs w:val="21"/>
        </w:rPr>
      </w:pPr>
      <w:r>
        <w:rPr>
          <w:rFonts w:ascii="Arial" w:hAnsi="Arial"/>
          <w:color w:val="222222"/>
          <w:sz w:val="21"/>
          <w:szCs w:val="21"/>
        </w:rPr>
        <w:lastRenderedPageBreak/>
        <w:t>Una </w:t>
      </w:r>
      <w:r>
        <w:rPr>
          <w:rFonts w:ascii="Arial" w:hAnsi="Arial"/>
          <w:b/>
          <w:bCs/>
          <w:color w:val="222222"/>
          <w:sz w:val="21"/>
          <w:szCs w:val="21"/>
        </w:rPr>
        <w:t>biblioteca de software definitivo</w:t>
      </w:r>
      <w:r>
        <w:rPr>
          <w:rFonts w:ascii="Arial" w:hAnsi="Arial"/>
          <w:color w:val="222222"/>
          <w:sz w:val="21"/>
          <w:szCs w:val="21"/>
        </w:rPr>
        <w:t> ( </w:t>
      </w:r>
      <w:r>
        <w:rPr>
          <w:rFonts w:ascii="Arial" w:hAnsi="Arial"/>
          <w:b/>
          <w:bCs/>
          <w:color w:val="222222"/>
          <w:sz w:val="21"/>
          <w:szCs w:val="21"/>
        </w:rPr>
        <w:t>DSL</w:t>
      </w:r>
      <w:r>
        <w:rPr>
          <w:rFonts w:ascii="Arial" w:hAnsi="Arial"/>
          <w:color w:val="222222"/>
          <w:sz w:val="21"/>
          <w:szCs w:val="21"/>
        </w:rPr>
        <w:t> ) es un lugar seguro, que consiste en un soporte físico o un </w:t>
      </w:r>
      <w:hyperlink r:id="rId13" w:tooltip="repositorio de software" w:history="1">
        <w:r>
          <w:rPr>
            <w:rStyle w:val="Hipervnculo"/>
            <w:rFonts w:ascii="Arial" w:hAnsi="Arial"/>
            <w:color w:val="0B0080"/>
            <w:sz w:val="21"/>
            <w:szCs w:val="21"/>
          </w:rPr>
          <w:t>repositorio de software</w:t>
        </w:r>
      </w:hyperlink>
      <w:r>
        <w:rPr>
          <w:rFonts w:ascii="Arial" w:hAnsi="Arial"/>
          <w:color w:val="222222"/>
          <w:sz w:val="21"/>
          <w:szCs w:val="21"/>
        </w:rPr>
        <w:t> ubicado en un servidor de archivos de red, en el que las versiones autorizadas definitivas de todos los software de </w:t>
      </w:r>
      <w:hyperlink r:id="rId14" w:tooltip="Elemento de configuración" w:history="1">
        <w:r>
          <w:rPr>
            <w:rStyle w:val="Hipervnculo"/>
            <w:rFonts w:ascii="Arial" w:hAnsi="Arial"/>
            <w:color w:val="0B0080"/>
            <w:sz w:val="21"/>
            <w:szCs w:val="21"/>
          </w:rPr>
          <w:t>elementos de configuración</w:t>
        </w:r>
      </w:hyperlink>
      <w:r>
        <w:rPr>
          <w:rFonts w:ascii="Arial" w:hAnsi="Arial"/>
          <w:color w:val="222222"/>
          <w:sz w:val="21"/>
          <w:szCs w:val="21"/>
        </w:rPr>
        <w:t> son almacenados y protegidos (IC). El DSL es independiente de desarrollo, control de calidad o áreas de almacenamiento de software de producción. Contiene copias maestras de todo el software controlado e incluye copias definitivas de software adquirido, así como la información de licencias de software desarrollados en el lugar o comprados a un proveedor externo. Toda la documentación relacionada, en relación con cualquier software almacenado en la DSL, también se almacena en la DSL.</w:t>
      </w:r>
    </w:p>
    <w:p w:rsidR="00865D17" w:rsidRDefault="00865D17" w:rsidP="00865D1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222222"/>
          <w:sz w:val="21"/>
          <w:szCs w:val="21"/>
        </w:rPr>
      </w:pPr>
      <w:r>
        <w:rPr>
          <w:rFonts w:ascii="Arial" w:hAnsi="Arial"/>
          <w:color w:val="222222"/>
          <w:sz w:val="21"/>
          <w:szCs w:val="21"/>
        </w:rPr>
        <w:t>Tras la publicación de </w:t>
      </w:r>
      <w:hyperlink r:id="rId15" w:tooltip="Information Technology Infrastructure Library" w:history="1">
        <w:r>
          <w:rPr>
            <w:rStyle w:val="Hipervnculo"/>
            <w:rFonts w:ascii="Arial" w:hAnsi="Arial"/>
            <w:color w:val="0B0080"/>
            <w:sz w:val="21"/>
            <w:szCs w:val="21"/>
          </w:rPr>
          <w:t>ITIL</w:t>
        </w:r>
      </w:hyperlink>
      <w:r>
        <w:rPr>
          <w:rFonts w:ascii="Arial" w:hAnsi="Arial"/>
          <w:color w:val="222222"/>
          <w:sz w:val="21"/>
          <w:szCs w:val="21"/>
        </w:rPr>
        <w:t> versión 3, la biblioteca de software definitivo se renombró la </w:t>
      </w:r>
      <w:hyperlink r:id="rId16" w:tooltip="Definitiva de bibliotecas multimedia" w:history="1">
        <w:r>
          <w:rPr>
            <w:rStyle w:val="Hipervnculo"/>
            <w:rFonts w:ascii="Arial" w:hAnsi="Arial"/>
            <w:color w:val="0B0080"/>
            <w:sz w:val="21"/>
            <w:szCs w:val="21"/>
          </w:rPr>
          <w:t>Biblioteca Definitiva de Medios</w:t>
        </w:r>
      </w:hyperlink>
      <w:r>
        <w:rPr>
          <w:rFonts w:ascii="Arial" w:hAnsi="Arial"/>
          <w:color w:val="222222"/>
          <w:sz w:val="21"/>
          <w:szCs w:val="21"/>
        </w:rPr>
        <w:t> .</w:t>
      </w:r>
    </w:p>
    <w:p w:rsidR="00EE65FD" w:rsidRPr="00EE65FD" w:rsidRDefault="00EE65FD" w:rsidP="00EE65FD">
      <w:pPr>
        <w:shd w:val="clear" w:color="auto" w:fill="FFFFFF"/>
        <w:spacing w:before="180" w:after="180" w:line="240" w:lineRule="atLeast"/>
        <w:textAlignment w:val="baseline"/>
        <w:outlineLvl w:val="1"/>
        <w:rPr>
          <w:rFonts w:ascii="Arial" w:eastAsia="Times New Roman" w:hAnsi="Arial" w:cs="Times New Roman"/>
          <w:b/>
          <w:bCs/>
          <w:color w:val="555555"/>
          <w:sz w:val="36"/>
          <w:szCs w:val="36"/>
          <w:lang w:eastAsia="es-ES"/>
        </w:rPr>
      </w:pPr>
      <w:r w:rsidRPr="00EE65FD">
        <w:rPr>
          <w:rFonts w:ascii="Arial" w:eastAsia="Times New Roman" w:hAnsi="Arial" w:cs="Times New Roman"/>
          <w:b/>
          <w:bCs/>
          <w:color w:val="555555"/>
          <w:sz w:val="36"/>
          <w:szCs w:val="36"/>
          <w:lang w:eastAsia="es-ES"/>
        </w:rPr>
        <w:t>DSL = Biblioteca de Software definitivo</w:t>
      </w:r>
    </w:p>
    <w:p w:rsidR="00EE65FD" w:rsidRDefault="00EE65FD" w:rsidP="00865D1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222222"/>
          <w:sz w:val="21"/>
          <w:szCs w:val="21"/>
        </w:rPr>
      </w:pPr>
    </w:p>
    <w:p w:rsidR="00865D17" w:rsidRDefault="00865D17" w:rsidP="002E416A"/>
    <w:p w:rsidR="00EE65FD" w:rsidRDefault="00EE65FD" w:rsidP="002E416A">
      <w:r>
        <w:rPr>
          <w:noProof/>
          <w:lang w:eastAsia="es-ES"/>
        </w:rPr>
        <w:drawing>
          <wp:inline distT="0" distB="0" distL="0" distR="0">
            <wp:extent cx="5400040" cy="3201132"/>
            <wp:effectExtent l="0" t="0" r="0" b="0"/>
            <wp:docPr id="12" name="Imagen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5FD" w:rsidRDefault="00EE65FD" w:rsidP="002E416A"/>
    <w:p w:rsidR="00EE65FD" w:rsidRDefault="00EE65FD" w:rsidP="00EE65FD">
      <w:pPr>
        <w:jc w:val="right"/>
        <w:rPr>
          <w:u w:val="single"/>
        </w:rPr>
      </w:pPr>
    </w:p>
    <w:p w:rsidR="00EE65FD" w:rsidRPr="00EE65FD" w:rsidRDefault="00EE65FD" w:rsidP="00EE65FD">
      <w:pPr>
        <w:rPr>
          <w:u w:val="single"/>
        </w:rPr>
      </w:pPr>
    </w:p>
    <w:p w:rsidR="00787878" w:rsidRDefault="00787878" w:rsidP="002E416A"/>
    <w:p w:rsidR="00787878" w:rsidRDefault="00787878" w:rsidP="002E416A"/>
    <w:p w:rsidR="00787878" w:rsidRDefault="00787878" w:rsidP="002E416A"/>
    <w:p w:rsidR="00787878" w:rsidRDefault="00787878" w:rsidP="002E416A"/>
    <w:p w:rsidR="00865D17" w:rsidRDefault="00865D17" w:rsidP="002E416A"/>
    <w:p w:rsidR="00865D17" w:rsidRDefault="00865D17" w:rsidP="002E416A"/>
    <w:p w:rsidR="00EE65FD" w:rsidRDefault="00EE65FD" w:rsidP="002E416A">
      <w:pPr>
        <w:rPr>
          <w:noProof/>
          <w:lang w:eastAsia="es-ES"/>
        </w:rPr>
      </w:pPr>
    </w:p>
    <w:p w:rsidR="00EE65FD" w:rsidRDefault="00EE65FD" w:rsidP="002E416A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DNS :tiempos de respuesta en una mesa de  ayuda.</w:t>
      </w:r>
    </w:p>
    <w:p w:rsidR="00EE65FD" w:rsidRDefault="00EE65FD" w:rsidP="002E416A">
      <w:pPr>
        <w:rPr>
          <w:noProof/>
          <w:lang w:eastAsia="es-ES"/>
        </w:rPr>
      </w:pPr>
    </w:p>
    <w:p w:rsidR="00EE65FD" w:rsidRDefault="00EE65FD" w:rsidP="002E416A">
      <w:pPr>
        <w:rPr>
          <w:noProof/>
          <w:lang w:eastAsia="es-ES"/>
        </w:rPr>
      </w:pPr>
    </w:p>
    <w:p w:rsidR="00EE65FD" w:rsidRDefault="00EE65FD" w:rsidP="002E416A">
      <w:pPr>
        <w:rPr>
          <w:noProof/>
          <w:lang w:eastAsia="es-ES"/>
        </w:rPr>
      </w:pPr>
    </w:p>
    <w:p w:rsidR="00865D17" w:rsidRDefault="00865D17" w:rsidP="002E416A">
      <w:r>
        <w:rPr>
          <w:noProof/>
          <w:lang w:eastAsia="es-ES"/>
        </w:rPr>
        <w:drawing>
          <wp:inline distT="0" distB="0" distL="0" distR="0">
            <wp:extent cx="5400675" cy="3762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5FD" w:rsidRDefault="00EE65FD" w:rsidP="002E416A"/>
    <w:p w:rsidR="00EE65FD" w:rsidRDefault="00EE65FD" w:rsidP="002E416A"/>
    <w:p w:rsidR="00EE65FD" w:rsidRDefault="00EE65FD" w:rsidP="002E416A"/>
    <w:p w:rsidR="009070C6" w:rsidRPr="009070C6" w:rsidRDefault="009070C6" w:rsidP="009070C6">
      <w:pPr>
        <w:shd w:val="clear" w:color="auto" w:fill="FFFFFF"/>
        <w:spacing w:before="45" w:after="180" w:line="240" w:lineRule="auto"/>
        <w:outlineLvl w:val="1"/>
        <w:rPr>
          <w:rFonts w:ascii="Arial" w:eastAsia="Times New Roman" w:hAnsi="Arial" w:cs="Times New Roman"/>
          <w:b/>
          <w:bCs/>
          <w:color w:val="000000"/>
          <w:sz w:val="36"/>
          <w:szCs w:val="36"/>
          <w:lang w:eastAsia="es-ES"/>
        </w:rPr>
      </w:pPr>
      <w:r w:rsidRPr="009070C6">
        <w:rPr>
          <w:rFonts w:ascii="Arial" w:eastAsia="Times New Roman" w:hAnsi="Arial" w:cs="Times New Roman"/>
          <w:b/>
          <w:bCs/>
          <w:color w:val="000000"/>
          <w:sz w:val="36"/>
          <w:szCs w:val="36"/>
          <w:lang w:eastAsia="es-ES"/>
        </w:rPr>
        <w:t>Control de acceso a la red</w:t>
      </w:r>
    </w:p>
    <w:p w:rsidR="009070C6" w:rsidRDefault="009070C6" w:rsidP="009070C6">
      <w:pPr>
        <w:pStyle w:val="NormalWeb"/>
        <w:shd w:val="clear" w:color="auto" w:fill="FFFFFF"/>
        <w:spacing w:before="45" w:beforeAutospacing="0" w:after="255" w:afterAutospacing="0"/>
        <w:rPr>
          <w:rFonts w:ascii="Arial" w:hAnsi="Arial"/>
          <w:color w:val="000000"/>
          <w:sz w:val="18"/>
          <w:szCs w:val="18"/>
        </w:rPr>
      </w:pPr>
      <w:r>
        <w:rPr>
          <w:rFonts w:ascii="Arial" w:hAnsi="Arial"/>
          <w:color w:val="000000"/>
          <w:sz w:val="18"/>
          <w:szCs w:val="18"/>
        </w:rPr>
        <w:t>Los equipos suelen formar parte de una </w:t>
      </w:r>
      <w:r>
        <w:rPr>
          <w:rFonts w:ascii="Arial" w:hAnsi="Arial"/>
          <w:b/>
          <w:bCs/>
          <w:color w:val="000000"/>
          <w:sz w:val="18"/>
          <w:szCs w:val="18"/>
        </w:rPr>
        <w:t>red</w:t>
      </w:r>
      <w:r>
        <w:rPr>
          <w:rFonts w:ascii="Arial" w:hAnsi="Arial"/>
          <w:color w:val="000000"/>
          <w:sz w:val="18"/>
          <w:szCs w:val="18"/>
        </w:rPr>
        <w:t> de equipos. Una red permite que los equipos conectados intercambien información. Los equipos conectados a la red pueden acceder a datos y demás recursos de otros equipos de la red. Las redes de equipos crean un entorno informático potente y sofisticado. Sin embargo, las redes complican la seguridad de los equipos.</w:t>
      </w:r>
    </w:p>
    <w:p w:rsidR="009070C6" w:rsidRDefault="009070C6" w:rsidP="009070C6">
      <w:pPr>
        <w:pStyle w:val="NormalWeb"/>
        <w:shd w:val="clear" w:color="auto" w:fill="FFFFFF"/>
        <w:spacing w:before="45" w:beforeAutospacing="0" w:after="255" w:afterAutospacing="0"/>
        <w:rPr>
          <w:rFonts w:ascii="Arial" w:hAnsi="Arial"/>
          <w:color w:val="000000"/>
          <w:sz w:val="18"/>
          <w:szCs w:val="18"/>
        </w:rPr>
      </w:pPr>
      <w:r>
        <w:rPr>
          <w:rFonts w:ascii="Arial" w:hAnsi="Arial"/>
          <w:color w:val="000000"/>
          <w:sz w:val="18"/>
          <w:szCs w:val="18"/>
        </w:rPr>
        <w:t>Por ejemplo, dentro de una red de equipos, los sistemas individuales permiten el uso compartido de información. El acceso no autorizado es un riesgo de seguridad. Debido a que muchas personas tienen acceso a una red, el acceso no autorizado es más probable, especialmente como consecuencia de errores del usuario. Un mal uso de contraseñas también puede originar el acceso no autorizado.</w:t>
      </w:r>
    </w:p>
    <w:p w:rsidR="00EE65FD" w:rsidRDefault="009070C6" w:rsidP="002E416A">
      <w:r>
        <w:t>Registrar:  tipo d</w:t>
      </w:r>
      <w:r w:rsidR="003F4337">
        <w:t xml:space="preserve">e control que se le brinda a </w:t>
      </w:r>
      <w:proofErr w:type="gramStart"/>
      <w:r w:rsidR="003F4337">
        <w:t>un</w:t>
      </w:r>
      <w:r>
        <w:t xml:space="preserve">  usuario</w:t>
      </w:r>
      <w:proofErr w:type="gramEnd"/>
      <w:r>
        <w:t xml:space="preserve"> con las respectivas funciones y privilegios dentro de la red.</w:t>
      </w:r>
      <w:r w:rsidR="003F4337">
        <w:t xml:space="preserve"> De Acuerdo al registro se podrá autenticar de varias maneras</w:t>
      </w:r>
    </w:p>
    <w:p w:rsidR="003F4337" w:rsidRDefault="003F4337" w:rsidP="002E416A">
      <w:r>
        <w:t>Administrador</w:t>
      </w:r>
    </w:p>
    <w:p w:rsidR="003F4337" w:rsidRDefault="003F4337" w:rsidP="002E416A">
      <w:r>
        <w:t>Empleado</w:t>
      </w:r>
    </w:p>
    <w:p w:rsidR="003F4337" w:rsidRDefault="003F4337" w:rsidP="002E416A">
      <w:r>
        <w:t>Ingeniero</w:t>
      </w:r>
    </w:p>
    <w:p w:rsidR="003F4337" w:rsidRDefault="003F4337" w:rsidP="002E416A">
      <w:r>
        <w:lastRenderedPageBreak/>
        <w:t xml:space="preserve">Actualización: es una novedad de algún usuario ya registrado. Por ejemplo que un empleado pase usuario común </w:t>
      </w:r>
      <w:proofErr w:type="gramStart"/>
      <w:r>
        <w:t>a  un</w:t>
      </w:r>
      <w:proofErr w:type="gramEnd"/>
      <w:r>
        <w:t xml:space="preserve"> administrador de la red </w:t>
      </w:r>
    </w:p>
    <w:p w:rsidR="003F4337" w:rsidRDefault="003F4337" w:rsidP="002E416A"/>
    <w:p w:rsidR="00787878" w:rsidRDefault="00EE65FD" w:rsidP="002E416A">
      <w:pPr>
        <w:rPr>
          <w:rFonts w:ascii="Arial" w:hAnsi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/>
          <w:color w:val="000000"/>
          <w:sz w:val="18"/>
          <w:szCs w:val="18"/>
          <w:shd w:val="clear" w:color="auto" w:fill="FFFFFF"/>
        </w:rPr>
        <w:t>La </w:t>
      </w:r>
      <w:r>
        <w:rPr>
          <w:rFonts w:ascii="Arial" w:hAnsi="Arial"/>
          <w:b/>
          <w:bCs/>
          <w:color w:val="000000"/>
          <w:sz w:val="18"/>
          <w:szCs w:val="18"/>
          <w:shd w:val="clear" w:color="auto" w:fill="FFFFFF"/>
        </w:rPr>
        <w:t>autenticación</w:t>
      </w:r>
      <w:r>
        <w:rPr>
          <w:rFonts w:ascii="Arial" w:hAnsi="Arial"/>
          <w:color w:val="000000"/>
          <w:sz w:val="18"/>
          <w:szCs w:val="18"/>
          <w:shd w:val="clear" w:color="auto" w:fill="FFFFFF"/>
        </w:rPr>
        <w:t> es una manera de restringir el acceso a usuarios específicos cuando acceden a un sistema remoto. La autenticación se puede configurar en el nivel del sistema y en el nivel de red. Después de que un usuario haya obtenido acceso a un sistema remoto, la </w:t>
      </w:r>
      <w:r>
        <w:rPr>
          <w:rFonts w:ascii="Arial" w:hAnsi="Arial"/>
          <w:b/>
          <w:bCs/>
          <w:color w:val="000000"/>
          <w:sz w:val="18"/>
          <w:szCs w:val="18"/>
          <w:shd w:val="clear" w:color="auto" w:fill="FFFFFF"/>
        </w:rPr>
        <w:t>autorización</w:t>
      </w:r>
      <w:r>
        <w:rPr>
          <w:rFonts w:ascii="Arial" w:hAnsi="Arial"/>
          <w:color w:val="000000"/>
          <w:sz w:val="18"/>
          <w:szCs w:val="18"/>
          <w:shd w:val="clear" w:color="auto" w:fill="FFFFFF"/>
        </w:rPr>
        <w:t> es una manera de limitar las operaciones que el usuario puede realizar. En la siguiente tabla, se muestran los servicios que proporcionan autenticación y autorización.</w:t>
      </w:r>
    </w:p>
    <w:p w:rsidR="003F4337" w:rsidRDefault="003F4337" w:rsidP="002E416A">
      <w:pPr>
        <w:rPr>
          <w:rFonts w:ascii="Arial" w:hAnsi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/>
          <w:color w:val="000000"/>
          <w:sz w:val="18"/>
          <w:szCs w:val="18"/>
          <w:shd w:val="clear" w:color="auto" w:fill="FFFFFF"/>
        </w:rPr>
        <w:t>Gráfico de registrar</w:t>
      </w:r>
    </w:p>
    <w:p w:rsidR="003F4337" w:rsidRDefault="003F4337" w:rsidP="002E416A">
      <w:pPr>
        <w:rPr>
          <w:rFonts w:ascii="Arial" w:hAnsi="Arial"/>
          <w:color w:val="000000"/>
          <w:sz w:val="18"/>
          <w:szCs w:val="18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>
            <wp:extent cx="4876800" cy="3248025"/>
            <wp:effectExtent l="0" t="0" r="0" b="9525"/>
            <wp:docPr id="13" name="Imagen 13" descr="Resultado de imagen para registrar en un control de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registrar en un control de r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337" w:rsidRDefault="003F4337" w:rsidP="002E416A">
      <w:pPr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:rsidR="003F4337" w:rsidRDefault="003F4337" w:rsidP="002E416A"/>
    <w:p w:rsidR="00787878" w:rsidRDefault="003F4337" w:rsidP="002E416A">
      <w:r>
        <w:t xml:space="preserve">Grafico actualizar </w:t>
      </w:r>
    </w:p>
    <w:p w:rsidR="003F4337" w:rsidRDefault="003F4337" w:rsidP="002E416A">
      <w:r>
        <w:rPr>
          <w:noProof/>
          <w:lang w:eastAsia="es-ES"/>
        </w:rPr>
        <w:lastRenderedPageBreak/>
        <w:drawing>
          <wp:inline distT="0" distB="0" distL="0" distR="0">
            <wp:extent cx="5400040" cy="3853154"/>
            <wp:effectExtent l="0" t="0" r="0" b="0"/>
            <wp:docPr id="14" name="Imagen 14" descr="Resultado de imagen para actualizar  en un control de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actualizar  en un control de r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337" w:rsidRDefault="003F4337" w:rsidP="002E416A"/>
    <w:p w:rsidR="003F4337" w:rsidRDefault="00391493" w:rsidP="002E416A">
      <w:r>
        <w:t>SEGUIMIENTO DEL</w:t>
      </w:r>
      <w:r w:rsidR="003F4337">
        <w:t xml:space="preserve"> ESTADO </w:t>
      </w:r>
      <w:r>
        <w:t xml:space="preserve">EN UNA  </w:t>
      </w:r>
      <w:r w:rsidR="003F4337">
        <w:t xml:space="preserve"> CONFIGURACION</w:t>
      </w:r>
      <w:r>
        <w:t xml:space="preserve"> DE </w:t>
      </w:r>
      <w:proofErr w:type="gramStart"/>
      <w:r>
        <w:t>RED .</w:t>
      </w:r>
      <w:proofErr w:type="gramEnd"/>
    </w:p>
    <w:p w:rsidR="00391493" w:rsidRDefault="00391493" w:rsidP="002E416A">
      <w:r>
        <w:t>Se hace referencia a las operaciones de la administración de la red.</w:t>
      </w:r>
    </w:p>
    <w:p w:rsidR="00391493" w:rsidRPr="00391493" w:rsidRDefault="00391493" w:rsidP="0039149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525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Detección de fallas.</w:t>
      </w:r>
    </w:p>
    <w:p w:rsidR="00391493" w:rsidRPr="00391493" w:rsidRDefault="00391493" w:rsidP="0039149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525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Diagnóstico del problema.</w:t>
      </w:r>
    </w:p>
    <w:p w:rsidR="00391493" w:rsidRPr="00391493" w:rsidRDefault="00391493" w:rsidP="0039149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525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Darle la vuelta al problema y recuperación.</w:t>
      </w:r>
    </w:p>
    <w:p w:rsidR="00391493" w:rsidRPr="00391493" w:rsidRDefault="00391493" w:rsidP="0039149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525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Resolución.</w:t>
      </w:r>
    </w:p>
    <w:p w:rsidR="00391493" w:rsidRPr="00391493" w:rsidRDefault="00391493" w:rsidP="0039149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525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Seguimiento y </w:t>
      </w:r>
      <w:hyperlink r:id="rId21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contro</w:t>
        </w:r>
      </w:hyperlink>
      <w:r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l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bookmarkStart w:id="0" w:name="_Toc160042096"/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Control de fallas.</w:t>
      </w:r>
      <w:bookmarkEnd w:id="0"/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Esta operación tiene que ver con la configuración de la red (incluye dar de alta, baja y reconfigurar la red) y con el monitoreo continuo de todos sus elementos.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bookmarkStart w:id="1" w:name="_Toc160042097"/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Administración de cambios.</w:t>
      </w:r>
      <w:bookmarkEnd w:id="1"/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La administración de cambios comprende la </w:t>
      </w:r>
      <w:hyperlink r:id="rId22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planeación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, la </w:t>
      </w:r>
      <w:hyperlink r:id="rId23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programación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de </w:t>
      </w:r>
      <w:hyperlink r:id="rId24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eventos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e instalación.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bookmarkStart w:id="2" w:name="_Toc160042098"/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Administración del</w:t>
      </w:r>
      <w:bookmarkEnd w:id="2"/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 </w:t>
      </w:r>
      <w:hyperlink r:id="rId25" w:history="1">
        <w:r w:rsidRPr="00391493">
          <w:rPr>
            <w:rFonts w:ascii="Georgia" w:eastAsia="Times New Roman" w:hAnsi="Georgia" w:cs="Times New Roman"/>
            <w:b/>
            <w:bCs/>
            <w:color w:val="008040"/>
            <w:sz w:val="21"/>
            <w:szCs w:val="21"/>
            <w:u w:val="single"/>
            <w:lang w:eastAsia="es-ES"/>
          </w:rPr>
          <w:t>comportamiento</w:t>
        </w:r>
      </w:hyperlink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.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Tiene como </w:t>
      </w:r>
      <w:hyperlink r:id="rId26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objetivo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asegurar el funcionamiento óptimo de la red, lo que incluye: El número de paquetes que se transmiten por segundo, tiempos pequeños de respuesta y disponibilidad de la red.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bookmarkStart w:id="3" w:name="_Toc160042099"/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Servicios de</w:t>
      </w:r>
      <w:bookmarkEnd w:id="3"/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 </w:t>
      </w:r>
      <w:hyperlink r:id="rId27" w:history="1">
        <w:r w:rsidRPr="00391493">
          <w:rPr>
            <w:rFonts w:ascii="Georgia" w:eastAsia="Times New Roman" w:hAnsi="Georgia" w:cs="Times New Roman"/>
            <w:b/>
            <w:bCs/>
            <w:color w:val="008040"/>
            <w:sz w:val="21"/>
            <w:szCs w:val="21"/>
            <w:u w:val="single"/>
            <w:lang w:eastAsia="es-ES"/>
          </w:rPr>
          <w:t>contabilidad</w:t>
        </w:r>
      </w:hyperlink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.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Este </w:t>
      </w:r>
      <w:hyperlink r:id="rId28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servicio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provee </w:t>
      </w:r>
      <w:hyperlink r:id="rId29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datos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concernientes al cargo por uso de la red. Entre los datos proporcionados están los siguientes:</w:t>
      </w:r>
    </w:p>
    <w:p w:rsidR="00391493" w:rsidRPr="00391493" w:rsidRDefault="00391493" w:rsidP="0039149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300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Tiempo de conexión y terminación.</w:t>
      </w:r>
    </w:p>
    <w:p w:rsidR="00391493" w:rsidRPr="00391493" w:rsidRDefault="00391493" w:rsidP="0039149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300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Número de mensajes transmitidos y recibidos.</w:t>
      </w:r>
    </w:p>
    <w:p w:rsidR="00391493" w:rsidRPr="00391493" w:rsidRDefault="00391493" w:rsidP="0039149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300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Nombre del punto de acceso al servicio.</w:t>
      </w:r>
    </w:p>
    <w:p w:rsidR="00391493" w:rsidRPr="00391493" w:rsidRDefault="00391493" w:rsidP="00391493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300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lastRenderedPageBreak/>
        <w:t>Razón por la que terminó la conexión.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bookmarkStart w:id="4" w:name="_Toc160042100"/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Control de</w:t>
      </w:r>
      <w:bookmarkEnd w:id="4"/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 </w:t>
      </w:r>
      <w:hyperlink r:id="rId30" w:history="1">
        <w:r w:rsidRPr="00391493">
          <w:rPr>
            <w:rFonts w:ascii="Georgia" w:eastAsia="Times New Roman" w:hAnsi="Georgia" w:cs="Times New Roman"/>
            <w:b/>
            <w:bCs/>
            <w:color w:val="008040"/>
            <w:sz w:val="21"/>
            <w:szCs w:val="21"/>
            <w:u w:val="single"/>
            <w:lang w:eastAsia="es-ES"/>
          </w:rPr>
          <w:t>Inventarios</w:t>
        </w:r>
      </w:hyperlink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.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Se debe llevar un </w:t>
      </w:r>
      <w:hyperlink r:id="rId31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registro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de los nuevos componentes que se incorporen a la red, de los movimientos que se hagan y de los cambios que se lleven a cabo.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bookmarkStart w:id="5" w:name="_Toc160042101"/>
      <w:r w:rsidRPr="00391493">
        <w:rPr>
          <w:rFonts w:ascii="Georgia" w:eastAsia="Times New Roman" w:hAnsi="Georgia" w:cs="Times New Roman"/>
          <w:b/>
          <w:bCs/>
          <w:color w:val="445555"/>
          <w:sz w:val="21"/>
          <w:szCs w:val="21"/>
          <w:lang w:eastAsia="es-ES"/>
        </w:rPr>
        <w:t>Seguridad.</w:t>
      </w:r>
      <w:bookmarkEnd w:id="5"/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La </w:t>
      </w:r>
      <w:hyperlink r:id="rId32" w:anchor="INTRO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estructura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administrativa de la red debe proveer mecanismos de </w:t>
      </w:r>
      <w:hyperlink r:id="rId33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seguridad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apropiados para lo siguiente:</w:t>
      </w:r>
    </w:p>
    <w:p w:rsidR="00391493" w:rsidRPr="00391493" w:rsidRDefault="00391493" w:rsidP="00391493">
      <w:pPr>
        <w:numPr>
          <w:ilvl w:val="0"/>
          <w:numId w:val="3"/>
        </w:numPr>
        <w:shd w:val="clear" w:color="auto" w:fill="FFFFFF"/>
        <w:spacing w:after="100" w:afterAutospacing="1" w:line="240" w:lineRule="auto"/>
        <w:ind w:left="300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 xml:space="preserve">Identificación y autentificación del usuario, una clave de acceso y un </w:t>
      </w:r>
      <w:proofErr w:type="spellStart"/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password</w:t>
      </w:r>
      <w:proofErr w:type="spellEnd"/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.</w:t>
      </w:r>
    </w:p>
    <w:p w:rsidR="00391493" w:rsidRPr="00391493" w:rsidRDefault="00391493" w:rsidP="00391493">
      <w:pPr>
        <w:numPr>
          <w:ilvl w:val="0"/>
          <w:numId w:val="3"/>
        </w:numPr>
        <w:shd w:val="clear" w:color="auto" w:fill="FFFFFF"/>
        <w:spacing w:after="100" w:afterAutospacing="1" w:line="240" w:lineRule="auto"/>
        <w:ind w:left="300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Autorización de acceso a los </w:t>
      </w:r>
      <w:hyperlink r:id="rId34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recursos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, es decir, solo </w:t>
      </w:r>
      <w:hyperlink r:id="rId35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personal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autorizado.</w:t>
      </w:r>
    </w:p>
    <w:p w:rsidR="00391493" w:rsidRPr="00391493" w:rsidRDefault="00391493" w:rsidP="00391493">
      <w:pPr>
        <w:numPr>
          <w:ilvl w:val="0"/>
          <w:numId w:val="3"/>
        </w:numPr>
        <w:shd w:val="clear" w:color="auto" w:fill="FFFFFF"/>
        <w:spacing w:after="100" w:afterAutospacing="1" w:line="240" w:lineRule="auto"/>
        <w:ind w:left="300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Confidencialidad. Para asegurar la confidencialidad en el medio de </w:t>
      </w:r>
      <w:hyperlink r:id="rId36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comunicación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y en los </w:t>
      </w:r>
      <w:hyperlink r:id="rId37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medios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de </w:t>
      </w:r>
      <w:hyperlink r:id="rId38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almacenamiento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, se utilizan medios de </w:t>
      </w:r>
      <w:hyperlink r:id="rId39" w:anchor="cri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criptografía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, tanto simétrica como asimétrica.</w:t>
      </w: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Un </w:t>
      </w:r>
      <w:hyperlink r:id="rId40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administrador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de </w:t>
      </w:r>
      <w:hyperlink r:id="rId41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redes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en general, se encarga principalmente de asegurar la correcta operación de la red, tomando </w:t>
      </w:r>
      <w:hyperlink r:id="rId42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acciones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remotas o localmente. Se encarga de administrar cualquier equipo de </w:t>
      </w:r>
      <w:hyperlink r:id="rId43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telecomunicaciones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 de voz, datos y </w:t>
      </w:r>
      <w:hyperlink r:id="rId44" w:history="1">
        <w:r w:rsidRPr="00391493">
          <w:rPr>
            <w:rFonts w:ascii="Georgia" w:eastAsia="Times New Roman" w:hAnsi="Georgia" w:cs="Times New Roman"/>
            <w:color w:val="008040"/>
            <w:sz w:val="21"/>
            <w:szCs w:val="21"/>
            <w:u w:val="single"/>
            <w:lang w:eastAsia="es-ES"/>
          </w:rPr>
          <w:t>video</w:t>
        </w:r>
      </w:hyperlink>
      <w:r w:rsidRPr="00391493"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, así como de administración remota de fallas, configuración rendimiento, seguridad e inventarios.</w:t>
      </w: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b/>
          <w:color w:val="445555"/>
          <w:sz w:val="21"/>
          <w:szCs w:val="21"/>
          <w:lang w:eastAsia="es-ES"/>
        </w:rPr>
      </w:pPr>
      <w:r w:rsidRPr="00391493">
        <w:rPr>
          <w:rFonts w:ascii="Georgia" w:eastAsia="Times New Roman" w:hAnsi="Georgia" w:cs="Times New Roman"/>
          <w:b/>
          <w:color w:val="445555"/>
          <w:sz w:val="21"/>
          <w:szCs w:val="21"/>
          <w:lang w:eastAsia="es-ES"/>
        </w:rPr>
        <w:t xml:space="preserve">Informar el estado de una red </w:t>
      </w: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035373"/>
            <wp:effectExtent l="0" t="0" r="0" b="0"/>
            <wp:docPr id="15" name="Imagen 15" descr="Resultado de imagen para informar el estado de una red en un control se 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informar el estado de una red en un control se segurida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</w:p>
    <w:p w:rsidR="00391493" w:rsidRPr="00391493" w:rsidRDefault="00391493" w:rsidP="00391493">
      <w:pPr>
        <w:shd w:val="clear" w:color="auto" w:fill="FFFFFF"/>
        <w:spacing w:before="135" w:after="135" w:line="240" w:lineRule="auto"/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</w:pPr>
      <w:r>
        <w:rPr>
          <w:rFonts w:ascii="Georgia" w:eastAsia="Times New Roman" w:hAnsi="Georgia" w:cs="Times New Roman"/>
          <w:color w:val="445555"/>
          <w:sz w:val="21"/>
          <w:szCs w:val="21"/>
          <w:lang w:eastAsia="es-ES"/>
        </w:rPr>
        <w:t>Métricas de una red</w:t>
      </w:r>
    </w:p>
    <w:p w:rsidR="00391493" w:rsidRDefault="00391493" w:rsidP="002E416A"/>
    <w:p w:rsidR="00391493" w:rsidRDefault="00391493" w:rsidP="002E416A">
      <w:r>
        <w:rPr>
          <w:noProof/>
          <w:lang w:eastAsia="es-ES"/>
        </w:rPr>
        <w:drawing>
          <wp:inline distT="0" distB="0" distL="0" distR="0" wp14:anchorId="67191C89" wp14:editId="49689746">
            <wp:extent cx="3962400" cy="22955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93" w:rsidRDefault="00391493" w:rsidP="002E416A">
      <w:pPr>
        <w:rPr>
          <w:noProof/>
          <w:lang w:eastAsia="es-ES"/>
        </w:rPr>
      </w:pPr>
    </w:p>
    <w:p w:rsidR="00D1110E" w:rsidRDefault="00D1110E" w:rsidP="002E416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874838"/>
            <wp:effectExtent l="0" t="0" r="0" b="0"/>
            <wp:docPr id="17" name="Imagen 17" descr="Resultado de imagen para metricas de un proceso para la administracion de  una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para metricas de un proceso para la administracion de  una r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0E" w:rsidRDefault="00D1110E" w:rsidP="002E416A">
      <w:pPr>
        <w:rPr>
          <w:noProof/>
          <w:lang w:eastAsia="es-ES"/>
        </w:rPr>
      </w:pPr>
    </w:p>
    <w:p w:rsidR="00D1110E" w:rsidRDefault="00D1110E" w:rsidP="002E416A">
      <w:pPr>
        <w:rPr>
          <w:noProof/>
          <w:lang w:eastAsia="es-ES"/>
        </w:rPr>
      </w:pPr>
      <w:r>
        <w:rPr>
          <w:noProof/>
          <w:lang w:eastAsia="es-ES"/>
        </w:rPr>
        <w:t xml:space="preserve">Roles en el proceso </w:t>
      </w:r>
    </w:p>
    <w:p w:rsidR="00D1110E" w:rsidRDefault="00D1110E" w:rsidP="002E416A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390900" cy="3219450"/>
            <wp:effectExtent l="0" t="0" r="0" b="0"/>
            <wp:docPr id="18" name="Imagen 18" descr="Resultado de imagen para roles en un proceso de control  de una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sultado de imagen para roles en un proceso de control  de una r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54" w:rsidRDefault="00C97D54" w:rsidP="002E416A">
      <w:pPr>
        <w:rPr>
          <w:noProof/>
          <w:lang w:eastAsia="es-ES"/>
        </w:rPr>
      </w:pPr>
    </w:p>
    <w:p w:rsidR="00C97D54" w:rsidRDefault="00C97D54" w:rsidP="002E416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4960" cy="29260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391493" w:rsidRDefault="00391493" w:rsidP="002E416A">
      <w:pPr>
        <w:rPr>
          <w:noProof/>
          <w:lang w:eastAsia="es-ES"/>
        </w:rPr>
      </w:pPr>
    </w:p>
    <w:p w:rsidR="00391493" w:rsidRDefault="00391493" w:rsidP="002E416A">
      <w:pPr>
        <w:rPr>
          <w:noProof/>
          <w:lang w:eastAsia="es-ES"/>
        </w:rPr>
      </w:pPr>
    </w:p>
    <w:p w:rsidR="00787878" w:rsidRDefault="00787878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p w:rsidR="00983049" w:rsidRDefault="00983049" w:rsidP="002E416A"/>
    <w:sectPr w:rsidR="009830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35AB2"/>
    <w:multiLevelType w:val="multilevel"/>
    <w:tmpl w:val="651A25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12374F"/>
    <w:multiLevelType w:val="multilevel"/>
    <w:tmpl w:val="400C7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114229"/>
    <w:multiLevelType w:val="multilevel"/>
    <w:tmpl w:val="B9360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16A"/>
    <w:rsid w:val="001E700D"/>
    <w:rsid w:val="002E416A"/>
    <w:rsid w:val="00391493"/>
    <w:rsid w:val="003F4337"/>
    <w:rsid w:val="00520CE0"/>
    <w:rsid w:val="00575FB0"/>
    <w:rsid w:val="006B3201"/>
    <w:rsid w:val="00787878"/>
    <w:rsid w:val="00865D17"/>
    <w:rsid w:val="009070C6"/>
    <w:rsid w:val="00983049"/>
    <w:rsid w:val="00C97D54"/>
    <w:rsid w:val="00D1110E"/>
    <w:rsid w:val="00EE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B10AD"/>
  <w15:chartTrackingRefBased/>
  <w15:docId w15:val="{1CCD8042-0F42-4B00-A0DE-ED108DE5E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E65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5D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865D17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E65F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qwe.wiki/wiki/Software_repository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monografias.com/trabajos16/objetivos-educacion/objetivos-educacion.shtml" TargetMode="External"/><Relationship Id="rId39" Type="http://schemas.openxmlformats.org/officeDocument/2006/relationships/hyperlink" Target="https://www.monografias.com/trabajos10/auap/auap.shtml" TargetMode="External"/><Relationship Id="rId21" Type="http://schemas.openxmlformats.org/officeDocument/2006/relationships/hyperlink" Target="https://www.monografias.com/trabajos14/control/control.shtml" TargetMode="External"/><Relationship Id="rId34" Type="http://schemas.openxmlformats.org/officeDocument/2006/relationships/hyperlink" Target="https://www.monografias.com/trabajos4/refrec/refrec.shtml" TargetMode="External"/><Relationship Id="rId42" Type="http://schemas.openxmlformats.org/officeDocument/2006/relationships/hyperlink" Target="https://www.monografias.com/trabajos4/acciones/acciones.shtml" TargetMode="External"/><Relationship Id="rId47" Type="http://schemas.openxmlformats.org/officeDocument/2006/relationships/image" Target="media/image15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es.qwe.wiki/wiki/Definitive_Media_Library" TargetMode="External"/><Relationship Id="rId29" Type="http://schemas.openxmlformats.org/officeDocument/2006/relationships/hyperlink" Target="https://www.monografias.com/trabajos11/basda/basda.shtml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www.monografias.com/trabajos13/gaita/gaita.shtml" TargetMode="External"/><Relationship Id="rId32" Type="http://schemas.openxmlformats.org/officeDocument/2006/relationships/hyperlink" Target="https://www.monografias.com/trabajos15/todorov/todorov.shtml" TargetMode="External"/><Relationship Id="rId37" Type="http://schemas.openxmlformats.org/officeDocument/2006/relationships/hyperlink" Target="https://www.monografias.com/trabajos14/medios-comunicacion/medios-comunicacion.shtml" TargetMode="External"/><Relationship Id="rId40" Type="http://schemas.openxmlformats.org/officeDocument/2006/relationships/hyperlink" Target="https://www.monografias.com/trabajos10/habi/habi.shtml" TargetMode="External"/><Relationship Id="rId45" Type="http://schemas.openxmlformats.org/officeDocument/2006/relationships/image" Target="media/image13.jpeg"/><Relationship Id="rId5" Type="http://schemas.openxmlformats.org/officeDocument/2006/relationships/image" Target="media/image1.jpeg"/><Relationship Id="rId15" Type="http://schemas.openxmlformats.org/officeDocument/2006/relationships/hyperlink" Target="https://es.qwe.wiki/wiki/Information_Technology_Infrastructure_Library" TargetMode="External"/><Relationship Id="rId23" Type="http://schemas.openxmlformats.org/officeDocument/2006/relationships/hyperlink" Target="https://www.monografias.com/Computacion/Programacion/" TargetMode="External"/><Relationship Id="rId28" Type="http://schemas.openxmlformats.org/officeDocument/2006/relationships/hyperlink" Target="https://www.monografias.com/trabajos14/verific-servicios/verific-servicios.shtml" TargetMode="External"/><Relationship Id="rId36" Type="http://schemas.openxmlformats.org/officeDocument/2006/relationships/hyperlink" Target="https://www.monografias.com/trabajos12/fundteo/fundteo.shtml" TargetMode="External"/><Relationship Id="rId49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1.jpeg"/><Relationship Id="rId31" Type="http://schemas.openxmlformats.org/officeDocument/2006/relationships/hyperlink" Target="https://www.monografias.com/trabajos7/regi/regi.shtml" TargetMode="External"/><Relationship Id="rId44" Type="http://schemas.openxmlformats.org/officeDocument/2006/relationships/hyperlink" Target="https://www.monografias.com/trabajos10/vire/vire.s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qwe.wiki/wiki/Configuration_item" TargetMode="External"/><Relationship Id="rId22" Type="http://schemas.openxmlformats.org/officeDocument/2006/relationships/hyperlink" Target="https://www.monografias.com/trabajos7/plane/plane.shtml" TargetMode="External"/><Relationship Id="rId27" Type="http://schemas.openxmlformats.org/officeDocument/2006/relationships/hyperlink" Target="https://www.monografias.com/Administracion_y_Finanzas/Contabilidad/" TargetMode="External"/><Relationship Id="rId30" Type="http://schemas.openxmlformats.org/officeDocument/2006/relationships/hyperlink" Target="https://www.monografias.com/trabajos11/conin/conin.shtml" TargetMode="External"/><Relationship Id="rId35" Type="http://schemas.openxmlformats.org/officeDocument/2006/relationships/hyperlink" Target="https://www.monografias.com/trabajos11/fuper/fuper.shtml" TargetMode="External"/><Relationship Id="rId43" Type="http://schemas.openxmlformats.org/officeDocument/2006/relationships/hyperlink" Target="https://www.monografias.com/trabajos33/telecomunicaciones/telecomunicaciones.shtml" TargetMode="External"/><Relationship Id="rId48" Type="http://schemas.openxmlformats.org/officeDocument/2006/relationships/image" Target="media/image16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hyperlink" Target="https://www.monografias.com/trabajos16/comportamiento-humano/comportamiento-humano.shtml" TargetMode="External"/><Relationship Id="rId33" Type="http://schemas.openxmlformats.org/officeDocument/2006/relationships/hyperlink" Target="https://www.monografias.com/trabajos/seguinfo/seguinfo.shtml" TargetMode="External"/><Relationship Id="rId38" Type="http://schemas.openxmlformats.org/officeDocument/2006/relationships/hyperlink" Target="https://www.monografias.com/trabajos12/dispalm/dispalm.shtml" TargetMode="External"/><Relationship Id="rId46" Type="http://schemas.openxmlformats.org/officeDocument/2006/relationships/image" Target="media/image14.png"/><Relationship Id="rId20" Type="http://schemas.openxmlformats.org/officeDocument/2006/relationships/image" Target="media/image12.png"/><Relationship Id="rId41" Type="http://schemas.openxmlformats.org/officeDocument/2006/relationships/hyperlink" Target="https://www.monografias.com/Computacion/Red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14</Pages>
  <Words>1273</Words>
  <Characters>7003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eduardo</dc:creator>
  <cp:keywords/>
  <dc:description/>
  <cp:lastModifiedBy>miguel eduardo</cp:lastModifiedBy>
  <cp:revision>1</cp:revision>
  <dcterms:created xsi:type="dcterms:W3CDTF">2020-03-25T13:29:00Z</dcterms:created>
  <dcterms:modified xsi:type="dcterms:W3CDTF">2020-03-25T16:48:00Z</dcterms:modified>
</cp:coreProperties>
</file>