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2510"/>
        <w:gridCol w:w="6308"/>
        <w:tblGridChange w:id="0">
          <w:tblGrid>
            <w:gridCol w:w="2510"/>
            <w:gridCol w:w="6308"/>
          </w:tblGrid>
        </w:tblGridChange>
      </w:tblGrid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0ace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Identificación (label)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  <w:t xml:space="preserve"> Tipo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Desarrollo Google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Vision de conjunto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Este componente es para autenticar, confirmacion Autenticar, foto Usuario, Autenticar con Redes Sociales 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 </w:t>
            </w: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1.0.1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19/10/2019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2.3 </w:t>
            </w: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Fabio Tangarife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2.4 </w:t>
            </w:r>
            <w:r w:rsidDel="00000000" w:rsidR="00000000" w:rsidRPr="00000000">
              <w:rPr>
                <w:rtl w:val="0"/>
              </w:rPr>
              <w:t xml:space="preserve">Mejoras principales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Versión inicial del componente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Palabras Claves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Autentificar, Cuenta Google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Funcionalidades principales/Interfaces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  <w:t xml:space="preserve"> AddAutentificar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Google _AddsAutenticar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Proporciona el Id del cliente Google, registra el usuario a la aplicacion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ClienteId,   ClientSecret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  <w:t xml:space="preserve"> AddAutentificar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4.2.1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Botones Redes Sociales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4.3.2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Proporciona los botones para el registro del usuario en la aplicación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4.3.3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ClienteId,   ClientSecret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4.4.4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  <w:t xml:space="preserve"> Botones Redes Sociales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4.2.1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Botones Redes Sociales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4.3.2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Proporciona los botones para el registro del usuario en la aplicación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4.3.3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ClienteId,   ClientSecret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4.3.4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4.4 Confirmation.cshtml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4.4.1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Confirmation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4.4.2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Texto confirmación de autenticación exitosa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4.4.3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ClienteId,   ClientSecret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4.4.4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4.5 ControladorLogin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4.5.1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Confirmation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4.5.2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Texto confirmación de autenticación exitosa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4.5.3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ClienteId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4.5.4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4.6 FotoUsuario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4.6.1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FotoUsuario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4.6.2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Disposición foto usuario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4.6.3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ClienteId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4.6.4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rPr>
                <w:b w:val="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4.7 ExternallLogin.cshtml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4.7.1</w:t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ExternalLogin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4.7.2</w:t>
            </w:r>
            <w:r w:rsidDel="00000000" w:rsidR="00000000" w:rsidRPr="00000000">
              <w:rPr>
                <w:rtl w:val="0"/>
              </w:rPr>
              <w:t xml:space="preserve">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Texto autentenficacion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4.7.3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ClienteId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4.7.4</w:t>
            </w:r>
            <w:r w:rsidDel="00000000" w:rsidR="00000000" w:rsidRPr="00000000">
              <w:rPr>
                <w:rtl w:val="0"/>
              </w:rPr>
              <w:t xml:space="preserve"> Output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18.0" w:type="dxa"/>
        <w:jc w:val="left"/>
        <w:tblInd w:w="0.0" w:type="dxa"/>
        <w:tblLayout w:type="fixed"/>
        <w:tblLook w:val="0400"/>
      </w:tblPr>
      <w:tblGrid>
        <w:gridCol w:w="2596"/>
        <w:gridCol w:w="6222"/>
        <w:tblGridChange w:id="0">
          <w:tblGrid>
            <w:gridCol w:w="2596"/>
            <w:gridCol w:w="6222"/>
          </w:tblGrid>
        </w:tblGridChange>
      </w:tblGrid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0ace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Domain Component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F1.1 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F1.1.1</w:t>
            </w:r>
            <w:r w:rsidDel="00000000" w:rsidR="00000000" w:rsidRPr="00000000">
              <w:rPr>
                <w:rtl w:val="0"/>
              </w:rPr>
              <w:t xml:space="preserve"> Identification (label)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F1.1.2</w:t>
            </w:r>
            <w:r w:rsidDel="00000000" w:rsidR="00000000" w:rsidRPr="00000000">
              <w:rPr>
                <w:rtl w:val="0"/>
              </w:rPr>
              <w:t xml:space="preserve"> Type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Domain File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F1.1.3</w:t>
            </w:r>
            <w:r w:rsidDel="00000000" w:rsidR="00000000" w:rsidRPr="00000000">
              <w:rPr>
                <w:rtl w:val="0"/>
              </w:rPr>
              <w:t xml:space="preserve"> Language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F1.1.4</w:t>
            </w:r>
            <w:r w:rsidDel="00000000" w:rsidR="00000000" w:rsidRPr="00000000">
              <w:rPr>
                <w:rtl w:val="0"/>
              </w:rPr>
              <w:t xml:space="preserve"> Overview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clase de java con un conjunto de métodos para permitir la integración 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18.0" w:type="dxa"/>
        <w:jc w:val="left"/>
        <w:tblInd w:w="0.0" w:type="dxa"/>
        <w:tblLayout w:type="fixed"/>
        <w:tblLook w:val="0400"/>
      </w:tblPr>
      <w:tblGrid>
        <w:gridCol w:w="2541"/>
        <w:gridCol w:w="6277"/>
        <w:tblGridChange w:id="0">
          <w:tblGrid>
            <w:gridCol w:w="2541"/>
            <w:gridCol w:w="6277"/>
          </w:tblGrid>
        </w:tblGridChange>
      </w:tblGrid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0ace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Domain Component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Test criteria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debería poder registrarse e ingresar la aplicación por medio de red como gmail o nombre del usuario y contraseña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  <w:t xml:space="preserve"> Test overview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registrarse e ingresar por medio de google a la aplicación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9e9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  <w:t xml:space="preserve"> Test case 001                   El usuario podrá registrase por medio del uso de name y passwords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Test case 002   </w:t>
            </w:r>
            <w:r w:rsidDel="00000000" w:rsidR="00000000" w:rsidRPr="00000000">
              <w:rPr>
                <w:b w:val="1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  <w:t xml:space="preserve">El usuario podrá registrase por medio de cuentas 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2.3 </w:t>
            </w:r>
            <w:r w:rsidDel="00000000" w:rsidR="00000000" w:rsidRPr="00000000">
              <w:rPr>
                <w:rtl w:val="0"/>
              </w:rPr>
              <w:t xml:space="preserve">Test case 003                   El usuario podrá ingresar a la aplicación por medio de cuentas google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2.4 </w:t>
            </w:r>
            <w:r w:rsidDel="00000000" w:rsidR="00000000" w:rsidRPr="00000000">
              <w:rPr>
                <w:rtl w:val="0"/>
              </w:rPr>
              <w:t xml:space="preserve">Test case 004   </w:t>
            </w:r>
            <w:r w:rsidDel="00000000" w:rsidR="00000000" w:rsidRPr="00000000">
              <w:rPr>
                <w:b w:val="1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  <w:t xml:space="preserve"> El usuario podrá ingresar la aplicación con el uso de name y                                                       password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2.1.1 </w:t>
            </w: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Permite la comunicación e integración de los servicios de google con FutureAgro 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2.1.2</w:t>
            </w:r>
            <w:r w:rsidDel="00000000" w:rsidR="00000000" w:rsidRPr="00000000">
              <w:rPr>
                <w:rtl w:val="0"/>
              </w:rPr>
              <w:t xml:space="preserve"> Inputs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2.1.3</w:t>
            </w:r>
            <w:r w:rsidDel="00000000" w:rsidR="00000000" w:rsidRPr="00000000">
              <w:rPr>
                <w:rtl w:val="0"/>
              </w:rPr>
              <w:t xml:space="preserve"> Date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20/10/2019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2.1.4 </w:t>
            </w: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3f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Alexandra Troyano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1f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