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163F" w14:textId="77777777" w:rsidR="00F3200B" w:rsidRDefault="007F69D6" w:rsidP="00F3200B">
      <w:pPr>
        <w:jc w:val="center"/>
        <w:rPr>
          <w:sz w:val="32"/>
          <w:szCs w:val="32"/>
        </w:rPr>
      </w:pPr>
      <w:r>
        <w:rPr>
          <w:sz w:val="32"/>
          <w:szCs w:val="32"/>
        </w:rPr>
        <w:t xml:space="preserve">NPRE 201 Quiz #1 </w:t>
      </w:r>
    </w:p>
    <w:p w14:paraId="74557324" w14:textId="4A79EFD8" w:rsidR="00374316" w:rsidRPr="00374316" w:rsidRDefault="00374316" w:rsidP="00F3200B">
      <w:pPr>
        <w:jc w:val="center"/>
      </w:pPr>
      <w:r>
        <w:rPr>
          <w:i/>
        </w:rPr>
        <w:t>Please show any and all calculations necessary to complete the problem.</w:t>
      </w:r>
    </w:p>
    <w:p w14:paraId="0D2F1B0D" w14:textId="77777777" w:rsidR="008A7976" w:rsidRDefault="008A7976" w:rsidP="008A7976">
      <w:pPr>
        <w:jc w:val="center"/>
      </w:pPr>
    </w:p>
    <w:p w14:paraId="632D75A5" w14:textId="77777777" w:rsidR="008A7976" w:rsidRDefault="008A7976" w:rsidP="008A7976">
      <w:r>
        <w:t xml:space="preserve">1.  </w:t>
      </w:r>
      <w:r>
        <w:rPr>
          <w:i/>
        </w:rPr>
        <w:t>Choose the two correct answers.</w:t>
      </w:r>
    </w:p>
    <w:p w14:paraId="6207366C" w14:textId="77777777" w:rsidR="008A7976" w:rsidRDefault="008A7976" w:rsidP="008A7976">
      <w:r>
        <w:t xml:space="preserve">Which of the following </w:t>
      </w:r>
      <w:r w:rsidR="00445FB3">
        <w:t>are projected to have the highest energy demand grow</w:t>
      </w:r>
      <w:r>
        <w:t>?</w:t>
      </w:r>
    </w:p>
    <w:p w14:paraId="49BFB443" w14:textId="77777777" w:rsidR="008A7976" w:rsidRDefault="008A7976" w:rsidP="008A7976"/>
    <w:tbl>
      <w:tblPr>
        <w:tblW w:w="0" w:type="auto"/>
        <w:tblLook w:val="01E0" w:firstRow="1" w:lastRow="1" w:firstColumn="1" w:lastColumn="1" w:noHBand="0" w:noVBand="0"/>
      </w:tblPr>
      <w:tblGrid>
        <w:gridCol w:w="4684"/>
        <w:gridCol w:w="4676"/>
      </w:tblGrid>
      <w:tr w:rsidR="008A7976" w14:paraId="5E927AA8" w14:textId="77777777" w:rsidTr="008B79AB">
        <w:trPr>
          <w:trHeight w:val="522"/>
        </w:trPr>
        <w:tc>
          <w:tcPr>
            <w:tcW w:w="4788" w:type="dxa"/>
          </w:tcPr>
          <w:p w14:paraId="5A733ED0" w14:textId="77777777" w:rsidR="008A7976" w:rsidRDefault="00571D9A" w:rsidP="00445FB3">
            <w:r>
              <w:t xml:space="preserve">A. </w:t>
            </w:r>
            <w:r w:rsidR="00445FB3">
              <w:t>United States</w:t>
            </w:r>
          </w:p>
        </w:tc>
        <w:tc>
          <w:tcPr>
            <w:tcW w:w="4788" w:type="dxa"/>
          </w:tcPr>
          <w:p w14:paraId="123D8E8D" w14:textId="77777777" w:rsidR="008A7976" w:rsidRDefault="00571D9A" w:rsidP="009E6DD6">
            <w:r>
              <w:t>B</w:t>
            </w:r>
            <w:r w:rsidR="00445FB3">
              <w:t>.  Russia</w:t>
            </w:r>
          </w:p>
        </w:tc>
      </w:tr>
      <w:tr w:rsidR="008A7976" w14:paraId="7CAD19EF" w14:textId="77777777" w:rsidTr="008B79AB">
        <w:tc>
          <w:tcPr>
            <w:tcW w:w="4788" w:type="dxa"/>
          </w:tcPr>
          <w:p w14:paraId="34786B27" w14:textId="77777777" w:rsidR="008A7976" w:rsidRPr="00915A0E" w:rsidRDefault="00571D9A" w:rsidP="00445FB3">
            <w:pPr>
              <w:rPr>
                <w:color w:val="FF0000"/>
              </w:rPr>
            </w:pPr>
            <w:r w:rsidRPr="00915A0E">
              <w:rPr>
                <w:color w:val="FF0000"/>
              </w:rPr>
              <w:t xml:space="preserve">C. </w:t>
            </w:r>
            <w:r w:rsidR="0093426E" w:rsidRPr="00915A0E">
              <w:rPr>
                <w:color w:val="FF0000"/>
              </w:rPr>
              <w:t>India</w:t>
            </w:r>
          </w:p>
          <w:p w14:paraId="0AB39522" w14:textId="77777777" w:rsidR="00445FB3" w:rsidRDefault="00445FB3" w:rsidP="00445FB3"/>
          <w:p w14:paraId="266CE44A" w14:textId="77777777" w:rsidR="00445FB3" w:rsidRDefault="00445FB3" w:rsidP="00445FB3">
            <w:r>
              <w:t>E. EU – European Union</w:t>
            </w:r>
          </w:p>
        </w:tc>
        <w:tc>
          <w:tcPr>
            <w:tcW w:w="4788" w:type="dxa"/>
          </w:tcPr>
          <w:p w14:paraId="3A7EA16E" w14:textId="77777777" w:rsidR="008A7976" w:rsidRPr="00915A0E" w:rsidRDefault="00571D9A" w:rsidP="00445FB3">
            <w:pPr>
              <w:rPr>
                <w:color w:val="FF0000"/>
              </w:rPr>
            </w:pPr>
            <w:r w:rsidRPr="00915A0E">
              <w:rPr>
                <w:color w:val="FF0000"/>
              </w:rPr>
              <w:t xml:space="preserve">D.  </w:t>
            </w:r>
            <w:r w:rsidR="00445FB3" w:rsidRPr="00915A0E">
              <w:rPr>
                <w:color w:val="FF0000"/>
              </w:rPr>
              <w:t>China</w:t>
            </w:r>
          </w:p>
          <w:p w14:paraId="2703DBCB" w14:textId="77777777" w:rsidR="00445FB3" w:rsidRDefault="00445FB3" w:rsidP="00445FB3"/>
          <w:p w14:paraId="5A13C4A0" w14:textId="77777777" w:rsidR="00445FB3" w:rsidRDefault="00445FB3" w:rsidP="00445FB3">
            <w:r>
              <w:t>F. Japan</w:t>
            </w:r>
          </w:p>
          <w:p w14:paraId="436B0BB6" w14:textId="77777777" w:rsidR="00445FB3" w:rsidRDefault="00445FB3" w:rsidP="00445FB3"/>
        </w:tc>
      </w:tr>
    </w:tbl>
    <w:p w14:paraId="703B6AD2" w14:textId="2624E3C4" w:rsidR="00000271" w:rsidRDefault="00571D9A" w:rsidP="008A7976">
      <w:r>
        <w:t xml:space="preserve">2.  </w:t>
      </w:r>
      <w:r w:rsidR="00E06CE6" w:rsidRPr="00E06CE6">
        <w:t xml:space="preserve"> </w:t>
      </w:r>
      <w:r w:rsidR="00E06CE6">
        <w:t>Explain the term “Peak Oil” and what has happened with the known oil supply in the past 20 years</w:t>
      </w:r>
      <w:r w:rsidR="00000271">
        <w:t>.</w:t>
      </w:r>
    </w:p>
    <w:p w14:paraId="470FA2B2" w14:textId="77777777" w:rsidR="00000271" w:rsidRDefault="00000271" w:rsidP="008A7976">
      <w:pPr>
        <w:rPr>
          <w:color w:val="FF0000"/>
        </w:rPr>
      </w:pPr>
    </w:p>
    <w:p w14:paraId="235DAB32" w14:textId="17C1DD46" w:rsidR="00E06CE6" w:rsidRPr="00000271" w:rsidRDefault="00000271" w:rsidP="00E06CE6">
      <w:pPr>
        <w:rPr>
          <w:color w:val="FF0000"/>
        </w:rPr>
      </w:pPr>
      <w:r>
        <w:rPr>
          <w:color w:val="FF0000"/>
        </w:rPr>
        <w:t xml:space="preserve">The term peak oil refers to the point in time where the global oil supply reaches its maximum and this has not occurred as </w:t>
      </w:r>
      <w:r w:rsidR="00BE6037">
        <w:rPr>
          <w:color w:val="FF0000"/>
        </w:rPr>
        <w:t>the oil</w:t>
      </w:r>
      <w:r>
        <w:rPr>
          <w:color w:val="FF0000"/>
        </w:rPr>
        <w:t xml:space="preserve"> supply in the last 20 years has gradually increased.</w:t>
      </w:r>
    </w:p>
    <w:p w14:paraId="5B7D5390" w14:textId="77777777" w:rsidR="003D3489" w:rsidRDefault="003D3489" w:rsidP="008A7976"/>
    <w:p w14:paraId="71FB9034" w14:textId="77777777" w:rsidR="000C3D21" w:rsidRDefault="000C3D21" w:rsidP="008A7976"/>
    <w:p w14:paraId="5AD81360" w14:textId="77777777" w:rsidR="000C3D21" w:rsidRDefault="000C3D21" w:rsidP="008A7976">
      <w:r>
        <w:t xml:space="preserve">3.  </w:t>
      </w:r>
      <w:r>
        <w:rPr>
          <w:i/>
        </w:rPr>
        <w:t>Answer the question correctly.</w:t>
      </w:r>
    </w:p>
    <w:p w14:paraId="2E6C26B6" w14:textId="77777777" w:rsidR="000C3D21" w:rsidRDefault="000C3D21" w:rsidP="008A7976">
      <w:r>
        <w:t xml:space="preserve">How many </w:t>
      </w:r>
      <w:smartTag w:uri="urn:schemas-microsoft-com:office:smarttags" w:element="country-region">
        <w:smartTag w:uri="urn:schemas-microsoft-com:office:smarttags" w:element="place">
          <w:r>
            <w:t>U.S.</w:t>
          </w:r>
        </w:smartTag>
      </w:smartTag>
      <w:r>
        <w:t xml:space="preserve"> gallons and liters does a barrel of oil contain?</w:t>
      </w:r>
    </w:p>
    <w:p w14:paraId="03E1D70F" w14:textId="77777777" w:rsidR="00A02EDC" w:rsidRDefault="00A02EDC" w:rsidP="008A7976">
      <w:pPr>
        <w:rPr>
          <w:color w:val="FF0000"/>
        </w:rPr>
      </w:pPr>
    </w:p>
    <w:p w14:paraId="0615EFFC" w14:textId="202252C4" w:rsidR="000C3D21" w:rsidRPr="00A02EDC" w:rsidRDefault="00A02EDC" w:rsidP="008A7976">
      <w:pPr>
        <w:rPr>
          <w:color w:val="FF0000"/>
        </w:rPr>
      </w:pPr>
      <w:r w:rsidRPr="00A02EDC">
        <w:rPr>
          <w:color w:val="FF0000"/>
        </w:rPr>
        <w:t>158.987</w:t>
      </w:r>
      <w:r>
        <w:rPr>
          <w:color w:val="FF0000"/>
        </w:rPr>
        <w:t xml:space="preserve"> L or 42 US gallons</w:t>
      </w:r>
    </w:p>
    <w:p w14:paraId="12A43E30" w14:textId="77777777" w:rsidR="000C3D21" w:rsidRDefault="000C3D21" w:rsidP="008A7976"/>
    <w:p w14:paraId="41F26E49" w14:textId="77777777" w:rsidR="000C3D21" w:rsidRDefault="000C3D21" w:rsidP="008A7976"/>
    <w:p w14:paraId="0C7DBEDD" w14:textId="77777777" w:rsidR="000C3D21" w:rsidRDefault="000C3D21" w:rsidP="008A7976">
      <w:r>
        <w:t>4.</w:t>
      </w:r>
      <w:r w:rsidR="00161DDE">
        <w:t xml:space="preserve">  </w:t>
      </w:r>
      <w:r w:rsidR="00161DDE">
        <w:rPr>
          <w:i/>
        </w:rPr>
        <w:t>Choose the correct answer.</w:t>
      </w:r>
    </w:p>
    <w:p w14:paraId="4F0FDDAE" w14:textId="77777777" w:rsidR="00161DDE" w:rsidRDefault="00161DDE" w:rsidP="008A7976">
      <w:r>
        <w:t xml:space="preserve">The Three Gorges facility that was recently built in </w:t>
      </w:r>
      <w:smartTag w:uri="urn:schemas-microsoft-com:office:smarttags" w:element="country-region">
        <w:smartTag w:uri="urn:schemas-microsoft-com:office:smarttags" w:element="place">
          <w:r>
            <w:t>China</w:t>
          </w:r>
        </w:smartTag>
      </w:smartTag>
      <w:r>
        <w:t xml:space="preserve"> is the world’s largest _____-electric power plant.</w:t>
      </w:r>
    </w:p>
    <w:p w14:paraId="2EB83B4C" w14:textId="77777777" w:rsidR="00161DDE" w:rsidRDefault="00161DDE" w:rsidP="008A7976"/>
    <w:tbl>
      <w:tblPr>
        <w:tblW w:w="0" w:type="auto"/>
        <w:tblLook w:val="01E0" w:firstRow="1" w:lastRow="1" w:firstColumn="1" w:lastColumn="1" w:noHBand="0" w:noVBand="0"/>
      </w:tblPr>
      <w:tblGrid>
        <w:gridCol w:w="4684"/>
        <w:gridCol w:w="4676"/>
      </w:tblGrid>
      <w:tr w:rsidR="00161DDE" w14:paraId="39956020" w14:textId="77777777" w:rsidTr="008B79AB">
        <w:trPr>
          <w:trHeight w:val="522"/>
        </w:trPr>
        <w:tc>
          <w:tcPr>
            <w:tcW w:w="4788" w:type="dxa"/>
          </w:tcPr>
          <w:p w14:paraId="6CC79957" w14:textId="77777777" w:rsidR="00161DDE" w:rsidRDefault="00161DDE" w:rsidP="009E6DD6">
            <w:r>
              <w:t>A. Nuclear</w:t>
            </w:r>
          </w:p>
        </w:tc>
        <w:tc>
          <w:tcPr>
            <w:tcW w:w="4788" w:type="dxa"/>
          </w:tcPr>
          <w:p w14:paraId="40528A6D" w14:textId="77777777" w:rsidR="00161DDE" w:rsidRDefault="00161DDE" w:rsidP="009E6DD6">
            <w:r>
              <w:t>B.  Coal</w:t>
            </w:r>
          </w:p>
        </w:tc>
      </w:tr>
      <w:tr w:rsidR="00161DDE" w14:paraId="0374BA89" w14:textId="77777777" w:rsidTr="008B79AB">
        <w:tc>
          <w:tcPr>
            <w:tcW w:w="4788" w:type="dxa"/>
          </w:tcPr>
          <w:p w14:paraId="32956E03" w14:textId="77777777" w:rsidR="00161DDE" w:rsidRDefault="00161DDE" w:rsidP="009E6DD6">
            <w:r w:rsidRPr="00D001F5">
              <w:rPr>
                <w:color w:val="FF0000"/>
              </w:rPr>
              <w:t>C. Hydro</w:t>
            </w:r>
          </w:p>
        </w:tc>
        <w:tc>
          <w:tcPr>
            <w:tcW w:w="4788" w:type="dxa"/>
          </w:tcPr>
          <w:p w14:paraId="29AA4062" w14:textId="77777777" w:rsidR="00161DDE" w:rsidRDefault="00161DDE" w:rsidP="009E6DD6">
            <w:r>
              <w:t>D.  Oil</w:t>
            </w:r>
          </w:p>
        </w:tc>
      </w:tr>
    </w:tbl>
    <w:p w14:paraId="3024BF76" w14:textId="77777777" w:rsidR="00161DDE" w:rsidRDefault="00161DDE" w:rsidP="008A7976"/>
    <w:p w14:paraId="0CD1D35C" w14:textId="77777777" w:rsidR="00161DDE" w:rsidRDefault="00161DDE" w:rsidP="008A7976"/>
    <w:p w14:paraId="68A61A74" w14:textId="77777777" w:rsidR="005C0709" w:rsidRPr="00374316" w:rsidRDefault="00161DDE" w:rsidP="005C0709">
      <w:r>
        <w:t xml:space="preserve">5.  </w:t>
      </w:r>
      <w:r w:rsidR="005C0709">
        <w:rPr>
          <w:i/>
        </w:rPr>
        <w:t>Complete the following.</w:t>
      </w:r>
    </w:p>
    <w:p w14:paraId="4751D085" w14:textId="77777777" w:rsidR="003F2DCE" w:rsidRPr="005C0709" w:rsidRDefault="005C0709" w:rsidP="008A7976">
      <w:r>
        <w:t xml:space="preserve">Explain </w:t>
      </w:r>
      <w:r w:rsidR="003D3489">
        <w:t>the term ‘Levelized Cost of Electricity’ (LCOE) and how it is determined (that is what goes into the calculation of LCOE)</w:t>
      </w:r>
      <w:r>
        <w:t>.</w:t>
      </w:r>
    </w:p>
    <w:p w14:paraId="28B96C3D" w14:textId="77777777" w:rsidR="00544923" w:rsidRDefault="00544923" w:rsidP="008A7976"/>
    <w:p w14:paraId="6C7A258B" w14:textId="4323EBB5" w:rsidR="00544923" w:rsidRPr="007B052E" w:rsidRDefault="007B052E" w:rsidP="008A7976">
      <w:pPr>
        <w:rPr>
          <w:color w:val="FF0000"/>
        </w:rPr>
      </w:pPr>
      <w:r>
        <w:rPr>
          <w:color w:val="FF0000"/>
        </w:rPr>
        <w:t>The levelized cost of electricity is the price that everyone pays for electricity, and it is determined in an area through a bidding process. The prospective energy suppliers for a region will put in bids and promise they can produce a certain amount of energy at a given price. Once enough bids are put in place to power the region, the lowest price that encapsulates that much energy is chosen with the companies at or below that price being able to supply power to that region.</w:t>
      </w:r>
    </w:p>
    <w:p w14:paraId="7A629F98" w14:textId="77777777" w:rsidR="00544923" w:rsidRDefault="00544923" w:rsidP="008A7976"/>
    <w:p w14:paraId="5A6627BB" w14:textId="77777777" w:rsidR="00896488" w:rsidRDefault="00896488" w:rsidP="008A7976"/>
    <w:p w14:paraId="34918A0C" w14:textId="77777777" w:rsidR="003F2DCE" w:rsidRDefault="003F2DCE" w:rsidP="008A7976">
      <w:r>
        <w:lastRenderedPageBreak/>
        <w:t xml:space="preserve">6.  </w:t>
      </w:r>
      <w:r w:rsidR="00544923">
        <w:rPr>
          <w:i/>
        </w:rPr>
        <w:t>Choose the correct answer.</w:t>
      </w:r>
    </w:p>
    <w:p w14:paraId="4E69C3B4" w14:textId="77777777" w:rsidR="00544923" w:rsidRDefault="00544923" w:rsidP="008A7976">
      <w:r>
        <w:t>When comparing equal energy content, the cost of transporting oil is ________ the cost of natural gas.</w:t>
      </w:r>
    </w:p>
    <w:p w14:paraId="4A85A5F5" w14:textId="77777777" w:rsidR="00544923" w:rsidRDefault="00544923" w:rsidP="008A7976"/>
    <w:tbl>
      <w:tblPr>
        <w:tblW w:w="0" w:type="auto"/>
        <w:tblLook w:val="01E0" w:firstRow="1" w:lastRow="1" w:firstColumn="1" w:lastColumn="1" w:noHBand="0" w:noVBand="0"/>
      </w:tblPr>
      <w:tblGrid>
        <w:gridCol w:w="4682"/>
        <w:gridCol w:w="4678"/>
      </w:tblGrid>
      <w:tr w:rsidR="00544923" w14:paraId="0E6ACB33" w14:textId="77777777" w:rsidTr="008B79AB">
        <w:trPr>
          <w:trHeight w:val="522"/>
        </w:trPr>
        <w:tc>
          <w:tcPr>
            <w:tcW w:w="4788" w:type="dxa"/>
          </w:tcPr>
          <w:p w14:paraId="043C927B" w14:textId="77777777" w:rsidR="00544923" w:rsidRDefault="00544923" w:rsidP="009E6DD6">
            <w:r w:rsidRPr="00CE7AB0">
              <w:rPr>
                <w:color w:val="FF0000"/>
              </w:rPr>
              <w:t>A. Less than</w:t>
            </w:r>
          </w:p>
        </w:tc>
        <w:tc>
          <w:tcPr>
            <w:tcW w:w="4788" w:type="dxa"/>
          </w:tcPr>
          <w:p w14:paraId="22CC306F" w14:textId="77777777" w:rsidR="00544923" w:rsidRDefault="00544923" w:rsidP="009E6DD6">
            <w:r>
              <w:t>B. Equal to</w:t>
            </w:r>
          </w:p>
        </w:tc>
      </w:tr>
      <w:tr w:rsidR="00544923" w14:paraId="1A38CF35" w14:textId="77777777" w:rsidTr="008B79AB">
        <w:tc>
          <w:tcPr>
            <w:tcW w:w="4788" w:type="dxa"/>
          </w:tcPr>
          <w:p w14:paraId="320211D6" w14:textId="77777777" w:rsidR="00544923" w:rsidRDefault="00544923" w:rsidP="009E6DD6">
            <w:r>
              <w:t>C. Greater than</w:t>
            </w:r>
          </w:p>
        </w:tc>
        <w:tc>
          <w:tcPr>
            <w:tcW w:w="4788" w:type="dxa"/>
          </w:tcPr>
          <w:p w14:paraId="1472FBF6" w14:textId="77777777" w:rsidR="00544923" w:rsidRDefault="00544923" w:rsidP="009E6DD6">
            <w:r>
              <w:t>D. None of the above</w:t>
            </w:r>
          </w:p>
        </w:tc>
      </w:tr>
    </w:tbl>
    <w:p w14:paraId="1071D8A2" w14:textId="77777777" w:rsidR="00544923" w:rsidRDefault="00544923" w:rsidP="008A7976"/>
    <w:p w14:paraId="7A90710D" w14:textId="77777777" w:rsidR="00544923" w:rsidRDefault="00544923" w:rsidP="008A7976"/>
    <w:p w14:paraId="124DF464" w14:textId="77777777" w:rsidR="00544923" w:rsidRDefault="00544923" w:rsidP="008A7976">
      <w:r>
        <w:t xml:space="preserve">7.  </w:t>
      </w:r>
      <w:r w:rsidR="00E06CE6">
        <w:rPr>
          <w:i/>
        </w:rPr>
        <w:t xml:space="preserve">Fill in the </w:t>
      </w:r>
      <w:r>
        <w:rPr>
          <w:i/>
        </w:rPr>
        <w:t>correct answer.</w:t>
      </w:r>
    </w:p>
    <w:p w14:paraId="53A54CC2" w14:textId="77777777" w:rsidR="00E06CE6" w:rsidRDefault="00E06CE6" w:rsidP="008A7976">
      <w:r>
        <w:t>According to the 4:3:2:1 rule, if a country used 6 units of natural gas, how many units would be used of the following resources? (2 points)</w:t>
      </w:r>
    </w:p>
    <w:p w14:paraId="077EA3AB" w14:textId="77777777" w:rsidR="00E06CE6" w:rsidRDefault="00E06CE6" w:rsidP="008A7976"/>
    <w:p w14:paraId="20598DE5" w14:textId="1BFD7E24" w:rsidR="00E06CE6" w:rsidRDefault="00E06CE6" w:rsidP="008A7976">
      <w:r>
        <w:t>Oil</w:t>
      </w:r>
      <w:r w:rsidR="00EB1D44">
        <w:t>:</w:t>
      </w:r>
      <w:r>
        <w:t xml:space="preserve"> </w:t>
      </w:r>
      <w:r w:rsidR="004D28BD">
        <w:rPr>
          <w:color w:val="FF0000"/>
        </w:rPr>
        <w:t>8</w:t>
      </w:r>
    </w:p>
    <w:p w14:paraId="26A55B91" w14:textId="77777777" w:rsidR="00E06CE6" w:rsidRDefault="00E06CE6" w:rsidP="008A7976"/>
    <w:p w14:paraId="30B68731" w14:textId="1A0DBC4C" w:rsidR="00E06CE6" w:rsidRDefault="00E06CE6" w:rsidP="008A7976">
      <w:r>
        <w:t>Coal</w:t>
      </w:r>
      <w:r w:rsidR="00EB1D44">
        <w:t>:</w:t>
      </w:r>
      <w:r>
        <w:t xml:space="preserve"> </w:t>
      </w:r>
      <w:r w:rsidR="004D28BD">
        <w:rPr>
          <w:color w:val="FF0000"/>
        </w:rPr>
        <w:t>4</w:t>
      </w:r>
    </w:p>
    <w:p w14:paraId="656D4182" w14:textId="77777777" w:rsidR="00E06CE6" w:rsidRDefault="00E06CE6" w:rsidP="008A7976"/>
    <w:p w14:paraId="2B7708D8" w14:textId="024B33C5" w:rsidR="00544923" w:rsidRDefault="00E06CE6" w:rsidP="008A7976">
      <w:pPr>
        <w:rPr>
          <w:color w:val="FF0000"/>
        </w:rPr>
      </w:pPr>
      <w:r>
        <w:t>Uranium/Other</w:t>
      </w:r>
      <w:r w:rsidR="00EB1D44">
        <w:t>:</w:t>
      </w:r>
      <w:r>
        <w:t xml:space="preserve"> </w:t>
      </w:r>
      <w:r w:rsidR="004D28BD">
        <w:rPr>
          <w:color w:val="FF0000"/>
        </w:rPr>
        <w:t>2</w:t>
      </w:r>
    </w:p>
    <w:p w14:paraId="421661F9" w14:textId="77777777" w:rsidR="00EB1D44" w:rsidRDefault="00EB1D44" w:rsidP="008A7976"/>
    <w:p w14:paraId="109B2089" w14:textId="77777777" w:rsidR="00F17C85" w:rsidRDefault="00F17C85" w:rsidP="008A7976"/>
    <w:p w14:paraId="2A3BE7FC" w14:textId="77777777" w:rsidR="00F17C85" w:rsidRPr="00256B93" w:rsidRDefault="00F17C85" w:rsidP="008A7976">
      <w:r>
        <w:t xml:space="preserve">8.  </w:t>
      </w:r>
      <w:r w:rsidR="00256B93">
        <w:rPr>
          <w:i/>
        </w:rPr>
        <w:t>Answer the question correctly</w:t>
      </w:r>
      <w:r>
        <w:rPr>
          <w:i/>
        </w:rPr>
        <w:t>.</w:t>
      </w:r>
    </w:p>
    <w:p w14:paraId="573F7B92" w14:textId="77777777" w:rsidR="00F17C85" w:rsidRDefault="00256B93" w:rsidP="008A7976">
      <w:r>
        <w:t>What is the definition of a “quad” of energy?</w:t>
      </w:r>
    </w:p>
    <w:p w14:paraId="7E864134" w14:textId="77777777" w:rsidR="000E0DF5" w:rsidRDefault="000E0DF5" w:rsidP="008A7976">
      <w:pPr>
        <w:rPr>
          <w:color w:val="FF0000"/>
        </w:rPr>
      </w:pPr>
    </w:p>
    <w:p w14:paraId="463BFE4D" w14:textId="1861E476" w:rsidR="00256B93" w:rsidRPr="000E0DF5" w:rsidRDefault="000E0DF5" w:rsidP="008A7976">
      <w:pPr>
        <w:rPr>
          <w:color w:val="FF0000"/>
        </w:rPr>
      </w:pPr>
      <w:r>
        <w:rPr>
          <w:color w:val="FF0000"/>
        </w:rPr>
        <w:t>Quadrillion British thermal units</w:t>
      </w:r>
    </w:p>
    <w:p w14:paraId="0697AADD" w14:textId="77777777" w:rsidR="00256B93" w:rsidRDefault="00256B93" w:rsidP="008A7976"/>
    <w:p w14:paraId="0382A06E" w14:textId="77777777" w:rsidR="00256B93" w:rsidRDefault="00256B93" w:rsidP="008A7976"/>
    <w:p w14:paraId="45513BA8" w14:textId="77777777" w:rsidR="00256B93" w:rsidRDefault="00182330" w:rsidP="008A7976">
      <w:r>
        <w:t>9</w:t>
      </w:r>
      <w:r w:rsidR="00256B93">
        <w:t xml:space="preserve">.  </w:t>
      </w:r>
      <w:r w:rsidR="00256B93">
        <w:rPr>
          <w:i/>
        </w:rPr>
        <w:t>Choose the correct answer.</w:t>
      </w:r>
    </w:p>
    <w:p w14:paraId="586A6F80" w14:textId="77777777" w:rsidR="00256B93" w:rsidRDefault="00256B93" w:rsidP="008A7976">
      <w:r>
        <w:t>______ is the most convenient fossil fuel to extract, transport, and use for many purposes when is found as a liquid in its natural state.</w:t>
      </w:r>
    </w:p>
    <w:p w14:paraId="064468AE" w14:textId="77777777" w:rsidR="00256B93" w:rsidRDefault="00256B93" w:rsidP="008A7976"/>
    <w:tbl>
      <w:tblPr>
        <w:tblW w:w="0" w:type="auto"/>
        <w:tblLook w:val="01E0" w:firstRow="1" w:lastRow="1" w:firstColumn="1" w:lastColumn="1" w:noHBand="0" w:noVBand="0"/>
      </w:tblPr>
      <w:tblGrid>
        <w:gridCol w:w="4686"/>
        <w:gridCol w:w="4674"/>
      </w:tblGrid>
      <w:tr w:rsidR="00256B93" w14:paraId="04A3C065" w14:textId="77777777" w:rsidTr="008B79AB">
        <w:trPr>
          <w:trHeight w:val="522"/>
        </w:trPr>
        <w:tc>
          <w:tcPr>
            <w:tcW w:w="4788" w:type="dxa"/>
          </w:tcPr>
          <w:p w14:paraId="09709343" w14:textId="77777777" w:rsidR="00256B93" w:rsidRDefault="00256B93" w:rsidP="009E6DD6">
            <w:r>
              <w:t>A. Natural Gas</w:t>
            </w:r>
          </w:p>
        </w:tc>
        <w:tc>
          <w:tcPr>
            <w:tcW w:w="4788" w:type="dxa"/>
          </w:tcPr>
          <w:p w14:paraId="3ECE1FB9" w14:textId="77777777" w:rsidR="00256B93" w:rsidRDefault="00256B93" w:rsidP="009E6DD6">
            <w:r>
              <w:t>B. Coal</w:t>
            </w:r>
          </w:p>
        </w:tc>
      </w:tr>
      <w:tr w:rsidR="00256B93" w14:paraId="2F573F3D" w14:textId="77777777" w:rsidTr="008B79AB">
        <w:tc>
          <w:tcPr>
            <w:tcW w:w="4788" w:type="dxa"/>
          </w:tcPr>
          <w:p w14:paraId="1918A169" w14:textId="77777777" w:rsidR="00256B93" w:rsidRDefault="00256B93" w:rsidP="009E6DD6">
            <w:r>
              <w:t>C. Uranium</w:t>
            </w:r>
          </w:p>
        </w:tc>
        <w:tc>
          <w:tcPr>
            <w:tcW w:w="4788" w:type="dxa"/>
          </w:tcPr>
          <w:p w14:paraId="60F4EDE4" w14:textId="77777777" w:rsidR="00256B93" w:rsidRDefault="00256B93" w:rsidP="009E6DD6">
            <w:r w:rsidRPr="000975CA">
              <w:rPr>
                <w:color w:val="FF0000"/>
              </w:rPr>
              <w:t>D. Oil</w:t>
            </w:r>
          </w:p>
        </w:tc>
      </w:tr>
    </w:tbl>
    <w:p w14:paraId="7C2441A6" w14:textId="77777777" w:rsidR="003D6F32" w:rsidRDefault="003D6F32" w:rsidP="008A7976"/>
    <w:p w14:paraId="46F06627" w14:textId="77777777" w:rsidR="00374316" w:rsidRDefault="00E06CE6" w:rsidP="008A7976">
      <w:r>
        <w:t>Explain what the issues of extraction, transportation, and use of these fuels are</w:t>
      </w:r>
    </w:p>
    <w:p w14:paraId="0F8BC2C8" w14:textId="77777777" w:rsidR="00182330" w:rsidRDefault="00182330" w:rsidP="008A7976"/>
    <w:p w14:paraId="72FB1665" w14:textId="14D77EA1" w:rsidR="00E06CE6" w:rsidRPr="00EB1D44" w:rsidRDefault="00E06CE6" w:rsidP="00E06CE6">
      <w:pPr>
        <w:rPr>
          <w:color w:val="FF0000"/>
        </w:rPr>
      </w:pPr>
      <w:r>
        <w:t>Natural Gas</w:t>
      </w:r>
      <w:r w:rsidR="00EB1D44">
        <w:t xml:space="preserve">: </w:t>
      </w:r>
      <w:r w:rsidR="00EB1D44">
        <w:rPr>
          <w:color w:val="FF0000"/>
        </w:rPr>
        <w:t>Is a gas, so hard to extract without leaking. Transportation requires the use of pressurized gas vessels. Use releases CO2 into the atmosphere.</w:t>
      </w:r>
    </w:p>
    <w:p w14:paraId="2597234B" w14:textId="77777777" w:rsidR="00E06CE6" w:rsidRDefault="00E06CE6" w:rsidP="00E06CE6"/>
    <w:p w14:paraId="3231BECD" w14:textId="78351F18" w:rsidR="00E06CE6" w:rsidRPr="00EB1D44" w:rsidRDefault="00E06CE6" w:rsidP="00E06CE6">
      <w:pPr>
        <w:rPr>
          <w:color w:val="FF0000"/>
        </w:rPr>
      </w:pPr>
      <w:r>
        <w:t>Coal</w:t>
      </w:r>
      <w:r w:rsidR="00EB1D44">
        <w:t xml:space="preserve">: </w:t>
      </w:r>
      <w:r w:rsidR="00EB1D44">
        <w:rPr>
          <w:color w:val="FF0000"/>
        </w:rPr>
        <w:t>Extraction destroys the local environment. Transportation is expensive as it is a solid, so it is not pumpable. Use generates toxic byproducts that need to be taken out of emissions and coal ash that is most often reburied.</w:t>
      </w:r>
    </w:p>
    <w:p w14:paraId="54633873" w14:textId="77777777" w:rsidR="00182330" w:rsidRDefault="00182330" w:rsidP="008A7976"/>
    <w:p w14:paraId="7D7988A9" w14:textId="1FD1456F" w:rsidR="00182330" w:rsidRPr="00EB1D44" w:rsidRDefault="00E06CE6" w:rsidP="008A7976">
      <w:pPr>
        <w:rPr>
          <w:color w:val="FF0000"/>
        </w:rPr>
      </w:pPr>
      <w:r>
        <w:t>Uranium</w:t>
      </w:r>
      <w:r w:rsidR="00EB1D44">
        <w:t xml:space="preserve">: </w:t>
      </w:r>
      <w:r w:rsidR="00EB1D44">
        <w:rPr>
          <w:color w:val="FF0000"/>
        </w:rPr>
        <w:t>Extraction requires a large amount of rock to be mined as uranium concentration is fairly low close to earth’s surface. Transportation needs to be secure as we don’t want people stealing materials that could be used to make a nuclear weapon. Use generates long lived nuclear fuel that must be dealt with most often with a repository.</w:t>
      </w:r>
    </w:p>
    <w:p w14:paraId="3A7CC962" w14:textId="77777777" w:rsidR="00182330" w:rsidRDefault="00182330" w:rsidP="008A7976"/>
    <w:p w14:paraId="60469688" w14:textId="77777777" w:rsidR="00182330" w:rsidRDefault="00182330" w:rsidP="008A7976"/>
    <w:p w14:paraId="0F09C8C2" w14:textId="603B1183" w:rsidR="00182330" w:rsidRPr="003D6F32" w:rsidRDefault="00E06CE6" w:rsidP="008A7976">
      <w:pPr>
        <w:rPr>
          <w:color w:val="FF0000"/>
        </w:rPr>
      </w:pPr>
      <w:r>
        <w:t>Oil</w:t>
      </w:r>
      <w:r w:rsidR="003D6F32">
        <w:t xml:space="preserve">: </w:t>
      </w:r>
      <w:r w:rsidR="003D6F32">
        <w:rPr>
          <w:color w:val="FF0000"/>
        </w:rPr>
        <w:t>Extraction under water could result in oil spills, which decimate marine ecosystems. Transportation is easy as it is a liquid, but there is an explosion risk. Use generates greenhouse gas emissions with very few ways to reduce them as oil is most often used in transportation.</w:t>
      </w:r>
    </w:p>
    <w:p w14:paraId="07B8EBCF" w14:textId="77777777" w:rsidR="00B16700" w:rsidRDefault="00B16700" w:rsidP="008A7976"/>
    <w:p w14:paraId="259FC184" w14:textId="77777777" w:rsidR="003D6F32" w:rsidRDefault="003D6F32" w:rsidP="008A7976"/>
    <w:p w14:paraId="4719B777" w14:textId="77777777" w:rsidR="003D6F32" w:rsidRDefault="003D6F32" w:rsidP="008A7976"/>
    <w:p w14:paraId="5C3B0996" w14:textId="77777777" w:rsidR="00374316" w:rsidRPr="00374316" w:rsidRDefault="00374316" w:rsidP="008A7976">
      <w:r>
        <w:t>1</w:t>
      </w:r>
      <w:r w:rsidR="00182330">
        <w:t>0</w:t>
      </w:r>
      <w:r>
        <w:t xml:space="preserve">.  </w:t>
      </w:r>
      <w:r>
        <w:rPr>
          <w:i/>
        </w:rPr>
        <w:t>Complete the following.</w:t>
      </w:r>
    </w:p>
    <w:p w14:paraId="5FEBB1D5" w14:textId="77777777" w:rsidR="00374316" w:rsidRPr="00D134E6" w:rsidRDefault="00D134E6" w:rsidP="008A7976">
      <w:pPr>
        <w:rPr>
          <w:i/>
        </w:rPr>
      </w:pPr>
      <w:r>
        <w:t>List in order and briefly describe the four steps that occur in a (four-stroke) internal combustion engine</w:t>
      </w:r>
      <w:r w:rsidR="005C0709">
        <w:t xml:space="preserve"> cycle</w:t>
      </w:r>
      <w:r>
        <w:t xml:space="preserve">. </w:t>
      </w:r>
      <w:r>
        <w:rPr>
          <w:i/>
        </w:rPr>
        <w:t>Hint: start with “intake”</w:t>
      </w:r>
    </w:p>
    <w:p w14:paraId="70121942" w14:textId="77777777" w:rsidR="00374316" w:rsidRDefault="00374316" w:rsidP="008A7976"/>
    <w:p w14:paraId="47ABD183" w14:textId="796728D3" w:rsidR="003D6F32" w:rsidRDefault="003D6F32" w:rsidP="003D6F32">
      <w:pPr>
        <w:pStyle w:val="ListParagraph"/>
        <w:numPr>
          <w:ilvl w:val="0"/>
          <w:numId w:val="2"/>
        </w:numPr>
        <w:spacing w:line="480" w:lineRule="auto"/>
        <w:rPr>
          <w:color w:val="FF0000"/>
        </w:rPr>
      </w:pPr>
      <w:r>
        <w:rPr>
          <w:color w:val="FF0000"/>
        </w:rPr>
        <w:t>Intake: air and fuel are taken in and mixed</w:t>
      </w:r>
    </w:p>
    <w:p w14:paraId="1767E85D" w14:textId="667A7623" w:rsidR="003D6F32" w:rsidRDefault="003D6F32" w:rsidP="003D6F32">
      <w:pPr>
        <w:pStyle w:val="ListParagraph"/>
        <w:numPr>
          <w:ilvl w:val="0"/>
          <w:numId w:val="2"/>
        </w:numPr>
        <w:spacing w:line="480" w:lineRule="auto"/>
        <w:rPr>
          <w:color w:val="FF0000"/>
        </w:rPr>
      </w:pPr>
      <w:r>
        <w:rPr>
          <w:color w:val="FF0000"/>
        </w:rPr>
        <w:t xml:space="preserve">Compression: air and fuel mixture </w:t>
      </w:r>
      <w:proofErr w:type="gramStart"/>
      <w:r>
        <w:rPr>
          <w:color w:val="FF0000"/>
        </w:rPr>
        <w:t>is</w:t>
      </w:r>
      <w:proofErr w:type="gramEnd"/>
      <w:r>
        <w:rPr>
          <w:color w:val="FF0000"/>
        </w:rPr>
        <w:t xml:space="preserve"> compressed to high pressure and temperature</w:t>
      </w:r>
    </w:p>
    <w:p w14:paraId="0B86405F" w14:textId="12B43C84" w:rsidR="003D6F32" w:rsidRDefault="003D6F32" w:rsidP="003D6F32">
      <w:pPr>
        <w:pStyle w:val="ListParagraph"/>
        <w:numPr>
          <w:ilvl w:val="0"/>
          <w:numId w:val="2"/>
        </w:numPr>
        <w:spacing w:line="480" w:lineRule="auto"/>
        <w:rPr>
          <w:color w:val="FF0000"/>
        </w:rPr>
      </w:pPr>
      <w:r>
        <w:rPr>
          <w:color w:val="FF0000"/>
        </w:rPr>
        <w:t>Power: Mixture is ignited sending the piston down and generating power</w:t>
      </w:r>
    </w:p>
    <w:p w14:paraId="4FA42E79" w14:textId="0FA91C2B" w:rsidR="003D6F32" w:rsidRPr="003D6F32" w:rsidRDefault="003D6F32" w:rsidP="003D6F32">
      <w:pPr>
        <w:pStyle w:val="ListParagraph"/>
        <w:numPr>
          <w:ilvl w:val="0"/>
          <w:numId w:val="2"/>
        </w:numPr>
        <w:spacing w:line="480" w:lineRule="auto"/>
        <w:rPr>
          <w:color w:val="FF0000"/>
        </w:rPr>
      </w:pPr>
      <w:r>
        <w:rPr>
          <w:color w:val="FF0000"/>
        </w:rPr>
        <w:t>Exhaust: Burnt fuel and hot air are sent out of the piston</w:t>
      </w:r>
    </w:p>
    <w:p w14:paraId="7EF0C9C0" w14:textId="77777777" w:rsidR="00374316" w:rsidRDefault="00374316" w:rsidP="008A7976"/>
    <w:p w14:paraId="7678D690" w14:textId="77777777" w:rsidR="00374316" w:rsidRDefault="00374316" w:rsidP="008A7976"/>
    <w:p w14:paraId="2181D921" w14:textId="77777777" w:rsidR="00374316" w:rsidRDefault="00374316" w:rsidP="008A7976"/>
    <w:p w14:paraId="12DDCB32" w14:textId="77777777" w:rsidR="003D6F32" w:rsidRDefault="003D6F32" w:rsidP="008A7976"/>
    <w:p w14:paraId="751511A0" w14:textId="77777777" w:rsidR="003D6F32" w:rsidRDefault="003D6F32" w:rsidP="008A7976"/>
    <w:p w14:paraId="0D738C27" w14:textId="77777777" w:rsidR="00B16700" w:rsidRDefault="00B16700" w:rsidP="00374316"/>
    <w:p w14:paraId="24D45A62" w14:textId="77777777" w:rsidR="00B16700" w:rsidRDefault="00B16700" w:rsidP="00374316"/>
    <w:p w14:paraId="019C2D82" w14:textId="77777777" w:rsidR="00374316" w:rsidRPr="00374316" w:rsidRDefault="00374316" w:rsidP="00374316">
      <w:r>
        <w:t>1</w:t>
      </w:r>
      <w:r w:rsidR="00182330">
        <w:t>1</w:t>
      </w:r>
      <w:r>
        <w:t xml:space="preserve">.  </w:t>
      </w:r>
      <w:r>
        <w:rPr>
          <w:i/>
        </w:rPr>
        <w:t>Complete the following.</w:t>
      </w:r>
    </w:p>
    <w:p w14:paraId="5F8A87C7" w14:textId="77777777" w:rsidR="00374316" w:rsidRDefault="00787C6A" w:rsidP="00374316">
      <w:r>
        <w:t>Give a real-world example of each type of engine:</w:t>
      </w:r>
    </w:p>
    <w:p w14:paraId="6087B5EF" w14:textId="77777777" w:rsidR="00787C6A" w:rsidRDefault="00787C6A" w:rsidP="00374316"/>
    <w:p w14:paraId="7C3CA54A" w14:textId="5969DE01" w:rsidR="00787C6A" w:rsidRDefault="008B79AB" w:rsidP="00787C6A">
      <w:pPr>
        <w:numPr>
          <w:ilvl w:val="0"/>
          <w:numId w:val="1"/>
        </w:numPr>
      </w:pPr>
      <w:r w:rsidRPr="00787C6A">
        <w:t>Otto cycle</w:t>
      </w:r>
      <w:r w:rsidR="00787C6A">
        <w:t>:</w:t>
      </w:r>
      <w:r w:rsidR="00896488">
        <w:t xml:space="preserve"> </w:t>
      </w:r>
      <w:r w:rsidR="00896488">
        <w:rPr>
          <w:color w:val="FF0000"/>
        </w:rPr>
        <w:t>My 2003 Toyota Highlander’s</w:t>
      </w:r>
    </w:p>
    <w:p w14:paraId="3D9DF893" w14:textId="77777777" w:rsidR="00787C6A" w:rsidRPr="00787C6A" w:rsidRDefault="00787C6A" w:rsidP="00787C6A"/>
    <w:p w14:paraId="0801BA36" w14:textId="6AC0284B" w:rsidR="00787C6A" w:rsidRDefault="00787C6A" w:rsidP="00787C6A">
      <w:pPr>
        <w:numPr>
          <w:ilvl w:val="0"/>
          <w:numId w:val="1"/>
        </w:numPr>
      </w:pPr>
      <w:r>
        <w:t>Diesel cycle</w:t>
      </w:r>
      <w:r w:rsidR="00896488">
        <w:t xml:space="preserve">: </w:t>
      </w:r>
      <w:r w:rsidR="00896488">
        <w:rPr>
          <w:color w:val="FF0000"/>
        </w:rPr>
        <w:t>My friend Tyler’s diesel truck named Bertha</w:t>
      </w:r>
    </w:p>
    <w:p w14:paraId="45515D05" w14:textId="77777777" w:rsidR="00787C6A" w:rsidRPr="00787C6A" w:rsidRDefault="00787C6A" w:rsidP="00787C6A"/>
    <w:p w14:paraId="18FA7CDE" w14:textId="4657F134" w:rsidR="00787C6A" w:rsidRDefault="008B79AB" w:rsidP="00896488">
      <w:pPr>
        <w:numPr>
          <w:ilvl w:val="0"/>
          <w:numId w:val="1"/>
        </w:numPr>
      </w:pPr>
      <w:r w:rsidRPr="00787C6A">
        <w:t>Brayton cycle</w:t>
      </w:r>
      <w:r w:rsidR="00896488">
        <w:t xml:space="preserve">: </w:t>
      </w:r>
      <w:r w:rsidR="00896488">
        <w:rPr>
          <w:color w:val="FF0000"/>
        </w:rPr>
        <w:t>The Baker-Hughes gas turbines they produce</w:t>
      </w:r>
    </w:p>
    <w:p w14:paraId="5C951FEC" w14:textId="77777777" w:rsidR="00787C6A" w:rsidRPr="00787C6A" w:rsidRDefault="00787C6A" w:rsidP="00787C6A">
      <w:pPr>
        <w:ind w:left="720"/>
      </w:pPr>
    </w:p>
    <w:p w14:paraId="5FF68151" w14:textId="77A37115" w:rsidR="008B79AB" w:rsidRPr="00787C6A" w:rsidRDefault="008B79AB" w:rsidP="00787C6A">
      <w:pPr>
        <w:numPr>
          <w:ilvl w:val="0"/>
          <w:numId w:val="1"/>
        </w:numPr>
      </w:pPr>
      <w:r w:rsidRPr="00787C6A">
        <w:t>Rankine cycle</w:t>
      </w:r>
      <w:r w:rsidR="00896488">
        <w:t xml:space="preserve">: </w:t>
      </w:r>
      <w:r w:rsidR="00896488">
        <w:rPr>
          <w:color w:val="FF0000"/>
        </w:rPr>
        <w:t>Abbot power plant on the UIUC campus</w:t>
      </w:r>
    </w:p>
    <w:p w14:paraId="0ECBDF70" w14:textId="77777777" w:rsidR="00374316" w:rsidRDefault="00374316" w:rsidP="00374316"/>
    <w:p w14:paraId="3E478B74" w14:textId="77777777" w:rsidR="00374316" w:rsidRDefault="00374316" w:rsidP="00374316"/>
    <w:p w14:paraId="59BDAAB8" w14:textId="77777777" w:rsidR="00374316" w:rsidRDefault="00374316" w:rsidP="00374316"/>
    <w:p w14:paraId="5C4B3CEB" w14:textId="77777777" w:rsidR="00374316" w:rsidRDefault="00374316" w:rsidP="00374316"/>
    <w:p w14:paraId="4D6CE8AC" w14:textId="77777777" w:rsidR="00374316" w:rsidRDefault="00374316" w:rsidP="00374316"/>
    <w:p w14:paraId="6626FE80" w14:textId="77777777" w:rsidR="00374316" w:rsidRDefault="00374316" w:rsidP="00374316"/>
    <w:p w14:paraId="00FE638C" w14:textId="77777777" w:rsidR="00374316" w:rsidRDefault="00374316" w:rsidP="00374316"/>
    <w:p w14:paraId="3A3DACAE" w14:textId="77777777" w:rsidR="00374316" w:rsidRDefault="00374316" w:rsidP="00374316"/>
    <w:p w14:paraId="6B16593D" w14:textId="77777777" w:rsidR="00374316" w:rsidRDefault="00374316" w:rsidP="00374316"/>
    <w:p w14:paraId="536A7025" w14:textId="77777777" w:rsidR="00182330" w:rsidRDefault="00182330" w:rsidP="00182330">
      <w:r>
        <w:lastRenderedPageBreak/>
        <w:t>12</w:t>
      </w:r>
      <w:r w:rsidR="00374316">
        <w:t xml:space="preserve">.  </w:t>
      </w:r>
      <w:r>
        <w:rPr>
          <w:i/>
        </w:rPr>
        <w:t>Complete the following problem</w:t>
      </w:r>
    </w:p>
    <w:p w14:paraId="355D265D" w14:textId="77777777" w:rsidR="00182330" w:rsidRDefault="00182330" w:rsidP="00182330">
      <w:r>
        <w:t>A system uses an enclosed “working fluid” so the number of moles of the gas is constant.  What is the thermal efficiency of the system if the hot temperature is 578 K and then cold temperature is 103 C.</w:t>
      </w:r>
    </w:p>
    <w:p w14:paraId="51959F57" w14:textId="77777777" w:rsidR="00374316" w:rsidRDefault="00374316" w:rsidP="00374316"/>
    <w:p w14:paraId="740EB979" w14:textId="77777777" w:rsidR="00182330" w:rsidRDefault="00182330" w:rsidP="00374316">
      <w:r>
        <w:rPr>
          <w:i/>
        </w:rPr>
        <w:t xml:space="preserve">Hint:  </w:t>
      </w:r>
      <w:r w:rsidRPr="00187C0A">
        <w:rPr>
          <w:position w:val="-30"/>
        </w:rPr>
        <w:object w:dxaOrig="2100" w:dyaOrig="680" w14:anchorId="6A485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33.75pt" o:ole="">
            <v:imagedata r:id="rId7" o:title=""/>
          </v:shape>
          <o:OLEObject Type="Embed" ProgID="Equation.DSMT4" ShapeID="_x0000_i1025" DrawAspect="Content" ObjectID="_1746904138" r:id="rId8"/>
        </w:object>
      </w:r>
    </w:p>
    <w:p w14:paraId="1922769D" w14:textId="77777777" w:rsidR="00182330" w:rsidRDefault="00182330" w:rsidP="00374316"/>
    <w:p w14:paraId="5A2D1F67" w14:textId="53E126FC" w:rsidR="00182330" w:rsidRPr="003D6F32" w:rsidRDefault="003D6F32" w:rsidP="00374316">
      <w:pPr>
        <w:rPr>
          <w:color w:val="FF0000"/>
        </w:rPr>
      </w:pPr>
      <m:oMathPara>
        <m:oMath>
          <m:r>
            <w:rPr>
              <w:rFonts w:ascii="Cambria Math" w:hAnsi="Cambria Math"/>
              <w:color w:val="FF0000"/>
            </w:rPr>
            <m:t>η</m:t>
          </m:r>
          <m:r>
            <w:rPr>
              <w:rFonts w:ascii="Cambria Math" w:hAnsi="Cambria Math"/>
              <w:color w:val="FF0000"/>
            </w:rPr>
            <m:t>=1-</m:t>
          </m:r>
          <m:f>
            <m:fPr>
              <m:ctrlPr>
                <w:rPr>
                  <w:rFonts w:ascii="Cambria Math" w:hAnsi="Cambria Math"/>
                  <w:i/>
                  <w:color w:val="FF0000"/>
                </w:rPr>
              </m:ctrlPr>
            </m:fPr>
            <m:num>
              <m:r>
                <w:rPr>
                  <w:rFonts w:ascii="Cambria Math" w:hAnsi="Cambria Math"/>
                  <w:color w:val="FF0000"/>
                </w:rPr>
                <m:t>103+273</m:t>
              </m:r>
            </m:num>
            <m:den>
              <m:r>
                <w:rPr>
                  <w:rFonts w:ascii="Cambria Math" w:hAnsi="Cambria Math"/>
                  <w:color w:val="FF0000"/>
                </w:rPr>
                <m:t>578</m:t>
              </m:r>
            </m:den>
          </m:f>
          <m:r>
            <w:rPr>
              <w:rFonts w:ascii="Cambria Math" w:hAnsi="Cambria Math"/>
              <w:color w:val="FF0000"/>
            </w:rPr>
            <m:t>=</m:t>
          </m:r>
          <m:r>
            <w:rPr>
              <w:rFonts w:ascii="Cambria Math" w:hAnsi="Cambria Math"/>
              <w:color w:val="FF0000"/>
            </w:rPr>
            <m:t>.3495=35.95%</m:t>
          </m:r>
        </m:oMath>
      </m:oMathPara>
    </w:p>
    <w:p w14:paraId="101A9F5E" w14:textId="77777777" w:rsidR="00182330" w:rsidRDefault="00182330" w:rsidP="00374316"/>
    <w:p w14:paraId="7A8F9060" w14:textId="77777777" w:rsidR="00182330" w:rsidRDefault="00182330" w:rsidP="00374316"/>
    <w:p w14:paraId="70A2AE21" w14:textId="77777777" w:rsidR="00182330" w:rsidRDefault="00182330" w:rsidP="00374316"/>
    <w:p w14:paraId="2BFF208D" w14:textId="77777777" w:rsidR="00182330" w:rsidRDefault="00182330" w:rsidP="00182330">
      <w:r>
        <w:t xml:space="preserve">13.  </w:t>
      </w:r>
      <w:r>
        <w:rPr>
          <w:i/>
        </w:rPr>
        <w:t>Complete the following.</w:t>
      </w:r>
    </w:p>
    <w:p w14:paraId="75907EBC" w14:textId="77777777" w:rsidR="00182330" w:rsidRDefault="00182330" w:rsidP="00182330">
      <w:r>
        <w:t xml:space="preserve">There are two identical power plants operating in </w:t>
      </w:r>
      <w:smartTag w:uri="urn:schemas-microsoft-com:office:smarttags" w:element="State">
        <w:r>
          <w:t>Alaska</w:t>
        </w:r>
      </w:smartTag>
      <w:r>
        <w:t xml:space="preserve"> and </w:t>
      </w:r>
      <w:smartTag w:uri="urn:schemas-microsoft-com:office:smarttags" w:element="place">
        <w:smartTag w:uri="urn:schemas-microsoft-com:office:smarttags" w:element="City">
          <w:r>
            <w:t>Champaign</w:t>
          </w:r>
        </w:smartTag>
      </w:smartTag>
      <w:r>
        <w:t xml:space="preserve">.  Assume that the surrounding temperatures in </w:t>
      </w:r>
      <w:smartTag w:uri="urn:schemas-microsoft-com:office:smarttags" w:element="State">
        <w:r>
          <w:t>Alaska</w:t>
        </w:r>
      </w:smartTag>
      <w:r>
        <w:t xml:space="preserve"> and </w:t>
      </w:r>
      <w:smartTag w:uri="urn:schemas-microsoft-com:office:smarttags" w:element="City">
        <w:smartTag w:uri="urn:schemas-microsoft-com:office:smarttags" w:element="place">
          <w:r>
            <w:t>Champaign</w:t>
          </w:r>
        </w:smartTag>
      </w:smartTag>
      <w:r>
        <w:t xml:space="preserve"> are 7 degrees Celsius and 29 degrees Celsius respectively.  What are the desired steam temperatures of the two plants in order to achieve an ideal (Carnot) efficiency of 34%?</w:t>
      </w:r>
    </w:p>
    <w:p w14:paraId="435AF75F" w14:textId="77777777" w:rsidR="00182330" w:rsidRDefault="00182330" w:rsidP="00374316"/>
    <w:p w14:paraId="05F859CD" w14:textId="28AD7D62" w:rsidR="00B447C5" w:rsidRPr="00B447C5" w:rsidRDefault="00182330" w:rsidP="003D6F32">
      <w:r>
        <w:rPr>
          <w:i/>
        </w:rPr>
        <w:t xml:space="preserve">Hint:  </w:t>
      </w:r>
      <w:r w:rsidRPr="00187C0A">
        <w:rPr>
          <w:position w:val="-30"/>
        </w:rPr>
        <w:object w:dxaOrig="2100" w:dyaOrig="680" w14:anchorId="73FC782E">
          <v:shape id="_x0000_i1026" type="#_x0000_t75" style="width:105pt;height:33.75pt" o:ole="">
            <v:imagedata r:id="rId7" o:title=""/>
          </v:shape>
          <o:OLEObject Type="Embed" ProgID="Equation.DSMT4" ShapeID="_x0000_i1026" DrawAspect="Content" ObjectID="_1746904139" r:id="rId9"/>
        </w:object>
      </w:r>
    </w:p>
    <w:p w14:paraId="7E286B98" w14:textId="77777777" w:rsidR="00B447C5" w:rsidRDefault="00B447C5" w:rsidP="003D6F32">
      <w:pPr>
        <w:rPr>
          <w:color w:val="FF0000"/>
        </w:rPr>
      </w:pPr>
    </w:p>
    <w:p w14:paraId="5E9A0448" w14:textId="5A084553" w:rsidR="00B447C5" w:rsidRPr="003D6F32" w:rsidRDefault="00B447C5" w:rsidP="00B447C5">
      <w:pPr>
        <w:jc w:val="center"/>
        <w:rPr>
          <w:color w:val="FF0000"/>
        </w:rPr>
      </w:pPr>
      <w:r>
        <w:rPr>
          <w:color w:val="FF0000"/>
        </w:rPr>
        <w:t>Alaska</w:t>
      </w:r>
    </w:p>
    <w:p w14:paraId="0FBE2248" w14:textId="77777777" w:rsidR="003D6F32" w:rsidRDefault="003D6F32" w:rsidP="003D6F32">
      <w:pPr>
        <w:rPr>
          <w:color w:val="FF0000"/>
        </w:rPr>
      </w:pPr>
    </w:p>
    <w:p w14:paraId="59F5F770" w14:textId="355534B4" w:rsidR="003D6F32" w:rsidRPr="00B447C5" w:rsidRDefault="003D6F32" w:rsidP="003D6F32">
      <w:pPr>
        <w:rPr>
          <w:color w:val="FF0000"/>
        </w:rPr>
      </w:pPr>
      <m:oMathPara>
        <m:oMath>
          <m:r>
            <w:rPr>
              <w:rFonts w:ascii="Cambria Math" w:hAnsi="Cambria Math"/>
              <w:color w:val="FF0000"/>
            </w:rPr>
            <m:t>.34</m:t>
          </m:r>
          <m:r>
            <w:rPr>
              <w:rFonts w:ascii="Cambria Math" w:hAnsi="Cambria Math"/>
              <w:color w:val="FF0000"/>
            </w:rPr>
            <m:t>=1-</m:t>
          </m:r>
          <m:f>
            <m:fPr>
              <m:ctrlPr>
                <w:rPr>
                  <w:rFonts w:ascii="Cambria Math" w:hAnsi="Cambria Math"/>
                  <w:i/>
                  <w:color w:val="FF0000"/>
                </w:rPr>
              </m:ctrlPr>
            </m:fPr>
            <m:num>
              <m:r>
                <w:rPr>
                  <w:rFonts w:ascii="Cambria Math" w:hAnsi="Cambria Math"/>
                  <w:color w:val="FF0000"/>
                </w:rPr>
                <m:t>7+273</m:t>
              </m:r>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Hot, Alaska</m:t>
                  </m:r>
                </m:sub>
              </m:sSub>
            </m:den>
          </m:f>
        </m:oMath>
      </m:oMathPara>
    </w:p>
    <w:p w14:paraId="06D14F19" w14:textId="77777777" w:rsidR="00B447C5" w:rsidRPr="003D6F32" w:rsidRDefault="00B447C5" w:rsidP="003D6F32">
      <w:pPr>
        <w:rPr>
          <w:color w:val="FF0000"/>
        </w:rPr>
      </w:pPr>
    </w:p>
    <w:p w14:paraId="06BB4941" w14:textId="39E45F40" w:rsidR="003D6F32" w:rsidRPr="00B447C5" w:rsidRDefault="00B447C5" w:rsidP="003D6F32">
      <w:pPr>
        <w:rPr>
          <w:color w:val="FF0000"/>
        </w:rPr>
      </w:pPr>
      <m:oMathPara>
        <m:oMath>
          <m:r>
            <w:rPr>
              <w:rFonts w:ascii="Cambria Math" w:hAnsi="Cambria Math"/>
              <w:color w:val="FF0000"/>
            </w:rPr>
            <m:t>.66</m:t>
          </m:r>
          <m:r>
            <w:rPr>
              <w:rFonts w:ascii="Cambria Math" w:hAnsi="Cambria Math"/>
              <w:color w:val="FF0000"/>
            </w:rPr>
            <m:t>=</m:t>
          </m:r>
          <m:f>
            <m:fPr>
              <m:ctrlPr>
                <w:rPr>
                  <w:rFonts w:ascii="Cambria Math" w:hAnsi="Cambria Math"/>
                  <w:i/>
                  <w:color w:val="FF0000"/>
                </w:rPr>
              </m:ctrlPr>
            </m:fPr>
            <m:num>
              <m:r>
                <w:rPr>
                  <w:rFonts w:ascii="Cambria Math" w:hAnsi="Cambria Math"/>
                  <w:color w:val="FF0000"/>
                </w:rPr>
                <m:t>280</m:t>
              </m:r>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 xml:space="preserve">Hot, </m:t>
                  </m:r>
                  <m:r>
                    <w:rPr>
                      <w:rFonts w:ascii="Cambria Math" w:hAnsi="Cambria Math"/>
                      <w:color w:val="FF0000"/>
                    </w:rPr>
                    <m:t>A</m:t>
                  </m:r>
                  <m:r>
                    <w:rPr>
                      <w:rFonts w:ascii="Cambria Math" w:hAnsi="Cambria Math"/>
                      <w:color w:val="FF0000"/>
                    </w:rPr>
                    <m:t>laska</m:t>
                  </m:r>
                </m:sub>
              </m:sSub>
            </m:den>
          </m:f>
        </m:oMath>
      </m:oMathPara>
    </w:p>
    <w:p w14:paraId="3CFD2C09" w14:textId="77777777" w:rsidR="00B447C5" w:rsidRDefault="00B447C5" w:rsidP="003D6F32">
      <w:pPr>
        <w:rPr>
          <w:color w:val="FF0000"/>
        </w:rPr>
      </w:pPr>
    </w:p>
    <w:p w14:paraId="472113A4" w14:textId="37384C6B" w:rsidR="003D6F32" w:rsidRPr="00B447C5" w:rsidRDefault="00B447C5" w:rsidP="00374316">
      <w:pPr>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Hot,Alaska</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280</m:t>
              </m:r>
            </m:num>
            <m:den>
              <m:r>
                <w:rPr>
                  <w:rFonts w:ascii="Cambria Math" w:hAnsi="Cambria Math"/>
                  <w:color w:val="FF0000"/>
                </w:rPr>
                <m:t>.66</m:t>
              </m:r>
            </m:den>
          </m:f>
          <m:r>
            <w:rPr>
              <w:rFonts w:ascii="Cambria Math" w:hAnsi="Cambria Math"/>
              <w:color w:val="FF0000"/>
            </w:rPr>
            <m:t>=424.24 K=151 C</m:t>
          </m:r>
        </m:oMath>
      </m:oMathPara>
    </w:p>
    <w:p w14:paraId="321B2D9B" w14:textId="77777777" w:rsidR="00B447C5" w:rsidRDefault="00B447C5" w:rsidP="00374316">
      <w:pPr>
        <w:rPr>
          <w:color w:val="FF0000"/>
        </w:rPr>
      </w:pPr>
    </w:p>
    <w:p w14:paraId="4FC16F94" w14:textId="77777777" w:rsidR="00B447C5" w:rsidRDefault="00B447C5" w:rsidP="00374316">
      <w:pPr>
        <w:rPr>
          <w:color w:val="FF0000"/>
        </w:rPr>
      </w:pPr>
    </w:p>
    <w:p w14:paraId="6C32F604" w14:textId="77777777" w:rsidR="00B447C5" w:rsidRDefault="00B447C5" w:rsidP="00374316">
      <w:pPr>
        <w:rPr>
          <w:color w:val="FF0000"/>
        </w:rPr>
      </w:pPr>
    </w:p>
    <w:p w14:paraId="65113674" w14:textId="7E46A055" w:rsidR="00B447C5" w:rsidRPr="003D6F32" w:rsidRDefault="00B447C5" w:rsidP="00B447C5">
      <w:pPr>
        <w:jc w:val="center"/>
        <w:rPr>
          <w:color w:val="FF0000"/>
        </w:rPr>
      </w:pPr>
      <w:r>
        <w:rPr>
          <w:color w:val="FF0000"/>
        </w:rPr>
        <w:t>Champaign</w:t>
      </w:r>
    </w:p>
    <w:p w14:paraId="6062FD1F" w14:textId="77777777" w:rsidR="00B447C5" w:rsidRDefault="00B447C5" w:rsidP="00B447C5">
      <w:pPr>
        <w:rPr>
          <w:color w:val="FF0000"/>
        </w:rPr>
      </w:pPr>
    </w:p>
    <w:p w14:paraId="50956733" w14:textId="705D1A0E" w:rsidR="00B447C5" w:rsidRPr="00B447C5" w:rsidRDefault="00B447C5" w:rsidP="00B447C5">
      <w:pPr>
        <w:rPr>
          <w:color w:val="FF0000"/>
        </w:rPr>
      </w:pPr>
      <m:oMathPara>
        <m:oMath>
          <m:r>
            <w:rPr>
              <w:rFonts w:ascii="Cambria Math" w:hAnsi="Cambria Math"/>
              <w:color w:val="FF0000"/>
            </w:rPr>
            <m:t>.34=1-</m:t>
          </m:r>
          <m:f>
            <m:fPr>
              <m:ctrlPr>
                <w:rPr>
                  <w:rFonts w:ascii="Cambria Math" w:hAnsi="Cambria Math"/>
                  <w:i/>
                  <w:color w:val="FF0000"/>
                </w:rPr>
              </m:ctrlPr>
            </m:fPr>
            <m:num>
              <m:r>
                <w:rPr>
                  <w:rFonts w:ascii="Cambria Math" w:hAnsi="Cambria Math"/>
                  <w:color w:val="FF0000"/>
                </w:rPr>
                <m:t>29</m:t>
              </m:r>
              <m:r>
                <w:rPr>
                  <w:rFonts w:ascii="Cambria Math" w:hAnsi="Cambria Math"/>
                  <w:color w:val="FF0000"/>
                </w:rPr>
                <m:t>+273</m:t>
              </m:r>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 xml:space="preserve">Hot, </m:t>
                  </m:r>
                  <m:r>
                    <w:rPr>
                      <w:rFonts w:ascii="Cambria Math" w:hAnsi="Cambria Math"/>
                      <w:color w:val="FF0000"/>
                    </w:rPr>
                    <m:t>Champaign</m:t>
                  </m:r>
                </m:sub>
              </m:sSub>
            </m:den>
          </m:f>
        </m:oMath>
      </m:oMathPara>
    </w:p>
    <w:p w14:paraId="0EA500AC" w14:textId="77777777" w:rsidR="00B447C5" w:rsidRPr="003D6F32" w:rsidRDefault="00B447C5" w:rsidP="00B447C5">
      <w:pPr>
        <w:rPr>
          <w:color w:val="FF0000"/>
        </w:rPr>
      </w:pPr>
    </w:p>
    <w:p w14:paraId="6B178499" w14:textId="4AF20002" w:rsidR="00B447C5" w:rsidRPr="00B447C5" w:rsidRDefault="00B447C5" w:rsidP="00B447C5">
      <w:pPr>
        <w:rPr>
          <w:color w:val="FF0000"/>
        </w:rPr>
      </w:pPr>
      <m:oMathPara>
        <m:oMath>
          <m:r>
            <w:rPr>
              <w:rFonts w:ascii="Cambria Math" w:hAnsi="Cambria Math"/>
              <w:color w:val="FF0000"/>
            </w:rPr>
            <m:t>.66=</m:t>
          </m:r>
          <m:f>
            <m:fPr>
              <m:ctrlPr>
                <w:rPr>
                  <w:rFonts w:ascii="Cambria Math" w:hAnsi="Cambria Math"/>
                  <w:i/>
                  <w:color w:val="FF0000"/>
                </w:rPr>
              </m:ctrlPr>
            </m:fPr>
            <m:num>
              <m:r>
                <w:rPr>
                  <w:rFonts w:ascii="Cambria Math" w:hAnsi="Cambria Math"/>
                  <w:color w:val="FF0000"/>
                </w:rPr>
                <m:t>302</m:t>
              </m:r>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 xml:space="preserve">Hot, </m:t>
                  </m:r>
                  <m:r>
                    <w:rPr>
                      <w:rFonts w:ascii="Cambria Math" w:hAnsi="Cambria Math"/>
                      <w:color w:val="FF0000"/>
                    </w:rPr>
                    <m:t>Champaign</m:t>
                  </m:r>
                </m:sub>
              </m:sSub>
            </m:den>
          </m:f>
        </m:oMath>
      </m:oMathPara>
    </w:p>
    <w:p w14:paraId="0046D1AE" w14:textId="77777777" w:rsidR="00B447C5" w:rsidRDefault="00B447C5" w:rsidP="00B447C5">
      <w:pPr>
        <w:rPr>
          <w:color w:val="FF0000"/>
        </w:rPr>
      </w:pPr>
    </w:p>
    <w:p w14:paraId="4BCF26D2" w14:textId="5953FCDD" w:rsidR="00B447C5" w:rsidRPr="00182330" w:rsidRDefault="00B447C5" w:rsidP="00374316">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Hot,Alaska</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302</m:t>
              </m:r>
            </m:num>
            <m:den>
              <m:r>
                <w:rPr>
                  <w:rFonts w:ascii="Cambria Math" w:hAnsi="Cambria Math"/>
                  <w:color w:val="FF0000"/>
                </w:rPr>
                <m:t>.66</m:t>
              </m:r>
            </m:den>
          </m:f>
          <m:r>
            <w:rPr>
              <w:rFonts w:ascii="Cambria Math" w:hAnsi="Cambria Math"/>
              <w:color w:val="FF0000"/>
            </w:rPr>
            <m:t>=457.58 K=184.58 C</m:t>
          </m:r>
        </m:oMath>
      </m:oMathPara>
    </w:p>
    <w:sectPr w:rsidR="00B447C5" w:rsidRPr="00182330" w:rsidSect="00F84F1C">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EC550" w14:textId="77777777" w:rsidR="002B5213" w:rsidRDefault="002B5213">
      <w:r>
        <w:separator/>
      </w:r>
    </w:p>
  </w:endnote>
  <w:endnote w:type="continuationSeparator" w:id="0">
    <w:p w14:paraId="2B8A9200" w14:textId="77777777" w:rsidR="002B5213" w:rsidRDefault="002B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167AF" w14:textId="77777777" w:rsidR="002B5213" w:rsidRDefault="002B5213">
      <w:r>
        <w:separator/>
      </w:r>
    </w:p>
  </w:footnote>
  <w:footnote w:type="continuationSeparator" w:id="0">
    <w:p w14:paraId="7A5F8EED" w14:textId="77777777" w:rsidR="002B5213" w:rsidRDefault="002B5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2EB5" w14:textId="61C1F313" w:rsidR="003F2DCE" w:rsidRDefault="003F2DCE" w:rsidP="008A7976">
    <w:pPr>
      <w:pStyle w:val="Header"/>
      <w:jc w:val="right"/>
    </w:pPr>
    <w:r>
      <w:t xml:space="preserve">Name: </w:t>
    </w:r>
    <w:r w:rsidR="00915A0E">
      <w:rPr>
        <w:color w:val="FF0000"/>
      </w:rPr>
      <w:t>Joseph Specht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4722"/>
    <w:multiLevelType w:val="hybridMultilevel"/>
    <w:tmpl w:val="77709E50"/>
    <w:lvl w:ilvl="0" w:tplc="C9EE4FBE">
      <w:start w:val="1"/>
      <w:numFmt w:val="bullet"/>
      <w:lvlText w:val="•"/>
      <w:lvlJc w:val="left"/>
      <w:pPr>
        <w:tabs>
          <w:tab w:val="num" w:pos="720"/>
        </w:tabs>
        <w:ind w:left="720" w:hanging="360"/>
      </w:pPr>
      <w:rPr>
        <w:rFonts w:ascii="Times New Roman" w:hAnsi="Times New Roman" w:hint="default"/>
      </w:rPr>
    </w:lvl>
    <w:lvl w:ilvl="1" w:tplc="839C6F88" w:tentative="1">
      <w:start w:val="1"/>
      <w:numFmt w:val="bullet"/>
      <w:lvlText w:val="•"/>
      <w:lvlJc w:val="left"/>
      <w:pPr>
        <w:tabs>
          <w:tab w:val="num" w:pos="1440"/>
        </w:tabs>
        <w:ind w:left="1440" w:hanging="360"/>
      </w:pPr>
      <w:rPr>
        <w:rFonts w:ascii="Times New Roman" w:hAnsi="Times New Roman" w:hint="default"/>
      </w:rPr>
    </w:lvl>
    <w:lvl w:ilvl="2" w:tplc="422AB02A" w:tentative="1">
      <w:start w:val="1"/>
      <w:numFmt w:val="bullet"/>
      <w:lvlText w:val="•"/>
      <w:lvlJc w:val="left"/>
      <w:pPr>
        <w:tabs>
          <w:tab w:val="num" w:pos="2160"/>
        </w:tabs>
        <w:ind w:left="2160" w:hanging="360"/>
      </w:pPr>
      <w:rPr>
        <w:rFonts w:ascii="Times New Roman" w:hAnsi="Times New Roman" w:hint="default"/>
      </w:rPr>
    </w:lvl>
    <w:lvl w:ilvl="3" w:tplc="C83C3498" w:tentative="1">
      <w:start w:val="1"/>
      <w:numFmt w:val="bullet"/>
      <w:lvlText w:val="•"/>
      <w:lvlJc w:val="left"/>
      <w:pPr>
        <w:tabs>
          <w:tab w:val="num" w:pos="2880"/>
        </w:tabs>
        <w:ind w:left="2880" w:hanging="360"/>
      </w:pPr>
      <w:rPr>
        <w:rFonts w:ascii="Times New Roman" w:hAnsi="Times New Roman" w:hint="default"/>
      </w:rPr>
    </w:lvl>
    <w:lvl w:ilvl="4" w:tplc="1514FAB2" w:tentative="1">
      <w:start w:val="1"/>
      <w:numFmt w:val="bullet"/>
      <w:lvlText w:val="•"/>
      <w:lvlJc w:val="left"/>
      <w:pPr>
        <w:tabs>
          <w:tab w:val="num" w:pos="3600"/>
        </w:tabs>
        <w:ind w:left="3600" w:hanging="360"/>
      </w:pPr>
      <w:rPr>
        <w:rFonts w:ascii="Times New Roman" w:hAnsi="Times New Roman" w:hint="default"/>
      </w:rPr>
    </w:lvl>
    <w:lvl w:ilvl="5" w:tplc="4A7CC944" w:tentative="1">
      <w:start w:val="1"/>
      <w:numFmt w:val="bullet"/>
      <w:lvlText w:val="•"/>
      <w:lvlJc w:val="left"/>
      <w:pPr>
        <w:tabs>
          <w:tab w:val="num" w:pos="4320"/>
        </w:tabs>
        <w:ind w:left="4320" w:hanging="360"/>
      </w:pPr>
      <w:rPr>
        <w:rFonts w:ascii="Times New Roman" w:hAnsi="Times New Roman" w:hint="default"/>
      </w:rPr>
    </w:lvl>
    <w:lvl w:ilvl="6" w:tplc="E8F816AA" w:tentative="1">
      <w:start w:val="1"/>
      <w:numFmt w:val="bullet"/>
      <w:lvlText w:val="•"/>
      <w:lvlJc w:val="left"/>
      <w:pPr>
        <w:tabs>
          <w:tab w:val="num" w:pos="5040"/>
        </w:tabs>
        <w:ind w:left="5040" w:hanging="360"/>
      </w:pPr>
      <w:rPr>
        <w:rFonts w:ascii="Times New Roman" w:hAnsi="Times New Roman" w:hint="default"/>
      </w:rPr>
    </w:lvl>
    <w:lvl w:ilvl="7" w:tplc="00DA01B4" w:tentative="1">
      <w:start w:val="1"/>
      <w:numFmt w:val="bullet"/>
      <w:lvlText w:val="•"/>
      <w:lvlJc w:val="left"/>
      <w:pPr>
        <w:tabs>
          <w:tab w:val="num" w:pos="5760"/>
        </w:tabs>
        <w:ind w:left="5760" w:hanging="360"/>
      </w:pPr>
      <w:rPr>
        <w:rFonts w:ascii="Times New Roman" w:hAnsi="Times New Roman" w:hint="default"/>
      </w:rPr>
    </w:lvl>
    <w:lvl w:ilvl="8" w:tplc="AA12EF3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44017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05595172">
    <w:abstractNumId w:val="0"/>
  </w:num>
  <w:num w:numId="2" w16cid:durableId="549223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976"/>
    <w:rsid w:val="00000271"/>
    <w:rsid w:val="00015145"/>
    <w:rsid w:val="000975CA"/>
    <w:rsid w:val="000B0C0B"/>
    <w:rsid w:val="000C3D21"/>
    <w:rsid w:val="000E0DF5"/>
    <w:rsid w:val="000E462B"/>
    <w:rsid w:val="00115B17"/>
    <w:rsid w:val="00161DDE"/>
    <w:rsid w:val="00182330"/>
    <w:rsid w:val="00256B93"/>
    <w:rsid w:val="00284D61"/>
    <w:rsid w:val="002B5213"/>
    <w:rsid w:val="002E09FB"/>
    <w:rsid w:val="002F77C1"/>
    <w:rsid w:val="00374316"/>
    <w:rsid w:val="003D3489"/>
    <w:rsid w:val="003D6F32"/>
    <w:rsid w:val="003F2DCE"/>
    <w:rsid w:val="00445FB3"/>
    <w:rsid w:val="004D28BD"/>
    <w:rsid w:val="00544923"/>
    <w:rsid w:val="005701D9"/>
    <w:rsid w:val="00571D9A"/>
    <w:rsid w:val="00590A25"/>
    <w:rsid w:val="005C0709"/>
    <w:rsid w:val="00787C6A"/>
    <w:rsid w:val="007B052E"/>
    <w:rsid w:val="007F69D6"/>
    <w:rsid w:val="00887DA7"/>
    <w:rsid w:val="00891D2A"/>
    <w:rsid w:val="00896488"/>
    <w:rsid w:val="008A3A3A"/>
    <w:rsid w:val="008A7976"/>
    <w:rsid w:val="008B79AB"/>
    <w:rsid w:val="00915A0E"/>
    <w:rsid w:val="0093426E"/>
    <w:rsid w:val="009E6DD6"/>
    <w:rsid w:val="00A02EDC"/>
    <w:rsid w:val="00A96CD7"/>
    <w:rsid w:val="00AA189D"/>
    <w:rsid w:val="00B16700"/>
    <w:rsid w:val="00B447C5"/>
    <w:rsid w:val="00BE6037"/>
    <w:rsid w:val="00CA5CF9"/>
    <w:rsid w:val="00CE7AB0"/>
    <w:rsid w:val="00D001F5"/>
    <w:rsid w:val="00D134E6"/>
    <w:rsid w:val="00E06CE6"/>
    <w:rsid w:val="00EB1D44"/>
    <w:rsid w:val="00F17C85"/>
    <w:rsid w:val="00F3200B"/>
    <w:rsid w:val="00F563DF"/>
    <w:rsid w:val="00F84F1C"/>
    <w:rsid w:val="00FF0A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B14E0C7"/>
  <w15:chartTrackingRefBased/>
  <w15:docId w15:val="{E068BC9F-66A9-4C06-9793-7E264EC6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A7976"/>
    <w:pPr>
      <w:tabs>
        <w:tab w:val="center" w:pos="4320"/>
        <w:tab w:val="right" w:pos="8640"/>
      </w:tabs>
    </w:pPr>
  </w:style>
  <w:style w:type="paragraph" w:styleId="Footer">
    <w:name w:val="footer"/>
    <w:basedOn w:val="Normal"/>
    <w:rsid w:val="008A7976"/>
    <w:pPr>
      <w:tabs>
        <w:tab w:val="center" w:pos="4320"/>
        <w:tab w:val="right" w:pos="8640"/>
      </w:tabs>
    </w:pPr>
  </w:style>
  <w:style w:type="table" w:styleId="TableGrid">
    <w:name w:val="Table Grid"/>
    <w:basedOn w:val="TableNormal"/>
    <w:rsid w:val="008A7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C6A"/>
    <w:pPr>
      <w:ind w:left="720"/>
    </w:pPr>
  </w:style>
  <w:style w:type="paragraph" w:styleId="BalloonText">
    <w:name w:val="Balloon Text"/>
    <w:basedOn w:val="Normal"/>
    <w:link w:val="BalloonTextChar"/>
    <w:rsid w:val="0093426E"/>
    <w:rPr>
      <w:rFonts w:ascii="Segoe UI" w:hAnsi="Segoe UI" w:cs="Segoe UI"/>
      <w:sz w:val="18"/>
      <w:szCs w:val="18"/>
    </w:rPr>
  </w:style>
  <w:style w:type="character" w:customStyle="1" w:styleId="BalloonTextChar">
    <w:name w:val="Balloon Text Char"/>
    <w:link w:val="BalloonText"/>
    <w:rsid w:val="0093426E"/>
    <w:rPr>
      <w:rFonts w:ascii="Segoe UI" w:hAnsi="Segoe UI" w:cs="Segoe UI"/>
      <w:sz w:val="18"/>
      <w:szCs w:val="18"/>
    </w:rPr>
  </w:style>
  <w:style w:type="character" w:styleId="PlaceholderText">
    <w:name w:val="Placeholder Text"/>
    <w:basedOn w:val="DefaultParagraphFont"/>
    <w:uiPriority w:val="99"/>
    <w:semiHidden/>
    <w:rsid w:val="003D6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35300">
      <w:bodyDiv w:val="1"/>
      <w:marLeft w:val="0"/>
      <w:marRight w:val="0"/>
      <w:marTop w:val="0"/>
      <w:marBottom w:val="0"/>
      <w:divBdr>
        <w:top w:val="none" w:sz="0" w:space="0" w:color="auto"/>
        <w:left w:val="none" w:sz="0" w:space="0" w:color="auto"/>
        <w:bottom w:val="none" w:sz="0" w:space="0" w:color="auto"/>
        <w:right w:val="none" w:sz="0" w:space="0" w:color="auto"/>
      </w:divBdr>
      <w:divsChild>
        <w:div w:id="714161424">
          <w:marLeft w:val="547"/>
          <w:marRight w:val="0"/>
          <w:marTop w:val="154"/>
          <w:marBottom w:val="0"/>
          <w:divBdr>
            <w:top w:val="none" w:sz="0" w:space="0" w:color="auto"/>
            <w:left w:val="none" w:sz="0" w:space="0" w:color="auto"/>
            <w:bottom w:val="none" w:sz="0" w:space="0" w:color="auto"/>
            <w:right w:val="none" w:sz="0" w:space="0" w:color="auto"/>
          </w:divBdr>
        </w:div>
        <w:div w:id="916018143">
          <w:marLeft w:val="547"/>
          <w:marRight w:val="0"/>
          <w:marTop w:val="154"/>
          <w:marBottom w:val="0"/>
          <w:divBdr>
            <w:top w:val="none" w:sz="0" w:space="0" w:color="auto"/>
            <w:left w:val="none" w:sz="0" w:space="0" w:color="auto"/>
            <w:bottom w:val="none" w:sz="0" w:space="0" w:color="auto"/>
            <w:right w:val="none" w:sz="0" w:space="0" w:color="auto"/>
          </w:divBdr>
        </w:div>
        <w:div w:id="1004236393">
          <w:marLeft w:val="547"/>
          <w:marRight w:val="0"/>
          <w:marTop w:val="154"/>
          <w:marBottom w:val="0"/>
          <w:divBdr>
            <w:top w:val="none" w:sz="0" w:space="0" w:color="auto"/>
            <w:left w:val="none" w:sz="0" w:space="0" w:color="auto"/>
            <w:bottom w:val="none" w:sz="0" w:space="0" w:color="auto"/>
            <w:right w:val="none" w:sz="0" w:space="0" w:color="auto"/>
          </w:divBdr>
        </w:div>
        <w:div w:id="142862317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NPRE 201 Quiz #1 – Fall 2008</vt:lpstr>
    </vt:vector>
  </TitlesOfParts>
  <Company>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NPRE 201 Quiz #1 – Fall 2008</dc:title>
  <dc:subject/>
  <dc:creator>Stephen</dc:creator>
  <cp:keywords/>
  <dc:description/>
  <cp:lastModifiedBy>Specht, Joe</cp:lastModifiedBy>
  <cp:revision>41</cp:revision>
  <cp:lastPrinted>2023-05-29T20:22:00Z</cp:lastPrinted>
  <dcterms:created xsi:type="dcterms:W3CDTF">2023-05-28T06:47:00Z</dcterms:created>
  <dcterms:modified xsi:type="dcterms:W3CDTF">2023-05-29T20:22:00Z</dcterms:modified>
</cp:coreProperties>
</file>