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28157" w14:textId="608054EB" w:rsidR="00A5286A" w:rsidRDefault="00F114B7" w:rsidP="00922689">
      <w:pPr>
        <w:pStyle w:val="Ttulo1"/>
        <w:rPr>
          <w:sz w:val="22"/>
        </w:rPr>
      </w:pPr>
      <w:r w:rsidRPr="00F114B7">
        <w:rPr>
          <w:b/>
          <w:bCs/>
          <w:sz w:val="32"/>
          <w:szCs w:val="32"/>
        </w:rPr>
        <w:drawing>
          <wp:inline distT="0" distB="0" distL="0" distR="0" wp14:anchorId="2D5FE196" wp14:editId="7D0403F7">
            <wp:extent cx="5612130" cy="1009015"/>
            <wp:effectExtent l="0" t="0" r="7620" b="635"/>
            <wp:docPr id="499510065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10065" name="Imagen 1" descr="Imagen que contiene Escala de tiemp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0DE3" w14:textId="77777777" w:rsidR="00922689" w:rsidRPr="00922689" w:rsidRDefault="00922689" w:rsidP="00922689">
      <w:pPr>
        <w:jc w:val="center"/>
        <w:rPr>
          <w:b/>
          <w:bCs/>
          <w:color w:val="206A2E"/>
          <w:sz w:val="40"/>
          <w:szCs w:val="44"/>
        </w:rPr>
      </w:pPr>
      <w:r w:rsidRPr="00922689">
        <w:rPr>
          <w:b/>
          <w:bCs/>
          <w:color w:val="206A2E"/>
          <w:sz w:val="40"/>
          <w:szCs w:val="44"/>
        </w:rPr>
        <w:t>Anexo – Métricas Comparativas y Estado Actual del Sistema</w:t>
      </w:r>
    </w:p>
    <w:p w14:paraId="3A85C59C" w14:textId="77777777" w:rsidR="00922689" w:rsidRPr="00922689" w:rsidRDefault="00922689" w:rsidP="00922689">
      <w:pPr>
        <w:jc w:val="both"/>
        <w:rPr>
          <w:sz w:val="22"/>
        </w:rPr>
      </w:pPr>
      <w:r w:rsidRPr="00922689">
        <w:rPr>
          <w:sz w:val="22"/>
        </w:rPr>
        <w:t>Este anexo presenta un resumen técnico de los modelos implementados en el prototipo Guardián de Fraudes, junto con sus principales métricas de desempeño y cobertura. La información proviene de las pruebas realizadas durante las semanas 4 a 7, complementadas con la evaluación final del prototipo. También se incluyen observaciones sobre cobertura, precisión, y oportunidades de mejora por tipo de modelo y eje de trabajo.</w:t>
      </w:r>
    </w:p>
    <w:p w14:paraId="38FACD29" w14:textId="77777777" w:rsidR="00922689" w:rsidRPr="00922689" w:rsidRDefault="00922689" w:rsidP="00922689">
      <w:pPr>
        <w:pStyle w:val="Ttulo1"/>
      </w:pPr>
      <w:r w:rsidRPr="00922689">
        <w:t>1. Tabla consolidada de métricas por modelo</w:t>
      </w:r>
    </w:p>
    <w:tbl>
      <w:tblPr>
        <w:tblStyle w:val="Tabladelista3-nfasis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56"/>
        <w:gridCol w:w="893"/>
        <w:gridCol w:w="1035"/>
        <w:gridCol w:w="767"/>
        <w:gridCol w:w="705"/>
        <w:gridCol w:w="1104"/>
        <w:gridCol w:w="1597"/>
      </w:tblGrid>
      <w:tr w:rsidR="00922689" w:rsidRPr="00922689" w14:paraId="0A2E0E1A" w14:textId="77777777" w:rsidTr="0092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hideMark/>
          </w:tcPr>
          <w:p w14:paraId="089D6F6C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>Modelo</w:t>
            </w:r>
          </w:p>
        </w:tc>
        <w:tc>
          <w:tcPr>
            <w:tcW w:w="1456" w:type="dxa"/>
            <w:hideMark/>
          </w:tcPr>
          <w:p w14:paraId="1AC82754" w14:textId="77777777" w:rsidR="00922689" w:rsidRPr="00922689" w:rsidRDefault="00922689" w:rsidP="0092268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Tipo de Modelo</w:t>
            </w:r>
          </w:p>
        </w:tc>
        <w:tc>
          <w:tcPr>
            <w:tcW w:w="893" w:type="dxa"/>
            <w:hideMark/>
          </w:tcPr>
          <w:p w14:paraId="0B9971A0" w14:textId="77777777" w:rsidR="00922689" w:rsidRPr="00922689" w:rsidRDefault="00922689" w:rsidP="0092268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Tipo de entrada</w:t>
            </w:r>
          </w:p>
        </w:tc>
        <w:tc>
          <w:tcPr>
            <w:tcW w:w="1035" w:type="dxa"/>
            <w:hideMark/>
          </w:tcPr>
          <w:p w14:paraId="18A8ABC5" w14:textId="77777777" w:rsidR="00922689" w:rsidRPr="00922689" w:rsidRDefault="00922689" w:rsidP="0092268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Precisión</w:t>
            </w:r>
          </w:p>
        </w:tc>
        <w:tc>
          <w:tcPr>
            <w:tcW w:w="767" w:type="dxa"/>
            <w:hideMark/>
          </w:tcPr>
          <w:p w14:paraId="19D2513A" w14:textId="77777777" w:rsidR="00922689" w:rsidRPr="00922689" w:rsidRDefault="00922689" w:rsidP="0092268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922689">
              <w:rPr>
                <w:sz w:val="22"/>
              </w:rPr>
              <w:t>Recall</w:t>
            </w:r>
            <w:proofErr w:type="spellEnd"/>
          </w:p>
        </w:tc>
        <w:tc>
          <w:tcPr>
            <w:tcW w:w="705" w:type="dxa"/>
            <w:hideMark/>
          </w:tcPr>
          <w:p w14:paraId="3482DB70" w14:textId="77777777" w:rsidR="00922689" w:rsidRPr="00922689" w:rsidRDefault="00922689" w:rsidP="0092268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F1-score</w:t>
            </w:r>
          </w:p>
        </w:tc>
        <w:tc>
          <w:tcPr>
            <w:tcW w:w="1104" w:type="dxa"/>
            <w:hideMark/>
          </w:tcPr>
          <w:p w14:paraId="1B292876" w14:textId="77777777" w:rsidR="00922689" w:rsidRPr="00922689" w:rsidRDefault="00922689" w:rsidP="0092268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Cobertura de clientes</w:t>
            </w:r>
          </w:p>
        </w:tc>
        <w:tc>
          <w:tcPr>
            <w:tcW w:w="1597" w:type="dxa"/>
            <w:hideMark/>
          </w:tcPr>
          <w:p w14:paraId="1502095E" w14:textId="77777777" w:rsidR="00922689" w:rsidRPr="00922689" w:rsidRDefault="00922689" w:rsidP="0092268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Rol dentro del sistema</w:t>
            </w:r>
          </w:p>
        </w:tc>
      </w:tr>
      <w:tr w:rsidR="00922689" w:rsidRPr="00922689" w14:paraId="407431AD" w14:textId="77777777" w:rsidTr="009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3DFC2B4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proofErr w:type="spellStart"/>
            <w:r w:rsidRPr="00922689">
              <w:rPr>
                <w:sz w:val="22"/>
              </w:rPr>
              <w:t>Isolation</w:t>
            </w:r>
            <w:proofErr w:type="spellEnd"/>
            <w:r w:rsidRPr="00922689">
              <w:rPr>
                <w:sz w:val="22"/>
              </w:rPr>
              <w:t xml:space="preserve"> Forest</w:t>
            </w:r>
          </w:p>
        </w:tc>
        <w:tc>
          <w:tcPr>
            <w:tcW w:w="1456" w:type="dxa"/>
            <w:hideMark/>
          </w:tcPr>
          <w:p w14:paraId="5A3D4343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No supervisado</w:t>
            </w:r>
          </w:p>
        </w:tc>
        <w:tc>
          <w:tcPr>
            <w:tcW w:w="893" w:type="dxa"/>
            <w:hideMark/>
          </w:tcPr>
          <w:p w14:paraId="7B4A534D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Índices físicos</w:t>
            </w:r>
          </w:p>
        </w:tc>
        <w:tc>
          <w:tcPr>
            <w:tcW w:w="1035" w:type="dxa"/>
            <w:hideMark/>
          </w:tcPr>
          <w:p w14:paraId="6D6ABBBD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0.94</w:t>
            </w:r>
          </w:p>
        </w:tc>
        <w:tc>
          <w:tcPr>
            <w:tcW w:w="767" w:type="dxa"/>
            <w:hideMark/>
          </w:tcPr>
          <w:p w14:paraId="32B12AC9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0.88</w:t>
            </w:r>
          </w:p>
        </w:tc>
        <w:tc>
          <w:tcPr>
            <w:tcW w:w="705" w:type="dxa"/>
            <w:hideMark/>
          </w:tcPr>
          <w:p w14:paraId="51C334DD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0.91</w:t>
            </w:r>
          </w:p>
        </w:tc>
        <w:tc>
          <w:tcPr>
            <w:tcW w:w="1104" w:type="dxa"/>
            <w:hideMark/>
          </w:tcPr>
          <w:p w14:paraId="48CFE5F1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82%</w:t>
            </w:r>
          </w:p>
        </w:tc>
        <w:tc>
          <w:tcPr>
            <w:tcW w:w="1597" w:type="dxa"/>
            <w:hideMark/>
          </w:tcPr>
          <w:p w14:paraId="6AB5185A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Modelo principal de detección (Eje 1)</w:t>
            </w:r>
          </w:p>
        </w:tc>
      </w:tr>
      <w:tr w:rsidR="00922689" w:rsidRPr="00922689" w14:paraId="072C5CFA" w14:textId="77777777" w:rsidTr="00922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A292CA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proofErr w:type="spellStart"/>
            <w:r w:rsidRPr="00922689">
              <w:rPr>
                <w:sz w:val="22"/>
              </w:rPr>
              <w:t>Mahalanobis</w:t>
            </w:r>
            <w:proofErr w:type="spellEnd"/>
            <w:r w:rsidRPr="00922689">
              <w:rPr>
                <w:sz w:val="22"/>
              </w:rPr>
              <w:t xml:space="preserve"> </w:t>
            </w:r>
            <w:proofErr w:type="spellStart"/>
            <w:r w:rsidRPr="00922689">
              <w:rPr>
                <w:sz w:val="22"/>
              </w:rPr>
              <w:t>Distance</w:t>
            </w:r>
            <w:proofErr w:type="spellEnd"/>
          </w:p>
        </w:tc>
        <w:tc>
          <w:tcPr>
            <w:tcW w:w="1456" w:type="dxa"/>
            <w:hideMark/>
          </w:tcPr>
          <w:p w14:paraId="2BE61A2A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No supervisado</w:t>
            </w:r>
          </w:p>
        </w:tc>
        <w:tc>
          <w:tcPr>
            <w:tcW w:w="893" w:type="dxa"/>
            <w:hideMark/>
          </w:tcPr>
          <w:p w14:paraId="35867B60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Índices físicos</w:t>
            </w:r>
          </w:p>
        </w:tc>
        <w:tc>
          <w:tcPr>
            <w:tcW w:w="1035" w:type="dxa"/>
            <w:hideMark/>
          </w:tcPr>
          <w:p w14:paraId="0337DB9C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0.90</w:t>
            </w:r>
          </w:p>
        </w:tc>
        <w:tc>
          <w:tcPr>
            <w:tcW w:w="767" w:type="dxa"/>
            <w:hideMark/>
          </w:tcPr>
          <w:p w14:paraId="10F098F6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0.85</w:t>
            </w:r>
          </w:p>
        </w:tc>
        <w:tc>
          <w:tcPr>
            <w:tcW w:w="705" w:type="dxa"/>
            <w:hideMark/>
          </w:tcPr>
          <w:p w14:paraId="7928CC10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0.87</w:t>
            </w:r>
          </w:p>
        </w:tc>
        <w:tc>
          <w:tcPr>
            <w:tcW w:w="1104" w:type="dxa"/>
            <w:hideMark/>
          </w:tcPr>
          <w:p w14:paraId="2D298996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77%</w:t>
            </w:r>
          </w:p>
        </w:tc>
        <w:tc>
          <w:tcPr>
            <w:tcW w:w="1597" w:type="dxa"/>
            <w:hideMark/>
          </w:tcPr>
          <w:p w14:paraId="2D8FF811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Modelo complementario (Eje 1)</w:t>
            </w:r>
          </w:p>
        </w:tc>
      </w:tr>
      <w:tr w:rsidR="00922689" w:rsidRPr="00922689" w14:paraId="6D9941E0" w14:textId="77777777" w:rsidTr="009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BF78A28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proofErr w:type="spellStart"/>
            <w:r w:rsidRPr="00922689">
              <w:rPr>
                <w:sz w:val="22"/>
              </w:rPr>
              <w:t>Autoencoder</w:t>
            </w:r>
            <w:proofErr w:type="spellEnd"/>
            <w:r w:rsidRPr="00922689">
              <w:rPr>
                <w:sz w:val="22"/>
              </w:rPr>
              <w:t xml:space="preserve"> (por cliente)</w:t>
            </w:r>
          </w:p>
        </w:tc>
        <w:tc>
          <w:tcPr>
            <w:tcW w:w="1456" w:type="dxa"/>
            <w:hideMark/>
          </w:tcPr>
          <w:p w14:paraId="727C083B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No supervisado</w:t>
            </w:r>
          </w:p>
        </w:tc>
        <w:tc>
          <w:tcPr>
            <w:tcW w:w="893" w:type="dxa"/>
            <w:hideMark/>
          </w:tcPr>
          <w:p w14:paraId="1B54A843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Índices físicos</w:t>
            </w:r>
          </w:p>
        </w:tc>
        <w:tc>
          <w:tcPr>
            <w:tcW w:w="1035" w:type="dxa"/>
            <w:hideMark/>
          </w:tcPr>
          <w:p w14:paraId="19C7CA50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0.89</w:t>
            </w:r>
          </w:p>
        </w:tc>
        <w:tc>
          <w:tcPr>
            <w:tcW w:w="767" w:type="dxa"/>
            <w:hideMark/>
          </w:tcPr>
          <w:p w14:paraId="20A92CD7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0.92</w:t>
            </w:r>
          </w:p>
        </w:tc>
        <w:tc>
          <w:tcPr>
            <w:tcW w:w="705" w:type="dxa"/>
            <w:hideMark/>
          </w:tcPr>
          <w:p w14:paraId="1529FC6A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0.90</w:t>
            </w:r>
          </w:p>
        </w:tc>
        <w:tc>
          <w:tcPr>
            <w:tcW w:w="1104" w:type="dxa"/>
            <w:hideMark/>
          </w:tcPr>
          <w:p w14:paraId="06C52CDA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95%</w:t>
            </w:r>
          </w:p>
        </w:tc>
        <w:tc>
          <w:tcPr>
            <w:tcW w:w="1597" w:type="dxa"/>
            <w:hideMark/>
          </w:tcPr>
          <w:p w14:paraId="55565F77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Validación adicional en Eje 1</w:t>
            </w:r>
          </w:p>
        </w:tc>
      </w:tr>
      <w:tr w:rsidR="00922689" w:rsidRPr="00922689" w14:paraId="3DC68412" w14:textId="77777777" w:rsidTr="00922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8132ED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>Z-Score físico</w:t>
            </w:r>
          </w:p>
        </w:tc>
        <w:tc>
          <w:tcPr>
            <w:tcW w:w="1456" w:type="dxa"/>
            <w:hideMark/>
          </w:tcPr>
          <w:p w14:paraId="168B6E04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Físico</w:t>
            </w:r>
          </w:p>
        </w:tc>
        <w:tc>
          <w:tcPr>
            <w:tcW w:w="893" w:type="dxa"/>
            <w:hideMark/>
          </w:tcPr>
          <w:p w14:paraId="7E08409A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Índices físicos</w:t>
            </w:r>
          </w:p>
        </w:tc>
        <w:tc>
          <w:tcPr>
            <w:tcW w:w="1035" w:type="dxa"/>
            <w:hideMark/>
          </w:tcPr>
          <w:p w14:paraId="1DA35A25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0.81</w:t>
            </w:r>
          </w:p>
        </w:tc>
        <w:tc>
          <w:tcPr>
            <w:tcW w:w="767" w:type="dxa"/>
            <w:hideMark/>
          </w:tcPr>
          <w:p w14:paraId="1EC5FD35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0.74</w:t>
            </w:r>
          </w:p>
        </w:tc>
        <w:tc>
          <w:tcPr>
            <w:tcW w:w="705" w:type="dxa"/>
            <w:hideMark/>
          </w:tcPr>
          <w:p w14:paraId="2C8FA3D6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0.77</w:t>
            </w:r>
          </w:p>
        </w:tc>
        <w:tc>
          <w:tcPr>
            <w:tcW w:w="1104" w:type="dxa"/>
            <w:hideMark/>
          </w:tcPr>
          <w:p w14:paraId="1D8D0A75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100%</w:t>
            </w:r>
          </w:p>
        </w:tc>
        <w:tc>
          <w:tcPr>
            <w:tcW w:w="1597" w:type="dxa"/>
            <w:hideMark/>
          </w:tcPr>
          <w:p w14:paraId="46D6E972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Modelo de línea base (sin entrenamiento)</w:t>
            </w:r>
          </w:p>
        </w:tc>
      </w:tr>
      <w:tr w:rsidR="00922689" w:rsidRPr="00922689" w14:paraId="0731C9BB" w14:textId="77777777" w:rsidTr="009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3C56F39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proofErr w:type="spellStart"/>
            <w:r w:rsidRPr="00922689">
              <w:rPr>
                <w:sz w:val="22"/>
              </w:rPr>
              <w:lastRenderedPageBreak/>
              <w:t>Prophet</w:t>
            </w:r>
            <w:proofErr w:type="spellEnd"/>
            <w:r w:rsidRPr="00922689">
              <w:rPr>
                <w:sz w:val="22"/>
              </w:rPr>
              <w:t xml:space="preserve"> (por cliente)</w:t>
            </w:r>
          </w:p>
        </w:tc>
        <w:tc>
          <w:tcPr>
            <w:tcW w:w="1456" w:type="dxa"/>
            <w:hideMark/>
          </w:tcPr>
          <w:p w14:paraId="48489887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Serie de tiempo</w:t>
            </w:r>
          </w:p>
        </w:tc>
        <w:tc>
          <w:tcPr>
            <w:tcW w:w="893" w:type="dxa"/>
            <w:hideMark/>
          </w:tcPr>
          <w:p w14:paraId="24103D13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Índices físicos</w:t>
            </w:r>
          </w:p>
        </w:tc>
        <w:tc>
          <w:tcPr>
            <w:tcW w:w="1035" w:type="dxa"/>
            <w:hideMark/>
          </w:tcPr>
          <w:p w14:paraId="1E03C710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0.93</w:t>
            </w:r>
          </w:p>
        </w:tc>
        <w:tc>
          <w:tcPr>
            <w:tcW w:w="767" w:type="dxa"/>
            <w:hideMark/>
          </w:tcPr>
          <w:p w14:paraId="11F87D64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0.87</w:t>
            </w:r>
          </w:p>
        </w:tc>
        <w:tc>
          <w:tcPr>
            <w:tcW w:w="705" w:type="dxa"/>
            <w:hideMark/>
          </w:tcPr>
          <w:p w14:paraId="04EF313C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0.90</w:t>
            </w:r>
          </w:p>
        </w:tc>
        <w:tc>
          <w:tcPr>
            <w:tcW w:w="1104" w:type="dxa"/>
            <w:hideMark/>
          </w:tcPr>
          <w:p w14:paraId="67407E58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100%</w:t>
            </w:r>
          </w:p>
        </w:tc>
        <w:tc>
          <w:tcPr>
            <w:tcW w:w="1597" w:type="dxa"/>
            <w:hideMark/>
          </w:tcPr>
          <w:p w14:paraId="303BF4F9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Modelo principal de predicción (Eje 2)</w:t>
            </w:r>
          </w:p>
        </w:tc>
      </w:tr>
      <w:tr w:rsidR="00922689" w:rsidRPr="00922689" w14:paraId="3AD176C9" w14:textId="77777777" w:rsidTr="00922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14B32C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proofErr w:type="spellStart"/>
            <w:r w:rsidRPr="00922689">
              <w:rPr>
                <w:sz w:val="22"/>
              </w:rPr>
              <w:t>NeuralProphet</w:t>
            </w:r>
            <w:proofErr w:type="spellEnd"/>
            <w:r w:rsidRPr="00922689">
              <w:rPr>
                <w:sz w:val="22"/>
              </w:rPr>
              <w:t xml:space="preserve"> (cliente)</w:t>
            </w:r>
          </w:p>
        </w:tc>
        <w:tc>
          <w:tcPr>
            <w:tcW w:w="1456" w:type="dxa"/>
            <w:hideMark/>
          </w:tcPr>
          <w:p w14:paraId="612A6737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Serie de tiempo</w:t>
            </w:r>
          </w:p>
        </w:tc>
        <w:tc>
          <w:tcPr>
            <w:tcW w:w="893" w:type="dxa"/>
            <w:hideMark/>
          </w:tcPr>
          <w:p w14:paraId="32C686B8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Índices físicos</w:t>
            </w:r>
          </w:p>
        </w:tc>
        <w:tc>
          <w:tcPr>
            <w:tcW w:w="1035" w:type="dxa"/>
            <w:hideMark/>
          </w:tcPr>
          <w:p w14:paraId="052AFD3D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0.91</w:t>
            </w:r>
          </w:p>
        </w:tc>
        <w:tc>
          <w:tcPr>
            <w:tcW w:w="767" w:type="dxa"/>
            <w:hideMark/>
          </w:tcPr>
          <w:p w14:paraId="5D41D012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0.84</w:t>
            </w:r>
          </w:p>
        </w:tc>
        <w:tc>
          <w:tcPr>
            <w:tcW w:w="705" w:type="dxa"/>
            <w:hideMark/>
          </w:tcPr>
          <w:p w14:paraId="40D8243F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0.87</w:t>
            </w:r>
          </w:p>
        </w:tc>
        <w:tc>
          <w:tcPr>
            <w:tcW w:w="1104" w:type="dxa"/>
            <w:hideMark/>
          </w:tcPr>
          <w:p w14:paraId="3EF35955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86%</w:t>
            </w:r>
          </w:p>
        </w:tc>
        <w:tc>
          <w:tcPr>
            <w:tcW w:w="1597" w:type="dxa"/>
            <w:hideMark/>
          </w:tcPr>
          <w:p w14:paraId="18B6E08E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Modelo complementario en Eje 2</w:t>
            </w:r>
          </w:p>
        </w:tc>
      </w:tr>
      <w:tr w:rsidR="00922689" w:rsidRPr="00922689" w14:paraId="4DCC9322" w14:textId="77777777" w:rsidTr="009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C6D6A3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>LSTM (por cliente)</w:t>
            </w:r>
          </w:p>
        </w:tc>
        <w:tc>
          <w:tcPr>
            <w:tcW w:w="1456" w:type="dxa"/>
            <w:hideMark/>
          </w:tcPr>
          <w:p w14:paraId="3724E7FC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Serie de tiempo</w:t>
            </w:r>
          </w:p>
        </w:tc>
        <w:tc>
          <w:tcPr>
            <w:tcW w:w="893" w:type="dxa"/>
            <w:hideMark/>
          </w:tcPr>
          <w:p w14:paraId="1DE46DF0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Índices físicos</w:t>
            </w:r>
          </w:p>
        </w:tc>
        <w:tc>
          <w:tcPr>
            <w:tcW w:w="1035" w:type="dxa"/>
            <w:hideMark/>
          </w:tcPr>
          <w:p w14:paraId="5F5A5D4A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0.88</w:t>
            </w:r>
          </w:p>
        </w:tc>
        <w:tc>
          <w:tcPr>
            <w:tcW w:w="767" w:type="dxa"/>
            <w:hideMark/>
          </w:tcPr>
          <w:p w14:paraId="28B9B634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0.90</w:t>
            </w:r>
          </w:p>
        </w:tc>
        <w:tc>
          <w:tcPr>
            <w:tcW w:w="705" w:type="dxa"/>
            <w:hideMark/>
          </w:tcPr>
          <w:p w14:paraId="778FA5F4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0.89</w:t>
            </w:r>
          </w:p>
        </w:tc>
        <w:tc>
          <w:tcPr>
            <w:tcW w:w="1104" w:type="dxa"/>
            <w:hideMark/>
          </w:tcPr>
          <w:p w14:paraId="5CDE8344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91%</w:t>
            </w:r>
          </w:p>
        </w:tc>
        <w:tc>
          <w:tcPr>
            <w:tcW w:w="1597" w:type="dxa"/>
            <w:hideMark/>
          </w:tcPr>
          <w:p w14:paraId="5F5EAAD5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Validación adicional de predicción</w:t>
            </w:r>
          </w:p>
        </w:tc>
      </w:tr>
    </w:tbl>
    <w:p w14:paraId="3C354C74" w14:textId="77777777" w:rsidR="00922689" w:rsidRPr="00922689" w:rsidRDefault="00922689" w:rsidP="00922689">
      <w:pPr>
        <w:pStyle w:val="Ttulo1"/>
        <w:spacing w:before="0" w:after="0"/>
      </w:pPr>
      <w:r w:rsidRPr="00922689">
        <w:t>2. Comparación visual de desempeño por eje</w:t>
      </w:r>
    </w:p>
    <w:p w14:paraId="63C2D475" w14:textId="77777777" w:rsidR="00922689" w:rsidRPr="00922689" w:rsidRDefault="00922689" w:rsidP="00922689">
      <w:pPr>
        <w:spacing w:after="0"/>
        <w:jc w:val="both"/>
        <w:rPr>
          <w:sz w:val="22"/>
        </w:rPr>
      </w:pPr>
      <w:r w:rsidRPr="00922689">
        <w:rPr>
          <w:b/>
          <w:bCs/>
          <w:sz w:val="22"/>
        </w:rPr>
        <w:t>Eje 1 – Detección de anomalías</w:t>
      </w:r>
      <w:r w:rsidRPr="00922689">
        <w:rPr>
          <w:sz w:val="22"/>
        </w:rPr>
        <w:t>:</w:t>
      </w:r>
    </w:p>
    <w:p w14:paraId="445D6FEF" w14:textId="77777777" w:rsidR="00922689" w:rsidRPr="00922689" w:rsidRDefault="00922689" w:rsidP="00922689">
      <w:pPr>
        <w:numPr>
          <w:ilvl w:val="0"/>
          <w:numId w:val="6"/>
        </w:numPr>
        <w:spacing w:after="0"/>
        <w:jc w:val="both"/>
        <w:rPr>
          <w:sz w:val="22"/>
        </w:rPr>
      </w:pPr>
      <w:r w:rsidRPr="00922689">
        <w:rPr>
          <w:sz w:val="22"/>
        </w:rPr>
        <w:t xml:space="preserve">Mejor balance entre </w:t>
      </w:r>
      <w:proofErr w:type="spellStart"/>
      <w:r w:rsidRPr="00922689">
        <w:rPr>
          <w:sz w:val="22"/>
        </w:rPr>
        <w:t>recall</w:t>
      </w:r>
      <w:proofErr w:type="spellEnd"/>
      <w:r w:rsidRPr="00922689">
        <w:rPr>
          <w:sz w:val="22"/>
        </w:rPr>
        <w:t xml:space="preserve"> y precisión: </w:t>
      </w:r>
      <w:proofErr w:type="spellStart"/>
      <w:r w:rsidRPr="00922689">
        <w:rPr>
          <w:i/>
          <w:iCs/>
          <w:sz w:val="22"/>
        </w:rPr>
        <w:t>Autoencoder</w:t>
      </w:r>
      <w:proofErr w:type="spellEnd"/>
      <w:r w:rsidRPr="00922689">
        <w:rPr>
          <w:i/>
          <w:iCs/>
          <w:sz w:val="22"/>
        </w:rPr>
        <w:t xml:space="preserve"> por cliente</w:t>
      </w:r>
      <w:r w:rsidRPr="00922689">
        <w:rPr>
          <w:sz w:val="22"/>
        </w:rPr>
        <w:t>.</w:t>
      </w:r>
    </w:p>
    <w:p w14:paraId="4F9BFF16" w14:textId="77777777" w:rsidR="00922689" w:rsidRPr="00922689" w:rsidRDefault="00922689" w:rsidP="00922689">
      <w:pPr>
        <w:numPr>
          <w:ilvl w:val="0"/>
          <w:numId w:val="6"/>
        </w:numPr>
        <w:spacing w:after="0"/>
        <w:jc w:val="both"/>
        <w:rPr>
          <w:sz w:val="22"/>
        </w:rPr>
      </w:pPr>
      <w:r w:rsidRPr="00922689">
        <w:rPr>
          <w:sz w:val="22"/>
        </w:rPr>
        <w:t xml:space="preserve">Modelo más confiable para nuevos clientes: </w:t>
      </w:r>
      <w:proofErr w:type="spellStart"/>
      <w:r w:rsidRPr="00922689">
        <w:rPr>
          <w:i/>
          <w:iCs/>
          <w:sz w:val="22"/>
        </w:rPr>
        <w:t>Isolation</w:t>
      </w:r>
      <w:proofErr w:type="spellEnd"/>
      <w:r w:rsidRPr="00922689">
        <w:rPr>
          <w:i/>
          <w:iCs/>
          <w:sz w:val="22"/>
        </w:rPr>
        <w:t xml:space="preserve"> Forest general</w:t>
      </w:r>
      <w:r w:rsidRPr="00922689">
        <w:rPr>
          <w:sz w:val="22"/>
        </w:rPr>
        <w:t>.</w:t>
      </w:r>
    </w:p>
    <w:p w14:paraId="2E95D1F9" w14:textId="77777777" w:rsidR="00922689" w:rsidRPr="00922689" w:rsidRDefault="00922689" w:rsidP="00922689">
      <w:pPr>
        <w:numPr>
          <w:ilvl w:val="0"/>
          <w:numId w:val="6"/>
        </w:numPr>
        <w:spacing w:after="0"/>
        <w:jc w:val="both"/>
        <w:rPr>
          <w:sz w:val="22"/>
        </w:rPr>
      </w:pPr>
      <w:r w:rsidRPr="00922689">
        <w:rPr>
          <w:sz w:val="22"/>
        </w:rPr>
        <w:t xml:space="preserve">Modelo con mayor interpretabilidad: </w:t>
      </w:r>
      <w:proofErr w:type="spellStart"/>
      <w:r w:rsidRPr="00922689">
        <w:rPr>
          <w:i/>
          <w:iCs/>
          <w:sz w:val="22"/>
        </w:rPr>
        <w:t>Mahalanobis</w:t>
      </w:r>
      <w:proofErr w:type="spellEnd"/>
      <w:r w:rsidRPr="00922689">
        <w:rPr>
          <w:sz w:val="22"/>
        </w:rPr>
        <w:t xml:space="preserve"> (por distancia estadística).</w:t>
      </w:r>
    </w:p>
    <w:p w14:paraId="44A51546" w14:textId="77777777" w:rsidR="00922689" w:rsidRPr="00922689" w:rsidRDefault="00922689" w:rsidP="00922689">
      <w:pPr>
        <w:spacing w:after="0"/>
        <w:jc w:val="both"/>
        <w:rPr>
          <w:sz w:val="22"/>
        </w:rPr>
      </w:pPr>
      <w:r w:rsidRPr="00922689">
        <w:rPr>
          <w:b/>
          <w:bCs/>
          <w:sz w:val="22"/>
        </w:rPr>
        <w:t>Eje 2 – Predicción por cliente</w:t>
      </w:r>
      <w:r w:rsidRPr="00922689">
        <w:rPr>
          <w:sz w:val="22"/>
        </w:rPr>
        <w:t>:</w:t>
      </w:r>
    </w:p>
    <w:p w14:paraId="0C2DF3C7" w14:textId="77777777" w:rsidR="00922689" w:rsidRPr="00922689" w:rsidRDefault="00922689" w:rsidP="00922689">
      <w:pPr>
        <w:numPr>
          <w:ilvl w:val="0"/>
          <w:numId w:val="7"/>
        </w:numPr>
        <w:spacing w:after="0"/>
        <w:jc w:val="both"/>
        <w:rPr>
          <w:sz w:val="22"/>
        </w:rPr>
      </w:pPr>
      <w:r w:rsidRPr="00922689">
        <w:rPr>
          <w:sz w:val="22"/>
        </w:rPr>
        <w:t xml:space="preserve">Modelo con menor error absoluto medio (MAE): </w:t>
      </w:r>
      <w:proofErr w:type="spellStart"/>
      <w:r w:rsidRPr="00922689">
        <w:rPr>
          <w:i/>
          <w:iCs/>
          <w:sz w:val="22"/>
        </w:rPr>
        <w:t>Prophet</w:t>
      </w:r>
      <w:proofErr w:type="spellEnd"/>
      <w:r w:rsidRPr="00922689">
        <w:rPr>
          <w:i/>
          <w:iCs/>
          <w:sz w:val="22"/>
        </w:rPr>
        <w:t xml:space="preserve"> personalizado</w:t>
      </w:r>
      <w:r w:rsidRPr="00922689">
        <w:rPr>
          <w:sz w:val="22"/>
        </w:rPr>
        <w:t>.</w:t>
      </w:r>
    </w:p>
    <w:p w14:paraId="59EDC87F" w14:textId="77777777" w:rsidR="00922689" w:rsidRPr="00922689" w:rsidRDefault="00922689" w:rsidP="00922689">
      <w:pPr>
        <w:numPr>
          <w:ilvl w:val="0"/>
          <w:numId w:val="7"/>
        </w:numPr>
        <w:spacing w:after="0"/>
        <w:jc w:val="both"/>
        <w:rPr>
          <w:sz w:val="22"/>
        </w:rPr>
      </w:pPr>
      <w:r w:rsidRPr="00922689">
        <w:rPr>
          <w:sz w:val="22"/>
        </w:rPr>
        <w:t xml:space="preserve">Modelo más flexible y tolerante a ruido: </w:t>
      </w:r>
      <w:proofErr w:type="spellStart"/>
      <w:r w:rsidRPr="00922689">
        <w:rPr>
          <w:i/>
          <w:iCs/>
          <w:sz w:val="22"/>
        </w:rPr>
        <w:t>NeuralProphet</w:t>
      </w:r>
      <w:proofErr w:type="spellEnd"/>
      <w:r w:rsidRPr="00922689">
        <w:rPr>
          <w:sz w:val="22"/>
        </w:rPr>
        <w:t>.</w:t>
      </w:r>
    </w:p>
    <w:p w14:paraId="12319A9D" w14:textId="77777777" w:rsidR="00922689" w:rsidRPr="00922689" w:rsidRDefault="00922689" w:rsidP="00922689">
      <w:pPr>
        <w:numPr>
          <w:ilvl w:val="0"/>
          <w:numId w:val="7"/>
        </w:numPr>
        <w:spacing w:after="0"/>
        <w:jc w:val="both"/>
        <w:rPr>
          <w:sz w:val="22"/>
        </w:rPr>
      </w:pPr>
      <w:r w:rsidRPr="00922689">
        <w:rPr>
          <w:sz w:val="22"/>
        </w:rPr>
        <w:t xml:space="preserve">Modelo más costoso computacionalmente: </w:t>
      </w:r>
      <w:r w:rsidRPr="00922689">
        <w:rPr>
          <w:i/>
          <w:iCs/>
          <w:sz w:val="22"/>
        </w:rPr>
        <w:t>LSTM</w:t>
      </w:r>
      <w:r w:rsidRPr="00922689">
        <w:rPr>
          <w:sz w:val="22"/>
        </w:rPr>
        <w:t xml:space="preserve"> (por entrenamiento y predicción).</w:t>
      </w:r>
    </w:p>
    <w:p w14:paraId="140530C9" w14:textId="77777777" w:rsidR="00922689" w:rsidRPr="00922689" w:rsidRDefault="00922689" w:rsidP="00922689">
      <w:pPr>
        <w:jc w:val="both"/>
        <w:rPr>
          <w:b/>
          <w:bCs/>
          <w:sz w:val="22"/>
        </w:rPr>
      </w:pPr>
      <w:r w:rsidRPr="00922689">
        <w:rPr>
          <w:b/>
          <w:bCs/>
          <w:sz w:val="22"/>
        </w:rPr>
        <w:t>3. Resumen de estado actual por componente</w:t>
      </w:r>
    </w:p>
    <w:tbl>
      <w:tblPr>
        <w:tblStyle w:val="Tabladelista3-nfasis3"/>
        <w:tblW w:w="9067" w:type="dxa"/>
        <w:tblLook w:val="04A0" w:firstRow="1" w:lastRow="0" w:firstColumn="1" w:lastColumn="0" w:noHBand="0" w:noVBand="1"/>
      </w:tblPr>
      <w:tblGrid>
        <w:gridCol w:w="1680"/>
        <w:gridCol w:w="1610"/>
        <w:gridCol w:w="5777"/>
      </w:tblGrid>
      <w:tr w:rsidR="00922689" w:rsidRPr="00922689" w14:paraId="21264EAF" w14:textId="77777777" w:rsidTr="0092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62D47E4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>Componente</w:t>
            </w:r>
          </w:p>
        </w:tc>
        <w:tc>
          <w:tcPr>
            <w:tcW w:w="0" w:type="auto"/>
            <w:hideMark/>
          </w:tcPr>
          <w:p w14:paraId="322BCA80" w14:textId="77777777" w:rsidR="00922689" w:rsidRPr="00922689" w:rsidRDefault="00922689" w:rsidP="0092268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Estado actual</w:t>
            </w:r>
          </w:p>
        </w:tc>
        <w:tc>
          <w:tcPr>
            <w:tcW w:w="5777" w:type="dxa"/>
            <w:hideMark/>
          </w:tcPr>
          <w:p w14:paraId="55044DB7" w14:textId="77777777" w:rsidR="00922689" w:rsidRPr="00922689" w:rsidRDefault="00922689" w:rsidP="0092268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Observación clave</w:t>
            </w:r>
          </w:p>
        </w:tc>
      </w:tr>
      <w:tr w:rsidR="00922689" w:rsidRPr="00922689" w14:paraId="2614754A" w14:textId="77777777" w:rsidTr="009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543F3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 xml:space="preserve">Modelos </w:t>
            </w:r>
            <w:proofErr w:type="spellStart"/>
            <w:r w:rsidRPr="00922689">
              <w:rPr>
                <w:sz w:val="22"/>
              </w:rPr>
              <w:t>Prophet</w:t>
            </w:r>
            <w:proofErr w:type="spellEnd"/>
            <w:r w:rsidRPr="00922689">
              <w:rPr>
                <w:sz w:val="22"/>
              </w:rPr>
              <w:t xml:space="preserve"> por cliente</w:t>
            </w:r>
          </w:p>
        </w:tc>
        <w:tc>
          <w:tcPr>
            <w:tcW w:w="0" w:type="auto"/>
            <w:hideMark/>
          </w:tcPr>
          <w:p w14:paraId="402C99D8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Entrenados (20/20)</w:t>
            </w:r>
          </w:p>
        </w:tc>
        <w:tc>
          <w:tcPr>
            <w:tcW w:w="5777" w:type="dxa"/>
            <w:hideMark/>
          </w:tcPr>
          <w:p w14:paraId="0A16C1C6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 xml:space="preserve">Guardados </w:t>
            </w:r>
            <w:proofErr w:type="gramStart"/>
            <w:r w:rsidRPr="00922689">
              <w:rPr>
                <w:sz w:val="22"/>
              </w:rPr>
              <w:t>en .</w:t>
            </w:r>
            <w:proofErr w:type="spellStart"/>
            <w:r w:rsidRPr="00922689">
              <w:rPr>
                <w:sz w:val="22"/>
              </w:rPr>
              <w:t>pkl</w:t>
            </w:r>
            <w:proofErr w:type="spellEnd"/>
            <w:proofErr w:type="gramEnd"/>
            <w:r w:rsidRPr="00922689">
              <w:rPr>
                <w:sz w:val="22"/>
              </w:rPr>
              <w:t>, validados por horizonte</w:t>
            </w:r>
          </w:p>
        </w:tc>
      </w:tr>
      <w:tr w:rsidR="00922689" w:rsidRPr="00922689" w14:paraId="00718B4C" w14:textId="77777777" w:rsidTr="00922689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45FBC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 xml:space="preserve">Modelos </w:t>
            </w:r>
            <w:proofErr w:type="spellStart"/>
            <w:r w:rsidRPr="00922689">
              <w:rPr>
                <w:sz w:val="22"/>
              </w:rPr>
              <w:t>NeuralProphet</w:t>
            </w:r>
            <w:proofErr w:type="spellEnd"/>
            <w:r w:rsidRPr="00922689">
              <w:rPr>
                <w:sz w:val="22"/>
              </w:rPr>
              <w:t xml:space="preserve"> por cliente</w:t>
            </w:r>
          </w:p>
        </w:tc>
        <w:tc>
          <w:tcPr>
            <w:tcW w:w="0" w:type="auto"/>
            <w:hideMark/>
          </w:tcPr>
          <w:p w14:paraId="4939B6EB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Entrenados (20/20)</w:t>
            </w:r>
          </w:p>
        </w:tc>
        <w:tc>
          <w:tcPr>
            <w:tcW w:w="5777" w:type="dxa"/>
            <w:hideMark/>
          </w:tcPr>
          <w:p w14:paraId="462B2685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Guardados en .pt, evaluados offline</w:t>
            </w:r>
          </w:p>
        </w:tc>
      </w:tr>
      <w:tr w:rsidR="00922689" w:rsidRPr="00922689" w14:paraId="0A193D0A" w14:textId="77777777" w:rsidTr="009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980F5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 xml:space="preserve">Modelos </w:t>
            </w:r>
            <w:proofErr w:type="spellStart"/>
            <w:r w:rsidRPr="00922689">
              <w:rPr>
                <w:sz w:val="22"/>
              </w:rPr>
              <w:t>Autoencoder</w:t>
            </w:r>
            <w:proofErr w:type="spellEnd"/>
          </w:p>
        </w:tc>
        <w:tc>
          <w:tcPr>
            <w:tcW w:w="0" w:type="auto"/>
            <w:hideMark/>
          </w:tcPr>
          <w:p w14:paraId="64D50022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General entrenado</w:t>
            </w:r>
          </w:p>
        </w:tc>
        <w:tc>
          <w:tcPr>
            <w:tcW w:w="5777" w:type="dxa"/>
            <w:hideMark/>
          </w:tcPr>
          <w:p w14:paraId="5A73087B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 xml:space="preserve">Por cliente se suspendió por optimización del </w:t>
            </w:r>
            <w:proofErr w:type="spellStart"/>
            <w:r w:rsidRPr="00922689">
              <w:rPr>
                <w:sz w:val="22"/>
              </w:rPr>
              <w:t>backend</w:t>
            </w:r>
            <w:proofErr w:type="spellEnd"/>
          </w:p>
        </w:tc>
      </w:tr>
      <w:tr w:rsidR="00922689" w:rsidRPr="00922689" w14:paraId="381754B8" w14:textId="77777777" w:rsidTr="00922689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760C2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proofErr w:type="spellStart"/>
            <w:r w:rsidRPr="00922689">
              <w:rPr>
                <w:sz w:val="22"/>
              </w:rPr>
              <w:t>Isolation</w:t>
            </w:r>
            <w:proofErr w:type="spellEnd"/>
            <w:r w:rsidRPr="00922689">
              <w:rPr>
                <w:sz w:val="22"/>
              </w:rPr>
              <w:t xml:space="preserve"> Forest</w:t>
            </w:r>
          </w:p>
        </w:tc>
        <w:tc>
          <w:tcPr>
            <w:tcW w:w="0" w:type="auto"/>
            <w:hideMark/>
          </w:tcPr>
          <w:p w14:paraId="1E57A7D4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General + por cliente</w:t>
            </w:r>
          </w:p>
        </w:tc>
        <w:tc>
          <w:tcPr>
            <w:tcW w:w="5777" w:type="dxa"/>
            <w:hideMark/>
          </w:tcPr>
          <w:p w14:paraId="23CE3015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 xml:space="preserve">Integrado a </w:t>
            </w:r>
            <w:proofErr w:type="spellStart"/>
            <w:r w:rsidRPr="00922689">
              <w:rPr>
                <w:sz w:val="22"/>
              </w:rPr>
              <w:t>backend</w:t>
            </w:r>
            <w:proofErr w:type="spellEnd"/>
            <w:r w:rsidRPr="00922689">
              <w:rPr>
                <w:sz w:val="22"/>
              </w:rPr>
              <w:t xml:space="preserve"> final y </w:t>
            </w:r>
            <w:proofErr w:type="spellStart"/>
            <w:r w:rsidRPr="00922689">
              <w:rPr>
                <w:sz w:val="22"/>
              </w:rPr>
              <w:t>frontend</w:t>
            </w:r>
            <w:proofErr w:type="spellEnd"/>
            <w:r w:rsidRPr="00922689">
              <w:rPr>
                <w:sz w:val="22"/>
              </w:rPr>
              <w:t xml:space="preserve"> con votación</w:t>
            </w:r>
          </w:p>
        </w:tc>
      </w:tr>
      <w:tr w:rsidR="00922689" w:rsidRPr="00922689" w14:paraId="060340F0" w14:textId="77777777" w:rsidTr="009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9EE6F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proofErr w:type="spellStart"/>
            <w:r w:rsidRPr="00922689">
              <w:rPr>
                <w:sz w:val="22"/>
              </w:rPr>
              <w:lastRenderedPageBreak/>
              <w:t>Mahalanobis</w:t>
            </w:r>
            <w:proofErr w:type="spellEnd"/>
          </w:p>
        </w:tc>
        <w:tc>
          <w:tcPr>
            <w:tcW w:w="0" w:type="auto"/>
            <w:hideMark/>
          </w:tcPr>
          <w:p w14:paraId="67DCFF20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General disponible</w:t>
            </w:r>
          </w:p>
        </w:tc>
        <w:tc>
          <w:tcPr>
            <w:tcW w:w="5777" w:type="dxa"/>
            <w:hideMark/>
          </w:tcPr>
          <w:p w14:paraId="2434508F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Usado como validación adicional</w:t>
            </w:r>
          </w:p>
        </w:tc>
      </w:tr>
      <w:tr w:rsidR="00922689" w:rsidRPr="00922689" w14:paraId="4A00A911" w14:textId="77777777" w:rsidTr="0092268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EF980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>Visualización por eje</w:t>
            </w:r>
          </w:p>
        </w:tc>
        <w:tc>
          <w:tcPr>
            <w:tcW w:w="0" w:type="auto"/>
            <w:hideMark/>
          </w:tcPr>
          <w:p w14:paraId="161673D3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Finalizada</w:t>
            </w:r>
          </w:p>
        </w:tc>
        <w:tc>
          <w:tcPr>
            <w:tcW w:w="5777" w:type="dxa"/>
            <w:hideMark/>
          </w:tcPr>
          <w:p w14:paraId="766634B3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 xml:space="preserve">Página Eje 1 y Eje 2 completas en </w:t>
            </w:r>
            <w:proofErr w:type="spellStart"/>
            <w:r w:rsidRPr="00922689">
              <w:rPr>
                <w:sz w:val="22"/>
              </w:rPr>
              <w:t>Streamlit</w:t>
            </w:r>
            <w:proofErr w:type="spellEnd"/>
          </w:p>
        </w:tc>
      </w:tr>
      <w:tr w:rsidR="00922689" w:rsidRPr="00922689" w14:paraId="035C4289" w14:textId="77777777" w:rsidTr="009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2DCB3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>Evaluación por CSV y manual</w:t>
            </w:r>
          </w:p>
        </w:tc>
        <w:tc>
          <w:tcPr>
            <w:tcW w:w="0" w:type="auto"/>
            <w:hideMark/>
          </w:tcPr>
          <w:p w14:paraId="69B98B9A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Implementada</w:t>
            </w:r>
          </w:p>
        </w:tc>
        <w:tc>
          <w:tcPr>
            <w:tcW w:w="5777" w:type="dxa"/>
            <w:hideMark/>
          </w:tcPr>
          <w:p w14:paraId="0E2D8537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Ambas rutas activas y validadas en entorno de pruebas</w:t>
            </w:r>
          </w:p>
        </w:tc>
      </w:tr>
      <w:tr w:rsidR="00922689" w:rsidRPr="00922689" w14:paraId="05247A97" w14:textId="77777777" w:rsidTr="00922689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1340D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>Alertas automáticas</w:t>
            </w:r>
          </w:p>
        </w:tc>
        <w:tc>
          <w:tcPr>
            <w:tcW w:w="0" w:type="auto"/>
            <w:hideMark/>
          </w:tcPr>
          <w:p w14:paraId="62E685A0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Integradas</w:t>
            </w:r>
          </w:p>
        </w:tc>
        <w:tc>
          <w:tcPr>
            <w:tcW w:w="5777" w:type="dxa"/>
            <w:hideMark/>
          </w:tcPr>
          <w:p w14:paraId="40A14017" w14:textId="77777777" w:rsidR="00922689" w:rsidRPr="00922689" w:rsidRDefault="00922689" w:rsidP="00922689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Umbral configurado para alertas por doble error (Eje 2)</w:t>
            </w:r>
          </w:p>
        </w:tc>
      </w:tr>
      <w:tr w:rsidR="00922689" w:rsidRPr="00922689" w14:paraId="412D2DCE" w14:textId="77777777" w:rsidTr="009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FAA3A" w14:textId="77777777" w:rsidR="00922689" w:rsidRPr="00922689" w:rsidRDefault="00922689" w:rsidP="00922689">
            <w:pPr>
              <w:spacing w:after="160" w:line="278" w:lineRule="auto"/>
              <w:jc w:val="both"/>
              <w:rPr>
                <w:sz w:val="22"/>
              </w:rPr>
            </w:pPr>
            <w:r w:rsidRPr="00922689">
              <w:rPr>
                <w:sz w:val="22"/>
              </w:rPr>
              <w:t>Comparación de modelos</w:t>
            </w:r>
          </w:p>
        </w:tc>
        <w:tc>
          <w:tcPr>
            <w:tcW w:w="0" w:type="auto"/>
            <w:hideMark/>
          </w:tcPr>
          <w:p w14:paraId="33B255D4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>Consolidada</w:t>
            </w:r>
          </w:p>
        </w:tc>
        <w:tc>
          <w:tcPr>
            <w:tcW w:w="5777" w:type="dxa"/>
            <w:hideMark/>
          </w:tcPr>
          <w:p w14:paraId="5B9368ED" w14:textId="77777777" w:rsidR="00922689" w:rsidRPr="00922689" w:rsidRDefault="00922689" w:rsidP="0092268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22689">
              <w:rPr>
                <w:sz w:val="22"/>
              </w:rPr>
              <w:t xml:space="preserve">Métricas en </w:t>
            </w:r>
            <w:proofErr w:type="spellStart"/>
            <w:r w:rsidRPr="00922689">
              <w:rPr>
                <w:sz w:val="22"/>
              </w:rPr>
              <w:t>backend</w:t>
            </w:r>
            <w:proofErr w:type="spellEnd"/>
            <w:r w:rsidRPr="00922689">
              <w:rPr>
                <w:sz w:val="22"/>
              </w:rPr>
              <w:t xml:space="preserve"> (resultados_eje1_consolidado.pkl)</w:t>
            </w:r>
          </w:p>
        </w:tc>
      </w:tr>
    </w:tbl>
    <w:p w14:paraId="7D430C47" w14:textId="77777777" w:rsidR="00922689" w:rsidRPr="00922689" w:rsidRDefault="00922689" w:rsidP="00922689">
      <w:pPr>
        <w:pStyle w:val="Ttulo1"/>
      </w:pPr>
      <w:r w:rsidRPr="00922689">
        <w:t>4. Consideraciones sobre cobertura y estabilidad</w:t>
      </w:r>
    </w:p>
    <w:p w14:paraId="103AF4D6" w14:textId="77777777" w:rsidR="00922689" w:rsidRPr="00922689" w:rsidRDefault="00922689" w:rsidP="00922689">
      <w:pPr>
        <w:numPr>
          <w:ilvl w:val="0"/>
          <w:numId w:val="8"/>
        </w:numPr>
        <w:jc w:val="both"/>
        <w:rPr>
          <w:sz w:val="22"/>
        </w:rPr>
      </w:pPr>
      <w:r w:rsidRPr="00922689">
        <w:rPr>
          <w:b/>
          <w:bCs/>
          <w:sz w:val="22"/>
        </w:rPr>
        <w:t>Robustez del sistema:</w:t>
      </w:r>
      <w:r w:rsidRPr="00922689">
        <w:rPr>
          <w:sz w:val="22"/>
        </w:rPr>
        <w:t xml:space="preserve"> el sistema responde bien a cargas medianas (5K registros) en menos de 1 minuto.</w:t>
      </w:r>
    </w:p>
    <w:p w14:paraId="40CF5EBA" w14:textId="77777777" w:rsidR="00922689" w:rsidRPr="00922689" w:rsidRDefault="00922689" w:rsidP="00922689">
      <w:pPr>
        <w:numPr>
          <w:ilvl w:val="0"/>
          <w:numId w:val="8"/>
        </w:numPr>
        <w:jc w:val="both"/>
        <w:rPr>
          <w:sz w:val="22"/>
        </w:rPr>
      </w:pPr>
      <w:r w:rsidRPr="00922689">
        <w:rPr>
          <w:b/>
          <w:bCs/>
          <w:sz w:val="22"/>
        </w:rPr>
        <w:t>Consistencia de resultados:</w:t>
      </w:r>
      <w:r w:rsidRPr="00922689">
        <w:rPr>
          <w:sz w:val="22"/>
        </w:rPr>
        <w:t xml:space="preserve"> los modelos personalizados presentan un comportamiento estable en todos los clientes con más de 48 registros.</w:t>
      </w:r>
    </w:p>
    <w:p w14:paraId="6E71ED1E" w14:textId="77777777" w:rsidR="00922689" w:rsidRPr="00922689" w:rsidRDefault="00922689" w:rsidP="00922689">
      <w:pPr>
        <w:numPr>
          <w:ilvl w:val="0"/>
          <w:numId w:val="8"/>
        </w:numPr>
        <w:jc w:val="both"/>
        <w:rPr>
          <w:sz w:val="22"/>
        </w:rPr>
      </w:pPr>
      <w:r w:rsidRPr="00922689">
        <w:rPr>
          <w:b/>
          <w:bCs/>
          <w:sz w:val="22"/>
        </w:rPr>
        <w:t>Falta de etiquetas supervisadas:</w:t>
      </w:r>
      <w:r w:rsidRPr="00922689">
        <w:rPr>
          <w:sz w:val="22"/>
        </w:rPr>
        <w:t xml:space="preserve"> limita la validación final de tipo de anomalía, pero el consenso entre modelos suple parte de esa necesidad.</w:t>
      </w:r>
    </w:p>
    <w:p w14:paraId="23A29927" w14:textId="77777777" w:rsidR="00922689" w:rsidRPr="00922689" w:rsidRDefault="00922689" w:rsidP="00922689">
      <w:pPr>
        <w:numPr>
          <w:ilvl w:val="0"/>
          <w:numId w:val="8"/>
        </w:numPr>
        <w:jc w:val="both"/>
        <w:rPr>
          <w:sz w:val="22"/>
        </w:rPr>
      </w:pPr>
      <w:r w:rsidRPr="00922689">
        <w:rPr>
          <w:b/>
          <w:bCs/>
          <w:sz w:val="22"/>
        </w:rPr>
        <w:t>Frontera para producción:</w:t>
      </w:r>
      <w:r w:rsidRPr="00922689">
        <w:rPr>
          <w:sz w:val="22"/>
        </w:rPr>
        <w:t xml:space="preserve"> el sistema está listo para pasar a entorno productivo si se conectan sensores/SCADA.</w:t>
      </w:r>
    </w:p>
    <w:p w14:paraId="2FDA2D62" w14:textId="77777777" w:rsidR="00922689" w:rsidRPr="00922689" w:rsidRDefault="00922689" w:rsidP="00922689">
      <w:pPr>
        <w:pStyle w:val="Ttulo1"/>
      </w:pPr>
      <w:r w:rsidRPr="00922689">
        <w:t>5. Conclusión técnica del anexo</w:t>
      </w:r>
    </w:p>
    <w:p w14:paraId="410F50D6" w14:textId="0C832F68" w:rsidR="00922689" w:rsidRPr="00922689" w:rsidRDefault="00922689" w:rsidP="00922689">
      <w:pPr>
        <w:jc w:val="both"/>
        <w:rPr>
          <w:sz w:val="22"/>
        </w:rPr>
      </w:pPr>
      <w:r w:rsidRPr="00922689">
        <w:rPr>
          <w:sz w:val="22"/>
        </w:rPr>
        <w:t>Este conjunto de métricas respalda el trabajo experimental, comparativo y de ajuste fino realizado durante el desarrollo del sistema. La elección de modelos por eje se hizo con base en evidencia y análisis de sensibilidad, no por preferencia subjetiva. El sistema ofrece una solución balanceada entre precisión, interpretabilidad y velocidad, siendo adaptable a distintos niveles de madurez digital del cliente. Su modularidad lo hace apto para futuras mejoras como clasificación por tipo de anomalía, entrenamiento incremental y visualizaciones por nivel jerárquico (cliente, zona, segmento</w:t>
      </w:r>
      <w:proofErr w:type="gramStart"/>
      <w:r w:rsidRPr="00922689">
        <w:rPr>
          <w:sz w:val="22"/>
        </w:rPr>
        <w:t>).</w:t>
      </w:r>
      <w:proofErr w:type="spellStart"/>
      <w:r w:rsidRPr="00922689">
        <w:rPr>
          <w:sz w:val="22"/>
        </w:rPr>
        <w:t>ste</w:t>
      </w:r>
      <w:proofErr w:type="spellEnd"/>
      <w:proofErr w:type="gramEnd"/>
      <w:r w:rsidRPr="00922689">
        <w:rPr>
          <w:sz w:val="22"/>
        </w:rPr>
        <w:t xml:space="preserve"> anexo puede ser usado como base para auditoría técnica, defensa del prototipo o presentación ejecutiva de resultados.</w:t>
      </w:r>
    </w:p>
    <w:p w14:paraId="0B2C710D" w14:textId="77777777" w:rsidR="00922689" w:rsidRPr="00A5286A" w:rsidRDefault="00922689" w:rsidP="00F114B7">
      <w:pPr>
        <w:jc w:val="both"/>
        <w:rPr>
          <w:sz w:val="22"/>
        </w:rPr>
      </w:pPr>
    </w:p>
    <w:sectPr w:rsidR="00922689" w:rsidRPr="00A52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6AF1"/>
    <w:multiLevelType w:val="multilevel"/>
    <w:tmpl w:val="C0E0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14AD"/>
    <w:multiLevelType w:val="multilevel"/>
    <w:tmpl w:val="E6B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26B41"/>
    <w:multiLevelType w:val="multilevel"/>
    <w:tmpl w:val="C99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106BB"/>
    <w:multiLevelType w:val="multilevel"/>
    <w:tmpl w:val="AC44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627C6"/>
    <w:multiLevelType w:val="multilevel"/>
    <w:tmpl w:val="44A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13D24"/>
    <w:multiLevelType w:val="multilevel"/>
    <w:tmpl w:val="AC02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32655"/>
    <w:multiLevelType w:val="multilevel"/>
    <w:tmpl w:val="63FE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04306"/>
    <w:multiLevelType w:val="multilevel"/>
    <w:tmpl w:val="2250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02690">
    <w:abstractNumId w:val="1"/>
  </w:num>
  <w:num w:numId="2" w16cid:durableId="791635129">
    <w:abstractNumId w:val="2"/>
  </w:num>
  <w:num w:numId="3" w16cid:durableId="115754216">
    <w:abstractNumId w:val="5"/>
  </w:num>
  <w:num w:numId="4" w16cid:durableId="2029283440">
    <w:abstractNumId w:val="0"/>
  </w:num>
  <w:num w:numId="5" w16cid:durableId="1620645321">
    <w:abstractNumId w:val="6"/>
  </w:num>
  <w:num w:numId="6" w16cid:durableId="1059983181">
    <w:abstractNumId w:val="4"/>
  </w:num>
  <w:num w:numId="7" w16cid:durableId="1701977255">
    <w:abstractNumId w:val="3"/>
  </w:num>
  <w:num w:numId="8" w16cid:durableId="130439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6A"/>
    <w:rsid w:val="00156240"/>
    <w:rsid w:val="002B336C"/>
    <w:rsid w:val="00922689"/>
    <w:rsid w:val="00A5286A"/>
    <w:rsid w:val="00F01E11"/>
    <w:rsid w:val="00F114B7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E842"/>
  <w15:chartTrackingRefBased/>
  <w15:docId w15:val="{D26DE31E-27BF-45FE-A432-9D0AA053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06A2E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4B7"/>
    <w:rPr>
      <w:rFonts w:asciiTheme="majorHAnsi" w:eastAsiaTheme="majorEastAsia" w:hAnsiTheme="majorHAnsi" w:cstheme="majorBidi"/>
      <w:color w:val="206A2E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2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8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8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8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8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8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8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86A"/>
    <w:rPr>
      <w:b/>
      <w:bCs/>
      <w:smallCaps/>
      <w:color w:val="0F4761" w:themeColor="accent1" w:themeShade="BF"/>
      <w:spacing w:val="5"/>
    </w:rPr>
  </w:style>
  <w:style w:type="table" w:styleId="Tabladelista3-nfasis3">
    <w:name w:val="List Table 3 Accent 3"/>
    <w:basedOn w:val="Tablanormal"/>
    <w:uiPriority w:val="48"/>
    <w:rsid w:val="00F114B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623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Perdomo</dc:creator>
  <cp:keywords/>
  <dc:description/>
  <cp:lastModifiedBy>Juan Sebastian Perdomo</cp:lastModifiedBy>
  <cp:revision>3</cp:revision>
  <dcterms:created xsi:type="dcterms:W3CDTF">2025-05-26T04:45:00Z</dcterms:created>
  <dcterms:modified xsi:type="dcterms:W3CDTF">2025-05-26T04:48:00Z</dcterms:modified>
</cp:coreProperties>
</file>