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94A6"/>
          <w:sz w:val="20"/>
          <w:szCs w:val="20"/>
        </w:rPr>
        <w:t xml:space="preserve">ARQEDIA</w:t>
      </w:r>
    </w:p>
    <w:p>
      <w:pPr>
        <w:spacing w:after="60"/>
      </w:pPr>
      <w:r>
        <w:rPr>
          <w:b/>
          <w:bCs/>
          <w:color w:val="002561"/>
          <w:sz w:val="44"/>
          <w:szCs w:val="44"/>
        </w:rPr>
        <w:t xml:space="preserve">Deployment</w:t>
      </w:r>
    </w:p>
    <w:p>
      <w:pPr>
        <w:pBdr>
          <w:bottom w:val="single" w:color="C8D2E0" w:sz="6"/>
        </w:pBdr>
        <w:spacing w:after="300"/>
      </w:pPr>
      <w:r>
        <w:rPr>
          <w:color w:val="5A6577"/>
          <w:sz w:val="21"/>
          <w:szCs w:val="21"/>
        </w:rPr>
        <w:t xml:space="preserve">How a change reaches the running system. Written 3 September 2026 from the practice of the preceding sessions.</w:t>
      </w:r>
    </w:p>
    <w:p>
      <w:pPr>
        <w:pStyle w:val="Heading1"/>
        <w:spacing w:after="140" w:before="360"/>
      </w:pPr>
      <w:r>
        <w:t xml:space="preserve">1  What deploys what</w:t>
      </w:r>
    </w:p>
    <w:p>
      <w:pPr>
        <w:spacing w:after="140"/>
      </w:pPr>
      <w:r>
        <w:rPr>
          <w:i w:val="false"/>
          <w:iCs w:val="false"/>
        </w:rPr>
        <w:t xml:space="preserve">There are four deployment paths and they are not interchangeable. Choosing the wrong one is the most common reason a change appears not to have worked: the code is correct, on disk, and not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002561" w:val="clear"/>
            <w:tcMar>
              <w:top w:type="dxa" w:w="80"/>
              <w:left w:type="dxa" w:w="120"/>
              <w:bottom w:type="dxa" w:w="80"/>
              <w:right w:type="dxa" w:w="120"/>
            </w:tcMar>
          </w:tcPr>
          <w:p>
            <w:r>
              <w:rPr>
                <w:b/>
                <w:bCs/>
                <w:color w:val="FFFFFF"/>
                <w:sz w:val="18"/>
                <w:szCs w:val="18"/>
              </w:rPr>
              <w:t xml:space="preserve">What changed</w:t>
            </w:r>
          </w:p>
        </w:tc>
        <w:tc>
          <w:tcPr>
            <w:tcW w:type="dxa" w:w="3200"/>
            <w:shd w:fill="002561" w:val="clear"/>
            <w:tcMar>
              <w:top w:type="dxa" w:w="80"/>
              <w:left w:type="dxa" w:w="120"/>
              <w:bottom w:type="dxa" w:w="80"/>
              <w:right w:type="dxa" w:w="120"/>
            </w:tcMar>
          </w:tcPr>
          <w:p>
            <w:r>
              <w:rPr>
                <w:b/>
                <w:bCs/>
                <w:color w:val="FFFFFF"/>
                <w:sz w:val="18"/>
                <w:szCs w:val="18"/>
              </w:rPr>
              <w:t xml:space="preserve">How it deploys</w:t>
            </w:r>
          </w:p>
        </w:tc>
        <w:tc>
          <w:tcPr>
            <w:tcW w:type="dxa" w:w="2760"/>
            <w:shd w:fill="002561" w:val="clear"/>
            <w:tcMar>
              <w:top w:type="dxa" w:w="80"/>
              <w:left w:type="dxa" w:w="120"/>
              <w:bottom w:type="dxa" w:w="80"/>
              <w:right w:type="dxa" w:w="120"/>
            </w:tcMar>
          </w:tcPr>
          <w:p>
            <w:r>
              <w:rPr>
                <w:b/>
                <w:bCs/>
                <w:color w:val="FFFFFF"/>
                <w:sz w:val="18"/>
                <w:szCs w:val="18"/>
              </w:rPr>
              <w:t xml:space="preserve">Command</w:t>
            </w:r>
          </w:p>
        </w:tc>
      </w:tr>
      <w:tr>
        <w:tc>
          <w:tcPr>
            <w:tcW w:type="dxa" w:w="3400"/>
            <w:shd w:fill="FFFFFF" w:val="clear"/>
            <w:tcMar>
              <w:top w:type="dxa" w:w="70"/>
              <w:left w:type="dxa" w:w="120"/>
              <w:bottom w:type="dxa" w:w="70"/>
              <w:right w:type="dxa" w:w="120"/>
            </w:tcMar>
          </w:tcPr>
          <w:p>
            <w:r>
              <w:rPr>
                <w:sz w:val="19"/>
                <w:szCs w:val="19"/>
              </w:rPr>
              <w:t xml:space="preserve">A Lambda's own code — lambda/api, lambda/composition, lambda/render, lambda/normalizer, lambda/extraction</w:t>
            </w:r>
          </w:p>
        </w:tc>
        <w:tc>
          <w:tcPr>
            <w:tcW w:type="dxa" w:w="3200"/>
            <w:shd w:fill="FFFFFF" w:val="clear"/>
            <w:tcMar>
              <w:top w:type="dxa" w:w="70"/>
              <w:left w:type="dxa" w:w="120"/>
              <w:bottom w:type="dxa" w:w="70"/>
              <w:right w:type="dxa" w:w="120"/>
            </w:tcMar>
          </w:tcPr>
          <w:p>
            <w:r>
              <w:rPr>
                <w:sz w:val="19"/>
                <w:szCs w:val="19"/>
              </w:rPr>
              <w:t xml:space="preserve">Terraform repackages the function</w:t>
            </w:r>
          </w:p>
        </w:tc>
        <w:tc>
          <w:tcPr>
            <w:tcW w:type="dxa" w:w="2760"/>
            <w:shd w:fill="FFFFFF" w:val="clear"/>
            <w:tcMar>
              <w:top w:type="dxa" w:w="70"/>
              <w:left w:type="dxa" w:w="120"/>
              <w:bottom w:type="dxa" w:w="70"/>
              <w:right w:type="dxa" w:w="120"/>
            </w:tcMar>
          </w:tcPr>
          <w:p>
            <w:r>
              <w:rPr>
                <w:rFonts w:ascii="Consolas" w:cs="Consolas" w:eastAsia="Consolas" w:hAnsi="Consolas"/>
                <w:sz w:val="19"/>
                <w:szCs w:val="19"/>
              </w:rPr>
              <w:t xml:space="preserve">terraform apply -auto-approve</w:t>
            </w:r>
          </w:p>
        </w:tc>
      </w:tr>
      <w:tr>
        <w:tc>
          <w:tcPr>
            <w:tcW w:type="dxa" w:w="3400"/>
            <w:shd w:fill="F4F6FA" w:val="clear"/>
            <w:tcMar>
              <w:top w:type="dxa" w:w="70"/>
              <w:left w:type="dxa" w:w="120"/>
              <w:bottom w:type="dxa" w:w="70"/>
              <w:right w:type="dxa" w:w="120"/>
            </w:tcMar>
          </w:tcPr>
          <w:p>
            <w:r>
              <w:rPr>
                <w:sz w:val="19"/>
                <w:szCs w:val="19"/>
              </w:rPr>
              <w:t xml:space="preserve">Anything in lambda/shared — config.py, editor.py, registry.py, pack.py, textract.py</w:t>
            </w:r>
          </w:p>
        </w:tc>
        <w:tc>
          <w:tcPr>
            <w:tcW w:type="dxa" w:w="3200"/>
            <w:shd w:fill="F4F6FA" w:val="clear"/>
            <w:tcMar>
              <w:top w:type="dxa" w:w="70"/>
              <w:left w:type="dxa" w:w="120"/>
              <w:bottom w:type="dxa" w:w="70"/>
              <w:right w:type="dxa" w:w="120"/>
            </w:tcMar>
          </w:tcPr>
          <w:p>
            <w:r>
              <w:rPr>
                <w:sz w:val="19"/>
                <w:szCs w:val="19"/>
              </w:rPr>
              <w:t xml:space="preserve">The layer must be rebuilt first, then applied</w:t>
            </w:r>
          </w:p>
        </w:tc>
        <w:tc>
          <w:tcPr>
            <w:tcW w:type="dxa" w:w="2760"/>
            <w:shd w:fill="F4F6FA" w:val="clear"/>
            <w:tcMar>
              <w:top w:type="dxa" w:w="70"/>
              <w:left w:type="dxa" w:w="120"/>
              <w:bottom w:type="dxa" w:w="70"/>
              <w:right w:type="dxa" w:w="120"/>
            </w:tcMar>
          </w:tcPr>
          <w:p>
            <w:r>
              <w:rPr>
                <w:rFonts w:ascii="Consolas" w:cs="Consolas" w:eastAsia="Consolas" w:hAnsi="Consolas"/>
                <w:sz w:val="19"/>
                <w:szCs w:val="19"/>
              </w:rPr>
              <w:t xml:space="preserve">.\build-layer.ps1  then  terraform apply</w:t>
            </w:r>
          </w:p>
        </w:tc>
      </w:tr>
      <w:tr>
        <w:tc>
          <w:tcPr>
            <w:tcW w:type="dxa" w:w="3400"/>
            <w:shd w:fill="FFFFFF" w:val="clear"/>
            <w:tcMar>
              <w:top w:type="dxa" w:w="70"/>
              <w:left w:type="dxa" w:w="120"/>
              <w:bottom w:type="dxa" w:w="70"/>
              <w:right w:type="dxa" w:w="120"/>
            </w:tcMar>
          </w:tcPr>
          <w:p>
            <w:r>
              <w:rPr>
                <w:sz w:val="19"/>
                <w:szCs w:val="19"/>
              </w:rPr>
              <w:t xml:space="preserve">Front end — ui/src</w:t>
            </w:r>
          </w:p>
        </w:tc>
        <w:tc>
          <w:tcPr>
            <w:tcW w:type="dxa" w:w="3200"/>
            <w:shd w:fill="FFFFFF" w:val="clear"/>
            <w:tcMar>
              <w:top w:type="dxa" w:w="70"/>
              <w:left w:type="dxa" w:w="120"/>
              <w:bottom w:type="dxa" w:w="70"/>
              <w:right w:type="dxa" w:w="120"/>
            </w:tcMar>
          </w:tcPr>
          <w:p>
            <w:r>
              <w:rPr>
                <w:sz w:val="19"/>
                <w:szCs w:val="19"/>
              </w:rPr>
              <w:t xml:space="preserve">Built locally, deployed by CI on push</w:t>
            </w:r>
          </w:p>
        </w:tc>
        <w:tc>
          <w:tcPr>
            <w:tcW w:type="dxa" w:w="2760"/>
            <w:shd w:fill="FFFFFF" w:val="clear"/>
            <w:tcMar>
              <w:top w:type="dxa" w:w="70"/>
              <w:left w:type="dxa" w:w="120"/>
              <w:bottom w:type="dxa" w:w="70"/>
              <w:right w:type="dxa" w:w="120"/>
            </w:tcMar>
          </w:tcPr>
          <w:p>
            <w:r>
              <w:rPr>
                <w:rFonts w:ascii="Consolas" w:cs="Consolas" w:eastAsia="Consolas" w:hAnsi="Consolas"/>
                <w:sz w:val="19"/>
                <w:szCs w:val="19"/>
              </w:rPr>
              <w:t xml:space="preserve">npm run build  then  git push</w:t>
            </w:r>
          </w:p>
        </w:tc>
      </w:tr>
      <w:tr>
        <w:tc>
          <w:tcPr>
            <w:tcW w:type="dxa" w:w="3400"/>
            <w:shd w:fill="F4F6FA" w:val="clear"/>
            <w:tcMar>
              <w:top w:type="dxa" w:w="70"/>
              <w:left w:type="dxa" w:w="120"/>
              <w:bottom w:type="dxa" w:w="70"/>
              <w:right w:type="dxa" w:w="120"/>
            </w:tcMar>
          </w:tcPr>
          <w:p>
            <w:r>
              <w:rPr>
                <w:sz w:val="19"/>
                <w:szCs w:val="19"/>
              </w:rPr>
              <w:t xml:space="preserve">Database schema — db/migrations</w:t>
            </w:r>
          </w:p>
        </w:tc>
        <w:tc>
          <w:tcPr>
            <w:tcW w:type="dxa" w:w="3200"/>
            <w:shd w:fill="F4F6FA" w:val="clear"/>
            <w:tcMar>
              <w:top w:type="dxa" w:w="70"/>
              <w:left w:type="dxa" w:w="120"/>
              <w:bottom w:type="dxa" w:w="70"/>
              <w:right w:type="dxa" w:w="120"/>
            </w:tcMar>
          </w:tcPr>
          <w:p>
            <w:r>
              <w:rPr>
                <w:sz w:val="19"/>
                <w:szCs w:val="19"/>
              </w:rPr>
              <w:t xml:space="preserve">Applied directly, never by Terraform</w:t>
            </w:r>
          </w:p>
        </w:tc>
        <w:tc>
          <w:tcPr>
            <w:tcW w:type="dxa" w:w="2760"/>
            <w:shd w:fill="F4F6FA" w:val="clear"/>
            <w:tcMar>
              <w:top w:type="dxa" w:w="70"/>
              <w:left w:type="dxa" w:w="120"/>
              <w:bottom w:type="dxa" w:w="70"/>
              <w:right w:type="dxa" w:w="120"/>
            </w:tcMar>
          </w:tcPr>
          <w:p>
            <w:r>
              <w:rPr>
                <w:rFonts w:ascii="Consolas" w:cs="Consolas" w:eastAsia="Consolas" w:hAnsi="Consolas"/>
                <w:sz w:val="19"/>
                <w:szCs w:val="19"/>
              </w:rPr>
              <w:t xml:space="preserve">.\db\migrate.ps1</w:t>
            </w:r>
          </w:p>
        </w:tc>
      </w:tr>
      <w:tr>
        <w:tc>
          <w:tcPr>
            <w:tcW w:type="dxa" w:w="3400"/>
            <w:shd w:fill="FFFFFF" w:val="clear"/>
            <w:tcMar>
              <w:top w:type="dxa" w:w="70"/>
              <w:left w:type="dxa" w:w="120"/>
              <w:bottom w:type="dxa" w:w="70"/>
              <w:right w:type="dxa" w:w="120"/>
            </w:tcMar>
          </w:tcPr>
          <w:p>
            <w:r>
              <w:rPr>
                <w:sz w:val="19"/>
                <w:szCs w:val="19"/>
              </w:rPr>
              <w:t xml:space="preserve">Configuration — sections, fields, document types, memoranda</w:t>
            </w:r>
          </w:p>
        </w:tc>
        <w:tc>
          <w:tcPr>
            <w:tcW w:type="dxa" w:w="3200"/>
            <w:shd w:fill="FFFFFF" w:val="clear"/>
            <w:tcMar>
              <w:top w:type="dxa" w:w="70"/>
              <w:left w:type="dxa" w:w="120"/>
              <w:bottom w:type="dxa" w:w="70"/>
              <w:right w:type="dxa" w:w="120"/>
            </w:tcMar>
          </w:tcPr>
          <w:p>
            <w:r>
              <w:rPr>
                <w:sz w:val="19"/>
                <w:szCs w:val="19"/>
              </w:rPr>
              <w:t xml:space="preserve">Published from the Configure screen. No deployment at all</w:t>
            </w:r>
          </w:p>
        </w:tc>
        <w:tc>
          <w:tcPr>
            <w:tcW w:type="dxa" w:w="2760"/>
            <w:shd w:fill="FFFFFF" w:val="clear"/>
            <w:tcMar>
              <w:top w:type="dxa" w:w="70"/>
              <w:left w:type="dxa" w:w="120"/>
              <w:bottom w:type="dxa" w:w="70"/>
              <w:right w:type="dxa" w:w="120"/>
            </w:tcMar>
          </w:tcPr>
          <w:p>
            <w:r>
              <w:rPr>
                <w:sz w:val="19"/>
                <w:szCs w:val="19"/>
              </w:rPr>
              <w:t xml:space="preserve">—</w:t>
            </w:r>
          </w:p>
        </w:tc>
      </w:tr>
    </w:tbl>
    <w:p>
      <w:pPr>
        <w:spacing w:after="200"/>
      </w:pPr>
    </w:p>
    <w:p>
      <w:pPr>
        <w:spacing w:after="140"/>
      </w:pPr>
      <w:r>
        <w:rPr>
          <w:b/>
          <w:bCs/>
        </w:rPr>
        <w:t xml:space="preserve">The shared layer is the trap. </w:t>
      </w:r>
      <w:r>
        <w:t xml:space="preserve">Terraform replaces the layer only when its hash changes, so an apply on its own deploys nothing after editing lambda/shared. Two faults in one session were a stale layer: the code was right, the running function was months of reasoning behind it, and the symptom was an AttributeError on a method that plainly existed.</w:t>
      </w:r>
    </w:p>
    <w:p>
      <w:pPr>
        <w:pBdr>
          <w:bottom w:val="single" w:color="C8D2E0" w:sz="6"/>
        </w:pBdr>
        <w:spacing w:after="200"/>
      </w:pPr>
    </w:p>
    <w:p>
      <w:pPr>
        <w:pStyle w:val="Heading1"/>
        <w:spacing w:after="140" w:before="360"/>
      </w:pPr>
      <w:r>
        <w:t xml:space="preserve">2  The sequence for a Lambda change</w:t>
      </w:r>
    </w:p>
    <w:p>
      <w:pPr>
        <w:spacing w:after="140"/>
      </w:pPr>
      <w:r>
        <w:rPr>
          <w:i w:val="false"/>
          <w:iCs w:val="false"/>
        </w:rPr>
        <w:t xml:space="preserve">Every step exists because skipping it produced a wrong diagnosis at least once.</w:t>
      </w:r>
    </w:p>
    <w:p>
      <w:pPr>
        <w:spacing w:after="90"/>
        <w:ind w:left="288"/>
      </w:pPr>
      <w:r>
        <w:rPr>
          <w:b/>
          <w:bCs/>
        </w:rPr>
        <w:t xml:space="preserve">1  </w:t>
      </w:r>
      <w:r>
        <w:t xml:space="preserve">Branch. git checkout -b &lt;name&gt;</w:t>
      </w:r>
    </w:p>
    <w:p>
      <w:pPr>
        <w:spacing w:after="90"/>
        <w:ind w:left="288"/>
      </w:pPr>
      <w:r>
        <w:rPr>
          <w:b/>
          <w:bCs/>
        </w:rPr>
        <w:t xml:space="preserve">2  </w:t>
      </w:r>
      <w:r>
        <w:t xml:space="preserve">Attach the file to be changed, read it in full, and replace it wholesale. Never patch against a remembered or pasted copy.</w:t>
      </w:r>
    </w:p>
    <w:p>
      <w:pPr>
        <w:spacing w:after="90"/>
        <w:ind w:left="288"/>
      </w:pPr>
      <w:r>
        <w:rPr>
          <w:b/>
          <w:bCs/>
        </w:rPr>
        <w:t xml:space="preserve">3  </w:t>
      </w:r>
      <w:r>
        <w:t xml:space="preserve">Confirm what moved. git diff --stat, and read the diff if the change is not trivial.</w:t>
      </w:r>
    </w:p>
    <w:p>
      <w:pPr>
        <w:spacing w:after="90"/>
        <w:ind w:left="288"/>
      </w:pPr>
      <w:r>
        <w:rPr>
          <w:b/>
          <w:bCs/>
        </w:rPr>
        <w:t xml:space="preserve">4  </w:t>
      </w:r>
      <w:r>
        <w:t xml:space="preserve">Parse it before deploying.</w:t>
      </w:r>
    </w:p>
    <w:p>
      <w:pPr>
        <w:shd w:fill="F4F6FA" w:val="clear"/>
        <w:spacing w:after="0" w:before="60"/>
        <w:ind w:left="288"/>
      </w:pPr>
      <w:r>
        <w:rPr>
          <w:rFonts w:ascii="Consolas" w:cs="Consolas" w:eastAsia="Consolas" w:hAnsi="Consolas"/>
          <w:sz w:val="18"/>
          <w:szCs w:val="18"/>
        </w:rPr>
        <w:t xml:space="preserve">python -c "import ast,io; ast.parse(io.open('lambda/api/app.py',</w:t>
      </w:r>
    </w:p>
    <w:p>
      <w:pPr>
        <w:shd w:fill="F4F6FA" w:val="clear"/>
        <w:spacing w:after="160" w:before="0"/>
        <w:ind w:left="288"/>
      </w:pPr>
      <w:r>
        <w:rPr>
          <w:rFonts w:ascii="Consolas" w:cs="Consolas" w:eastAsia="Consolas" w:hAnsi="Consolas"/>
          <w:sz w:val="18"/>
          <w:szCs w:val="18"/>
        </w:rPr>
        <w:t xml:space="preserve">  encoding='utf-8').read()); print('parses')"</w:t>
      </w:r>
    </w:p>
    <w:p>
      <w:pPr>
        <w:spacing w:after="90"/>
        <w:ind w:left="288"/>
      </w:pPr>
      <w:r>
        <w:rPr>
          <w:b/>
          <w:bCs/>
        </w:rPr>
        <w:t xml:space="preserve">5  </w:t>
      </w:r>
      <w:r>
        <w:t xml:space="preserve">Rebuild the layer, if and only if lambda/shared changed. .\build-layer.ps1 — three to five minutes.</w:t>
      </w:r>
    </w:p>
    <w:p>
      <w:pPr>
        <w:spacing w:after="90"/>
        <w:ind w:left="288"/>
      </w:pPr>
      <w:r>
        <w:rPr>
          <w:b/>
          <w:bCs/>
        </w:rPr>
        <w:t xml:space="preserve">6  </w:t>
      </w:r>
      <w:r>
        <w:t xml:space="preserve">Deploy. terraform apply -auto-approve</w:t>
      </w:r>
    </w:p>
    <w:p>
      <w:pPr>
        <w:spacing w:after="90"/>
        <w:ind w:left="288"/>
      </w:pPr>
      <w:r>
        <w:rPr>
          <w:b/>
          <w:bCs/>
        </w:rPr>
        <w:t xml:space="preserve">7  </w:t>
      </w:r>
      <w:r>
        <w:t xml:space="preserve">Read the plan summary. It must name the function you changed. “No changes” means the file did not save where you think it did, and nothing after this point is meaningful.</w:t>
      </w:r>
    </w:p>
    <w:p>
      <w:pPr>
        <w:spacing w:after="90"/>
        <w:ind w:left="288"/>
      </w:pPr>
      <w:r>
        <w:rPr>
          <w:b/>
          <w:bCs/>
        </w:rPr>
        <w:t xml:space="preserve">8  </w:t>
      </w:r>
      <w:r>
        <w:t xml:space="preserve">Exercise the change, then read the log. Not the screen.</w:t>
      </w:r>
    </w:p>
    <w:p>
      <w:pPr>
        <w:shd w:fill="F4F6FA" w:val="clear"/>
        <w:spacing w:after="0" w:before="60"/>
        <w:ind w:left="288"/>
      </w:pPr>
      <w:r>
        <w:rPr>
          <w:rFonts w:ascii="Consolas" w:cs="Consolas" w:eastAsia="Consolas" w:hAnsi="Consolas"/>
          <w:sz w:val="18"/>
          <w:szCs w:val="18"/>
        </w:rPr>
        <w:t xml:space="preserve">aws logs tail /aws/lambda/arqedia-dev-composition --profile arqedia \</w:t>
      </w:r>
    </w:p>
    <w:p>
      <w:pPr>
        <w:shd w:fill="F4F6FA" w:val="clear"/>
        <w:spacing w:after="160" w:before="0"/>
        <w:ind w:left="288"/>
      </w:pPr>
      <w:r>
        <w:rPr>
          <w:rFonts w:ascii="Consolas" w:cs="Consolas" w:eastAsia="Consolas" w:hAnsi="Consolas"/>
          <w:sz w:val="18"/>
          <w:szCs w:val="18"/>
        </w:rPr>
        <w:t xml:space="preserve">  --region us-east-2 --since 10m --format short</w:t>
      </w:r>
    </w:p>
    <w:p>
      <w:pPr>
        <w:spacing w:after="90"/>
        <w:ind w:left="288"/>
      </w:pPr>
      <w:r>
        <w:rPr>
          <w:b/>
          <w:bCs/>
        </w:rPr>
        <w:t xml:space="preserve">9  </w:t>
      </w:r>
      <w:r>
        <w:t xml:space="preserve">Commit, push with a summary of what changed and why.</w:t>
      </w:r>
    </w:p>
    <w:p>
      <w:pPr>
        <w:spacing w:after="120"/>
      </w:pPr>
    </w:p>
    <w:p>
      <w:pPr>
        <w:spacing w:after="140"/>
      </w:pPr>
      <w:r>
        <w:rPr>
          <w:b/>
          <w:bCs/>
        </w:rPr>
        <w:t xml:space="preserve">Step 4 is not optional. </w:t>
      </w:r>
      <w:r>
        <w:t xml:space="preserve">A hand-edited line at the wrong indent takes down every Lambda that uses the layer, not just the one edited. That happened once and the whole application returned 500 until it was corrected.</w:t>
      </w:r>
    </w:p>
    <w:p>
      <w:pPr>
        <w:pBdr>
          <w:bottom w:val="single" w:color="C8D2E0" w:sz="6"/>
        </w:pBdr>
        <w:spacing w:after="200"/>
      </w:pPr>
    </w:p>
    <w:p>
      <w:pPr>
        <w:pStyle w:val="Heading1"/>
        <w:spacing w:after="140" w:before="360"/>
      </w:pPr>
      <w:r>
        <w:t xml:space="preserve">3  Front end</w:t>
      </w:r>
    </w:p>
    <w:p>
      <w:pPr>
        <w:spacing w:after="140"/>
      </w:pPr>
      <w:r>
        <w:rPr>
          <w:i w:val="false"/>
          <w:iCs w:val="false"/>
        </w:rPr>
        <w:t xml:space="preserve">The front end does not deploy through Terraform. CI publishes it on push to main, so the build is a check rather than the deployment.</w:t>
      </w:r>
    </w:p>
    <w:p>
      <w:pPr>
        <w:shd w:fill="F4F6FA" w:val="clear"/>
        <w:spacing w:after="0" w:before="60"/>
        <w:ind w:left="288"/>
      </w:pPr>
      <w:r>
        <w:rPr>
          <w:rFonts w:ascii="Consolas" w:cs="Consolas" w:eastAsia="Consolas" w:hAnsi="Consolas"/>
          <w:sz w:val="18"/>
          <w:szCs w:val="18"/>
        </w:rPr>
        <w:t xml:space="preserve">cd ui; npm run build; cd ..</w:t>
      </w:r>
    </w:p>
    <w:p>
      <w:pPr>
        <w:shd w:fill="F4F6FA" w:val="clear"/>
        <w:spacing w:after="0" w:before="0"/>
        <w:ind w:left="288"/>
      </w:pPr>
      <w:r>
        <w:rPr>
          <w:rFonts w:ascii="Consolas" w:cs="Consolas" w:eastAsia="Consolas" w:hAnsi="Consolas"/>
          <w:sz w:val="18"/>
          <w:szCs w:val="18"/>
        </w:rPr>
        <w:t xml:space="preserve">git add -A</w:t>
      </w:r>
    </w:p>
    <w:p>
      <w:pPr>
        <w:shd w:fill="F4F6FA" w:val="clear"/>
        <w:spacing w:after="0" w:before="0"/>
        <w:ind w:left="288"/>
      </w:pPr>
      <w:r>
        <w:rPr>
          <w:rFonts w:ascii="Consolas" w:cs="Consolas" w:eastAsia="Consolas" w:hAnsi="Consolas"/>
          <w:sz w:val="18"/>
          <w:szCs w:val="18"/>
        </w:rPr>
        <w:t xml:space="preserve">git commit -m "..."</w:t>
      </w:r>
    </w:p>
    <w:p>
      <w:pPr>
        <w:shd w:fill="F4F6FA" w:val="clear"/>
        <w:spacing w:after="160" w:before="0"/>
        <w:ind w:left="288"/>
      </w:pPr>
      <w:r>
        <w:rPr>
          <w:rFonts w:ascii="Consolas" w:cs="Consolas" w:eastAsia="Consolas" w:hAnsi="Consolas"/>
          <w:sz w:val="18"/>
          <w:szCs w:val="18"/>
        </w:rPr>
        <w:t xml:space="preserve">git push</w:t>
      </w:r>
    </w:p>
    <w:p>
      <w:pPr>
        <w:spacing w:after="140"/>
      </w:pPr>
      <w:r>
        <w:rPr>
          <w:b/>
          <w:bCs/>
        </w:rPr>
        <w:t xml:space="preserve">The build is the type check. </w:t>
      </w:r>
      <w:r>
        <w:t xml:space="preserve">tsc -b runs first, so a type error stops it before anything is published. A clean build is the signal that the change is coherent with the API types.</w:t>
      </w:r>
    </w:p>
    <w:p>
      <w:pPr>
        <w:spacing w:after="140"/>
      </w:pPr>
      <w:r>
        <w:rPr>
          <w:i w:val="false"/>
          <w:iCs w:val="false"/>
        </w:rPr>
        <w:t xml:space="preserve">After CI completes, hard-refresh. A stale bundle presents as a change that did not take, and looks identical to a failed deployment.</w:t>
      </w:r>
    </w:p>
    <w:p>
      <w:pPr>
        <w:pBdr>
          <w:bottom w:val="single" w:color="C8D2E0" w:sz="6"/>
        </w:pBdr>
        <w:spacing w:after="200"/>
      </w:pPr>
    </w:p>
    <w:p>
      <w:pPr>
        <w:pStyle w:val="Heading1"/>
        <w:spacing w:after="140" w:before="360"/>
      </w:pPr>
      <w:r>
        <w:t xml:space="preserve">4  Migrations</w:t>
      </w:r>
    </w:p>
    <w:p>
      <w:pPr>
        <w:spacing w:after="140"/>
      </w:pPr>
      <w:r>
        <w:rPr>
          <w:i w:val="false"/>
          <w:iCs w:val="false"/>
        </w:rPr>
        <w:t xml:space="preserve">Migrations live in db/migrations and are applied by db/migrate.ps1. Terraform does not know about them.</w:t>
      </w:r>
    </w:p>
    <w:p>
      <w:pPr>
        <w:pStyle w:val="ListParagraph"/>
        <w:numPr>
          <w:ilvl w:val="0"/>
          <w:numId w:val="2"/>
        </w:numPr>
        <w:spacing w:after="80"/>
      </w:pPr>
      <w:r>
        <w:t xml:space="preserve">Numbered sequentially. 011_document_parts.sql was the last added.</w:t>
      </w:r>
    </w:p>
    <w:p>
      <w:pPr>
        <w:pStyle w:val="ListParagraph"/>
        <w:numPr>
          <w:ilvl w:val="0"/>
          <w:numId w:val="2"/>
        </w:numPr>
        <w:spacing w:after="80"/>
      </w:pPr>
      <w:r>
        <w:t xml:space="preserve">Additive only. New columns are nullable with no default, so every existing row stays valid and no backfill is needed.</w:t>
      </w:r>
    </w:p>
    <w:p>
      <w:pPr>
        <w:pStyle w:val="ListParagraph"/>
        <w:numPr>
          <w:ilvl w:val="0"/>
          <w:numId w:val="2"/>
        </w:numPr>
        <w:spacing w:after="80"/>
      </w:pPr>
      <w:r>
        <w:t xml:space="preserve">Constraints belong in the migration. A both-or-neither rule enforced in the schema is one no caller has to remember.</w:t>
      </w:r>
    </w:p>
    <w:p>
      <w:pPr>
        <w:pStyle w:val="ListParagraph"/>
        <w:numPr>
          <w:ilvl w:val="0"/>
          <w:numId w:val="2"/>
        </w:numPr>
        <w:spacing w:after="80"/>
      </w:pPr>
      <w:r>
        <w:t xml:space="preserve">Verify by querying, not by the absence of an error. SHOW CREATE TABLE, or read information_schema.</w:t>
      </w:r>
    </w:p>
    <w:p>
      <w:pPr>
        <w:pBdr>
          <w:bottom w:val="single" w:color="C8D2E0" w:sz="6"/>
        </w:pBdr>
        <w:spacing w:after="200"/>
      </w:pPr>
    </w:p>
    <w:p>
      <w:pPr>
        <w:pStyle w:val="Heading1"/>
        <w:spacing w:after="140" w:before="360"/>
      </w:pPr>
      <w:r>
        <w:t xml:space="preserve">5  Verifying, and the order to do it in</w:t>
      </w:r>
    </w:p>
    <w:p>
      <w:pPr>
        <w:spacing w:after="140"/>
      </w:pPr>
      <w:r>
        <w:rPr>
          <w:i w:val="false"/>
          <w:iCs w:val="false"/>
        </w:rPr>
        <w:t xml:space="preserve">When something does not appear, ask these four in sequence. They eliminate three of four causes in about a minute, and asking them out of order is what turns ten minutes into an hour.</w:t>
      </w:r>
    </w:p>
    <w:p>
      <w:pPr>
        <w:spacing w:after="90"/>
        <w:ind w:left="288"/>
      </w:pPr>
      <w:r>
        <w:rPr>
          <w:b/>
          <w:bCs/>
        </w:rPr>
        <w:t xml:space="preserve">1  </w:t>
      </w:r>
      <w:r>
        <w:t xml:space="preserve">Is it on disk? Select-String for the new symbol. A file saved to the wrong place looks exactly like a bad deployment.</w:t>
      </w:r>
    </w:p>
    <w:p>
      <w:pPr>
        <w:spacing w:after="90"/>
        <w:ind w:left="288"/>
      </w:pPr>
      <w:r>
        <w:rPr>
          <w:b/>
          <w:bCs/>
        </w:rPr>
        <w:t xml:space="preserve">2  </w:t>
      </w:r>
      <w:r>
        <w:t xml:space="preserve">Is it deployed? The Terraform plan named the function, or the layer version incremented.</w:t>
      </w:r>
    </w:p>
    <w:p>
      <w:pPr>
        <w:spacing w:after="90"/>
        <w:ind w:left="288"/>
      </w:pPr>
      <w:r>
        <w:rPr>
          <w:b/>
          <w:bCs/>
        </w:rPr>
        <w:t xml:space="preserve">3  </w:t>
      </w:r>
      <w:r>
        <w:t xml:space="preserve">Is the data there? Query it. Extracted, bound, and bound in the published revision — not the draft.</w:t>
      </w:r>
    </w:p>
    <w:p>
      <w:pPr>
        <w:spacing w:after="90"/>
        <w:ind w:left="288"/>
      </w:pPr>
      <w:r>
        <w:rPr>
          <w:b/>
          <w:bCs/>
        </w:rPr>
        <w:t xml:space="preserve">4  </w:t>
      </w:r>
      <w:r>
        <w:t xml:space="preserve">Is the request even arriving? Read the API log. An expired token returns Unauthorized and renders as an empty screen with no error, indistinguishable from a broken feature.</w:t>
      </w:r>
    </w:p>
    <w:p>
      <w:pPr>
        <w:spacing w:after="120"/>
      </w:pPr>
    </w:p>
    <w:p>
      <w:pPr>
        <w:spacing w:after="140"/>
      </w:pPr>
      <w:r>
        <w:rPr>
          <w:b/>
          <w:bCs/>
        </w:rPr>
        <w:t xml:space="preserve">Never conclude from a screenshot. </w:t>
      </w:r>
      <w:r>
        <w:t xml:space="preserve">A crop that stops above the fault reads as a fix. That happened, and the wrong conclusion stood for two exchanges.</w:t>
      </w:r>
    </w:p>
    <w:p>
      <w:pPr>
        <w:pBdr>
          <w:bottom w:val="single" w:color="C8D2E0" w:sz="6"/>
        </w:pBdr>
        <w:spacing w:after="200"/>
      </w:pPr>
    </w:p>
    <w:p>
      <w:pPr>
        <w:pStyle w:val="Heading1"/>
        <w:spacing w:after="140" w:before="360"/>
      </w:pPr>
      <w:r>
        <w:t xml:space="preserve">6  Rolling back</w:t>
      </w:r>
    </w:p>
    <w:p>
      <w:pPr>
        <w:spacing w:after="140"/>
      </w:pPr>
      <w:r>
        <w:rPr>
          <w:i w:val="false"/>
          <w:iCs w:val="false"/>
        </w:rPr>
        <w:t xml:space="preserve">Two commands, at any point, for an uncommitted change:</w:t>
      </w:r>
    </w:p>
    <w:p>
      <w:pPr>
        <w:shd w:fill="F4F6FA" w:val="clear"/>
        <w:spacing w:after="0" w:before="60"/>
        <w:ind w:left="288"/>
      </w:pPr>
      <w:r>
        <w:rPr>
          <w:rFonts w:ascii="Consolas" w:cs="Consolas" w:eastAsia="Consolas" w:hAnsi="Consolas"/>
          <w:sz w:val="18"/>
          <w:szCs w:val="18"/>
        </w:rPr>
        <w:t xml:space="preserve">git checkout -- lambda/composition/app.py</w:t>
      </w:r>
    </w:p>
    <w:p>
      <w:pPr>
        <w:shd w:fill="F4F6FA" w:val="clear"/>
        <w:spacing w:after="160" w:before="0"/>
        <w:ind w:left="288"/>
      </w:pPr>
      <w:r>
        <w:rPr>
          <w:rFonts w:ascii="Consolas" w:cs="Consolas" w:eastAsia="Consolas" w:hAnsi="Consolas"/>
          <w:sz w:val="18"/>
          <w:szCs w:val="18"/>
        </w:rPr>
        <w:t xml:space="preserve">terraform apply -auto-approve</w:t>
      </w:r>
    </w:p>
    <w:p>
      <w:pPr>
        <w:spacing w:after="140"/>
      </w:pPr>
      <w:r>
        <w:rPr>
          <w:i w:val="false"/>
          <w:iCs w:val="false"/>
        </w:rPr>
        <w:t xml:space="preserve">For a merged change, revert the commit and apply again. Nothing in the deployment path is one-way — the exceptions are a migration, which is additive and therefore safe to leave, and a published configuration revision, which is immutable and must be superseded rather than undone.</w:t>
      </w:r>
    </w:p>
    <w:p>
      <w:pPr>
        <w:spacing w:after="120"/>
      </w:pPr>
    </w:p>
    <w:p>
      <w:pPr>
        <w:spacing w:after="140"/>
      </w:pPr>
      <w:r>
        <w:rPr>
          <w:b/>
          <w:bCs/>
        </w:rPr>
        <w:t xml:space="preserve">If a function is failing and retrying, stop it first. </w:t>
      </w:r>
      <w:r>
        <w:t xml:space="preserve">An asynchronous invocation retries twice, and composition spends four minutes of inference per attempt. Set reserved concurrency to zero, fix, then remove it — Terraform does not manage that setting, so the removal is a separate command.</w:t>
      </w:r>
    </w:p>
    <w:p>
      <w:pPr>
        <w:shd w:fill="F4F6FA" w:val="clear"/>
        <w:spacing w:after="0" w:before="60"/>
        <w:ind w:left="288"/>
      </w:pPr>
      <w:r>
        <w:rPr>
          <w:rFonts w:ascii="Consolas" w:cs="Consolas" w:eastAsia="Consolas" w:hAnsi="Consolas"/>
          <w:sz w:val="18"/>
          <w:szCs w:val="18"/>
        </w:rPr>
        <w:t xml:space="preserve">aws lambda put-function-concurrency --function-name arqedia-dev-composition \</w:t>
      </w:r>
    </w:p>
    <w:p>
      <w:pPr>
        <w:shd w:fill="F4F6FA" w:val="clear"/>
        <w:spacing w:after="0" w:before="0"/>
        <w:ind w:left="288"/>
      </w:pPr>
      <w:r>
        <w:rPr>
          <w:rFonts w:ascii="Consolas" w:cs="Consolas" w:eastAsia="Consolas" w:hAnsi="Consolas"/>
          <w:sz w:val="18"/>
          <w:szCs w:val="18"/>
        </w:rPr>
        <w:t xml:space="preserve">  --reserved-concurrent-executions 0 --profile arqedia --region us-east-2</w:t>
      </w:r>
    </w:p>
    <w:p>
      <w:pPr>
        <w:shd w:fill="F4F6FA" w:val="clear"/>
        <w:spacing w:after="0" w:before="0"/>
        <w:ind w:left="288"/>
      </w:pPr>
      <w:r>
        <w:rPr>
          <w:rFonts w:ascii="Consolas" w:cs="Consolas" w:eastAsia="Consolas" w:hAnsi="Consolas"/>
          <w:sz w:val="18"/>
          <w:szCs w:val="18"/>
        </w:rPr>
        <w:t xml:space="preserve"> </w:t>
      </w:r>
    </w:p>
    <w:p>
      <w:pPr>
        <w:shd w:fill="F4F6FA" w:val="clear"/>
        <w:spacing w:after="0" w:before="0"/>
        <w:ind w:left="288"/>
      </w:pPr>
      <w:r>
        <w:rPr>
          <w:rFonts w:ascii="Consolas" w:cs="Consolas" w:eastAsia="Consolas" w:hAnsi="Consolas"/>
          <w:sz w:val="18"/>
          <w:szCs w:val="18"/>
        </w:rPr>
        <w:t xml:space="preserve">aws lambda delete-function-concurrency --function-name arqedia-dev-composition \</w:t>
      </w:r>
    </w:p>
    <w:p>
      <w:pPr>
        <w:shd w:fill="F4F6FA" w:val="clear"/>
        <w:spacing w:after="160" w:before="0"/>
        <w:ind w:left="288"/>
      </w:pPr>
      <w:r>
        <w:rPr>
          <w:rFonts w:ascii="Consolas" w:cs="Consolas" w:eastAsia="Consolas" w:hAnsi="Consolas"/>
          <w:sz w:val="18"/>
          <w:szCs w:val="18"/>
        </w:rPr>
        <w:t xml:space="preserve">  --profile arqedia --region us-east-2</w:t>
      </w:r>
    </w:p>
    <w:p>
      <w:pPr>
        <w:pBdr>
          <w:bottom w:val="single" w:color="C8D2E0" w:sz="6"/>
        </w:pBdr>
        <w:spacing w:after="200"/>
      </w:pPr>
    </w:p>
    <w:p>
      <w:pPr>
        <w:pStyle w:val="Heading1"/>
        <w:spacing w:after="140" w:before="360"/>
      </w:pPr>
      <w:r>
        <w:t xml:space="preserve">7  What cost the most time, and why</w:t>
      </w:r>
    </w:p>
    <w:p>
      <w:pPr>
        <w:spacing w:after="140"/>
      </w:pPr>
      <w:r>
        <w:rPr>
          <w:i w:val="false"/>
          <w:iCs w:val="false"/>
        </w:rPr>
        <w:t xml:space="preserve">Recorded because each of these was diagnosed as something else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02561" w:val="clear"/>
            <w:tcMar>
              <w:top w:type="dxa" w:w="80"/>
              <w:left w:type="dxa" w:w="120"/>
              <w:bottom w:type="dxa" w:w="80"/>
              <w:right w:type="dxa" w:w="120"/>
            </w:tcMar>
          </w:tcPr>
          <w:p>
            <w:r>
              <w:rPr>
                <w:b/>
                <w:bCs/>
                <w:color w:val="FFFFFF"/>
                <w:sz w:val="18"/>
                <w:szCs w:val="18"/>
              </w:rPr>
              <w:t xml:space="preserve">Symptom</w:t>
            </w:r>
          </w:p>
        </w:tc>
        <w:tc>
          <w:tcPr>
            <w:tcW w:type="dxa" w:w="5160"/>
            <w:shd w:fill="002561" w:val="clear"/>
            <w:tcMar>
              <w:top w:type="dxa" w:w="80"/>
              <w:left w:type="dxa" w:w="120"/>
              <w:bottom w:type="dxa" w:w="80"/>
              <w:right w:type="dxa" w:w="120"/>
            </w:tcMar>
          </w:tcPr>
          <w:p>
            <w:r>
              <w:rPr>
                <w:b/>
                <w:bCs/>
                <w:color w:val="FFFFFF"/>
                <w:sz w:val="18"/>
                <w:szCs w:val="18"/>
              </w:rPr>
              <w:t xml:space="preserve">Actual cause</w:t>
            </w:r>
          </w:p>
        </w:tc>
      </w:tr>
      <w:tr>
        <w:tc>
          <w:tcPr>
            <w:tcW w:type="dxa" w:w="4200"/>
            <w:shd w:fill="FFFFFF" w:val="clear"/>
            <w:tcMar>
              <w:top w:type="dxa" w:w="70"/>
              <w:left w:type="dxa" w:w="120"/>
              <w:bottom w:type="dxa" w:w="70"/>
              <w:right w:type="dxa" w:w="120"/>
            </w:tcMar>
          </w:tcPr>
          <w:p>
            <w:r>
              <w:rPr>
                <w:sz w:val="19"/>
                <w:szCs w:val="19"/>
              </w:rPr>
              <w:t xml:space="preserve">A method that plainly exists reports as missing</w:t>
            </w:r>
          </w:p>
        </w:tc>
        <w:tc>
          <w:tcPr>
            <w:tcW w:type="dxa" w:w="5160"/>
            <w:shd w:fill="FFFFFF" w:val="clear"/>
            <w:tcMar>
              <w:top w:type="dxa" w:w="70"/>
              <w:left w:type="dxa" w:w="120"/>
              <w:bottom w:type="dxa" w:w="70"/>
              <w:right w:type="dxa" w:w="120"/>
            </w:tcMar>
          </w:tcPr>
          <w:p>
            <w:r>
              <w:rPr>
                <w:sz w:val="19"/>
                <w:szCs w:val="19"/>
              </w:rPr>
              <w:t xml:space="preserve">lambda/shared edited without rebuilding the layer</w:t>
            </w:r>
          </w:p>
        </w:tc>
      </w:tr>
      <w:tr>
        <w:tc>
          <w:tcPr>
            <w:tcW w:type="dxa" w:w="4200"/>
            <w:shd w:fill="F4F6FA" w:val="clear"/>
            <w:tcMar>
              <w:top w:type="dxa" w:w="70"/>
              <w:left w:type="dxa" w:w="120"/>
              <w:bottom w:type="dxa" w:w="70"/>
              <w:right w:type="dxa" w:w="120"/>
            </w:tcMar>
          </w:tcPr>
          <w:p>
            <w:r>
              <w:rPr>
                <w:sz w:val="19"/>
                <w:szCs w:val="19"/>
              </w:rPr>
              <w:t xml:space="preserve">An empty screen, no error</w:t>
            </w:r>
          </w:p>
        </w:tc>
        <w:tc>
          <w:tcPr>
            <w:tcW w:type="dxa" w:w="5160"/>
            <w:shd w:fill="F4F6FA" w:val="clear"/>
            <w:tcMar>
              <w:top w:type="dxa" w:w="70"/>
              <w:left w:type="dxa" w:w="120"/>
              <w:bottom w:type="dxa" w:w="70"/>
              <w:right w:type="dxa" w:w="120"/>
            </w:tcMar>
          </w:tcPr>
          <w:p>
            <w:r>
              <w:rPr>
                <w:sz w:val="19"/>
                <w:szCs w:val="19"/>
              </w:rPr>
              <w:t xml:space="preserve">Expired token. Unauthorized renders as nothing</w:t>
            </w:r>
          </w:p>
        </w:tc>
      </w:tr>
      <w:tr>
        <w:tc>
          <w:tcPr>
            <w:tcW w:type="dxa" w:w="4200"/>
            <w:shd w:fill="FFFFFF" w:val="clear"/>
            <w:tcMar>
              <w:top w:type="dxa" w:w="70"/>
              <w:left w:type="dxa" w:w="120"/>
              <w:bottom w:type="dxa" w:w="70"/>
              <w:right w:type="dxa" w:w="120"/>
            </w:tcMar>
          </w:tcPr>
          <w:p>
            <w:r>
              <w:rPr>
                <w:sz w:val="19"/>
                <w:szCs w:val="19"/>
              </w:rPr>
              <w:t xml:space="preserve">Every Lambda returning 500</w:t>
            </w:r>
          </w:p>
        </w:tc>
        <w:tc>
          <w:tcPr>
            <w:tcW w:type="dxa" w:w="5160"/>
            <w:shd w:fill="FFFFFF" w:val="clear"/>
            <w:tcMar>
              <w:top w:type="dxa" w:w="70"/>
              <w:left w:type="dxa" w:w="120"/>
              <w:bottom w:type="dxa" w:w="70"/>
              <w:right w:type="dxa" w:w="120"/>
            </w:tcMar>
          </w:tcPr>
          <w:p>
            <w:r>
              <w:rPr>
                <w:sz w:val="19"/>
                <w:szCs w:val="19"/>
              </w:rPr>
              <w:t xml:space="preserve">One hand-edited line at the wrong indent in the layer</w:t>
            </w:r>
          </w:p>
        </w:tc>
      </w:tr>
      <w:tr>
        <w:tc>
          <w:tcPr>
            <w:tcW w:type="dxa" w:w="4200"/>
            <w:shd w:fill="F4F6FA" w:val="clear"/>
            <w:tcMar>
              <w:top w:type="dxa" w:w="70"/>
              <w:left w:type="dxa" w:w="120"/>
              <w:bottom w:type="dxa" w:w="70"/>
              <w:right w:type="dxa" w:w="120"/>
            </w:tcMar>
          </w:tcPr>
          <w:p>
            <w:r>
              <w:rPr>
                <w:sz w:val="19"/>
                <w:szCs w:val="19"/>
              </w:rPr>
              <w:t xml:space="preserve">A patch that matches nothing</w:t>
            </w:r>
          </w:p>
        </w:tc>
        <w:tc>
          <w:tcPr>
            <w:tcW w:type="dxa" w:w="5160"/>
            <w:shd w:fill="F4F6FA" w:val="clear"/>
            <w:tcMar>
              <w:top w:type="dxa" w:w="70"/>
              <w:left w:type="dxa" w:w="120"/>
              <w:bottom w:type="dxa" w:w="70"/>
              <w:right w:type="dxa" w:w="120"/>
            </w:tcMar>
          </w:tcPr>
          <w:p>
            <w:r>
              <w:rPr>
                <w:sz w:val="19"/>
                <w:szCs w:val="19"/>
              </w:rPr>
              <w:t xml:space="preserve">Written against a pasted copy that had moved on</w:t>
            </w:r>
          </w:p>
        </w:tc>
      </w:tr>
      <w:tr>
        <w:tc>
          <w:tcPr>
            <w:tcW w:type="dxa" w:w="4200"/>
            <w:shd w:fill="FFFFFF" w:val="clear"/>
            <w:tcMar>
              <w:top w:type="dxa" w:w="70"/>
              <w:left w:type="dxa" w:w="120"/>
              <w:bottom w:type="dxa" w:w="70"/>
              <w:right w:type="dxa" w:w="120"/>
            </w:tcMar>
          </w:tcPr>
          <w:p>
            <w:r>
              <w:rPr>
                <w:sz w:val="19"/>
                <w:szCs w:val="19"/>
              </w:rPr>
              <w:t xml:space="preserve">“No changes” from Terraform after an edit</w:t>
            </w:r>
          </w:p>
        </w:tc>
        <w:tc>
          <w:tcPr>
            <w:tcW w:type="dxa" w:w="5160"/>
            <w:shd w:fill="FFFFFF" w:val="clear"/>
            <w:tcMar>
              <w:top w:type="dxa" w:w="70"/>
              <w:left w:type="dxa" w:w="120"/>
              <w:bottom w:type="dxa" w:w="70"/>
              <w:right w:type="dxa" w:w="120"/>
            </w:tcMar>
          </w:tcPr>
          <w:p>
            <w:r>
              <w:rPr>
                <w:sz w:val="19"/>
                <w:szCs w:val="19"/>
              </w:rPr>
              <w:t xml:space="preserve">The file saved somewhere other than the repository</w:t>
            </w:r>
          </w:p>
        </w:tc>
      </w:tr>
      <w:tr>
        <w:tc>
          <w:tcPr>
            <w:tcW w:type="dxa" w:w="4200"/>
            <w:shd w:fill="F4F6FA" w:val="clear"/>
            <w:tcMar>
              <w:top w:type="dxa" w:w="70"/>
              <w:left w:type="dxa" w:w="120"/>
              <w:bottom w:type="dxa" w:w="70"/>
              <w:right w:type="dxa" w:w="120"/>
            </w:tcMar>
          </w:tcPr>
          <w:p>
            <w:r>
              <w:rPr>
                <w:sz w:val="19"/>
                <w:szCs w:val="19"/>
              </w:rPr>
              <w:t xml:space="preserve">A fix that appears not to work</w:t>
            </w:r>
          </w:p>
        </w:tc>
        <w:tc>
          <w:tcPr>
            <w:tcW w:type="dxa" w:w="5160"/>
            <w:shd w:fill="F4F6FA" w:val="clear"/>
            <w:tcMar>
              <w:top w:type="dxa" w:w="70"/>
              <w:left w:type="dxa" w:w="120"/>
              <w:bottom w:type="dxa" w:w="70"/>
              <w:right w:type="dxa" w:w="120"/>
            </w:tcMar>
          </w:tcPr>
          <w:p>
            <w:r>
              <w:rPr>
                <w:sz w:val="19"/>
                <w:szCs w:val="19"/>
              </w:rPr>
              <w:t xml:space="preserve">Read from a screenshot cropped above the fault</w:t>
            </w:r>
          </w:p>
        </w:tc>
      </w:tr>
    </w:tbl>
    <w:p>
      <w:pPr>
        <w:spacing w:after="140"/>
      </w:pPr>
      <w:r>
        <w:rPr>
          <w:b/>
          <w:bCs/>
        </w:rPr>
        <w:t xml:space="preserve">The pattern in all six: </w:t>
      </w:r>
      <w:r>
        <w:t xml:space="preserve">a conclusion drawn from something other than the live state. Read the file, read the plan, read the log, query the database — in that order, and before forming a theory.</w:t>
      </w:r>
    </w:p>
    <w:sectPr>
      <w:pgSz w:w="12240" w:h="15840" w:orient="portrait"/>
      <w:pgMar w:top="1080"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2561"/>
      <w:sz w:val="28"/>
      <w:szCs w:val="28"/>
    </w:rPr>
  </w:style>
  <w:style w:type="paragraph" w:styleId="Heading2">
    <w:name w:val="Heading 2"/>
    <w:basedOn w:val="Normal"/>
    <w:next w:val="Normal"/>
    <w:qFormat/>
    <w:rPr>
      <w:rFonts w:ascii="Calibri" w:cs="Calibri" w:eastAsia="Calibri" w:hAnsi="Calibri"/>
      <w:b/>
      <w:bCs/>
      <w:color w:val="27538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2026-09-03T13:35:45.647Z</dcterms:created>
  <dcterms:modified xsi:type="dcterms:W3CDTF">2026-09-03T13:35:45.647Z</dcterms:modified>
</cp:coreProperties>
</file>

<file path=docProps/custom.xml><?xml version="1.0" encoding="utf-8"?>
<Properties xmlns="http://schemas.openxmlformats.org/officeDocument/2006/custom-properties" xmlns:vt="http://schemas.openxmlformats.org/officeDocument/2006/docPropsVTypes"/>
</file>