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33" w:rsidRPr="00B35833" w:rsidRDefault="00B35833" w:rsidP="00B35833">
      <w:pPr>
        <w:pStyle w:val="Default"/>
        <w:spacing w:line="360" w:lineRule="auto"/>
      </w:pPr>
    </w:p>
    <w:p w:rsidR="00B35833" w:rsidRPr="00B35833" w:rsidRDefault="00B35833" w:rsidP="00B35833">
      <w:pPr>
        <w:spacing w:line="360" w:lineRule="auto"/>
        <w:ind w:left="567" w:right="-1"/>
        <w:jc w:val="center"/>
        <w:rPr>
          <w:rFonts w:ascii="Times New Roman" w:hAnsi="Times New Roman" w:cs="Times New Roman"/>
          <w:b/>
          <w:sz w:val="24"/>
          <w:szCs w:val="24"/>
        </w:rPr>
      </w:pPr>
      <w:r w:rsidRPr="00B35833">
        <w:rPr>
          <w:rFonts w:ascii="Times New Roman" w:hAnsi="Times New Roman" w:cs="Times New Roman"/>
          <w:b/>
          <w:bCs/>
          <w:sz w:val="24"/>
          <w:szCs w:val="24"/>
        </w:rPr>
        <w:t xml:space="preserve">TRAUMATO-ORTOPÉDIA EM PACIENTES COM TENDINOPATIA E RUPTURA DO </w:t>
      </w:r>
      <w:proofErr w:type="gramStart"/>
      <w:r w:rsidRPr="00B35833">
        <w:rPr>
          <w:rFonts w:ascii="Times New Roman" w:hAnsi="Times New Roman" w:cs="Times New Roman"/>
          <w:b/>
          <w:bCs/>
          <w:sz w:val="24"/>
          <w:szCs w:val="24"/>
        </w:rPr>
        <w:t>SUPRA ESPINHOSO</w:t>
      </w:r>
      <w:proofErr w:type="gramEnd"/>
      <w:r w:rsidRPr="00B35833">
        <w:rPr>
          <w:rFonts w:ascii="Times New Roman" w:hAnsi="Times New Roman" w:cs="Times New Roman"/>
          <w:b/>
          <w:bCs/>
          <w:sz w:val="24"/>
          <w:szCs w:val="24"/>
        </w:rPr>
        <w:t>: RELATO DE CASO</w:t>
      </w:r>
    </w:p>
    <w:p w:rsidR="00B35833" w:rsidRDefault="00B35833" w:rsidP="00B35833">
      <w:pPr>
        <w:pStyle w:val="Default"/>
      </w:pPr>
    </w:p>
    <w:p w:rsidR="00B35833" w:rsidRPr="00B35833" w:rsidRDefault="00B35833" w:rsidP="00B35833">
      <w:pPr>
        <w:pStyle w:val="Default"/>
        <w:jc w:val="right"/>
      </w:pPr>
      <w:r>
        <w:t xml:space="preserve"> </w:t>
      </w:r>
      <w:proofErr w:type="spellStart"/>
      <w:r w:rsidRPr="00B35833">
        <w:t>Antonia</w:t>
      </w:r>
      <w:proofErr w:type="spellEnd"/>
      <w:r w:rsidRPr="00B35833">
        <w:t xml:space="preserve"> </w:t>
      </w:r>
      <w:proofErr w:type="spellStart"/>
      <w:r w:rsidRPr="00B35833">
        <w:t>Kilvya</w:t>
      </w:r>
      <w:proofErr w:type="spellEnd"/>
      <w:r w:rsidRPr="00B35833">
        <w:t xml:space="preserve"> Brandão da Silva¹ </w:t>
      </w:r>
    </w:p>
    <w:p w:rsidR="00B35833" w:rsidRPr="00B35833" w:rsidRDefault="00B35833" w:rsidP="00B35833">
      <w:pPr>
        <w:pStyle w:val="Default"/>
        <w:jc w:val="right"/>
      </w:pPr>
      <w:r w:rsidRPr="00B35833">
        <w:t xml:space="preserve">Rute Rodrigues da Silva² </w:t>
      </w:r>
    </w:p>
    <w:p w:rsidR="00B35833" w:rsidRPr="00B35833" w:rsidRDefault="00B35833" w:rsidP="00B35833">
      <w:pPr>
        <w:jc w:val="right"/>
        <w:rPr>
          <w:rFonts w:ascii="Times New Roman" w:hAnsi="Times New Roman" w:cs="Times New Roman"/>
          <w:sz w:val="24"/>
          <w:szCs w:val="24"/>
        </w:rPr>
      </w:pPr>
      <w:r w:rsidRPr="00B35833">
        <w:rPr>
          <w:rFonts w:ascii="Times New Roman" w:hAnsi="Times New Roman" w:cs="Times New Roman"/>
          <w:sz w:val="24"/>
          <w:szCs w:val="24"/>
        </w:rPr>
        <w:t xml:space="preserve">Felipe Soares Gregorio³ </w:t>
      </w:r>
    </w:p>
    <w:p w:rsidR="00B35833" w:rsidRDefault="00B35833" w:rsidP="00B35833">
      <w:pPr>
        <w:jc w:val="right"/>
        <w:rPr>
          <w:sz w:val="23"/>
          <w:szCs w:val="23"/>
        </w:rPr>
      </w:pPr>
    </w:p>
    <w:p w:rsidR="00B35833" w:rsidRDefault="00B35833" w:rsidP="00B35833">
      <w:pPr>
        <w:jc w:val="right"/>
        <w:rPr>
          <w:sz w:val="23"/>
          <w:szCs w:val="23"/>
        </w:rPr>
      </w:pPr>
    </w:p>
    <w:p w:rsidR="00B35833" w:rsidRDefault="00B35833" w:rsidP="00B35833">
      <w:pPr>
        <w:pStyle w:val="Default"/>
      </w:pPr>
    </w:p>
    <w:p w:rsidR="00B35833" w:rsidRDefault="00B35833" w:rsidP="00B35833">
      <w:pPr>
        <w:spacing w:line="240" w:lineRule="auto"/>
        <w:jc w:val="both"/>
        <w:rPr>
          <w:rFonts w:ascii="Times New Roman" w:hAnsi="Times New Roman" w:cs="Times New Roman"/>
          <w:sz w:val="24"/>
          <w:szCs w:val="24"/>
        </w:rPr>
      </w:pPr>
      <w:r w:rsidRPr="00B35833">
        <w:rPr>
          <w:rFonts w:ascii="Times New Roman" w:hAnsi="Times New Roman" w:cs="Times New Roman"/>
          <w:sz w:val="24"/>
          <w:szCs w:val="24"/>
        </w:rPr>
        <w:t xml:space="preserve"> </w:t>
      </w:r>
      <w:r w:rsidRPr="00B35833">
        <w:rPr>
          <w:rFonts w:ascii="Times New Roman" w:hAnsi="Times New Roman" w:cs="Times New Roman"/>
          <w:b/>
          <w:bCs/>
          <w:sz w:val="24"/>
          <w:szCs w:val="24"/>
        </w:rPr>
        <w:t xml:space="preserve">Resumo: </w:t>
      </w:r>
      <w:r w:rsidRPr="00B35833">
        <w:rPr>
          <w:rFonts w:ascii="Times New Roman" w:hAnsi="Times New Roman" w:cs="Times New Roman"/>
          <w:sz w:val="24"/>
          <w:szCs w:val="24"/>
        </w:rPr>
        <w:t xml:space="preserve">O ombro é uma articulação de grande mobilidade do corpo humano e, consequência disso </w:t>
      </w:r>
      <w:proofErr w:type="gramStart"/>
      <w:r w:rsidRPr="00B35833">
        <w:rPr>
          <w:rFonts w:ascii="Times New Roman" w:hAnsi="Times New Roman" w:cs="Times New Roman"/>
          <w:sz w:val="24"/>
          <w:szCs w:val="24"/>
        </w:rPr>
        <w:t>são</w:t>
      </w:r>
      <w:proofErr w:type="gramEnd"/>
      <w:r w:rsidRPr="00B35833">
        <w:rPr>
          <w:rFonts w:ascii="Times New Roman" w:hAnsi="Times New Roman" w:cs="Times New Roman"/>
          <w:sz w:val="24"/>
          <w:szCs w:val="24"/>
        </w:rPr>
        <w:t xml:space="preserve"> as mais vulneráveis. Seus componentes constituem de: três ossos (úmero, clavícula e escápula), três articulações (</w:t>
      </w:r>
      <w:proofErr w:type="spellStart"/>
      <w:proofErr w:type="gramStart"/>
      <w:r w:rsidRPr="00B35833">
        <w:rPr>
          <w:rFonts w:ascii="Times New Roman" w:hAnsi="Times New Roman" w:cs="Times New Roman"/>
          <w:sz w:val="24"/>
          <w:szCs w:val="24"/>
        </w:rPr>
        <w:t>esternoclavicular</w:t>
      </w:r>
      <w:proofErr w:type="spellEnd"/>
      <w:r w:rsidRPr="00B35833">
        <w:rPr>
          <w:rFonts w:ascii="Times New Roman" w:hAnsi="Times New Roman" w:cs="Times New Roman"/>
          <w:sz w:val="24"/>
          <w:szCs w:val="24"/>
        </w:rPr>
        <w:t>[</w:t>
      </w:r>
      <w:proofErr w:type="gramEnd"/>
      <w:r w:rsidRPr="00B35833">
        <w:rPr>
          <w:rFonts w:ascii="Times New Roman" w:hAnsi="Times New Roman" w:cs="Times New Roman"/>
          <w:sz w:val="24"/>
          <w:szCs w:val="24"/>
        </w:rPr>
        <w:t xml:space="preserve">EC], </w:t>
      </w:r>
      <w:proofErr w:type="spellStart"/>
      <w:r w:rsidRPr="00B35833">
        <w:rPr>
          <w:rFonts w:ascii="Times New Roman" w:hAnsi="Times New Roman" w:cs="Times New Roman"/>
          <w:sz w:val="24"/>
          <w:szCs w:val="24"/>
        </w:rPr>
        <w:t>acromioclavicular</w:t>
      </w:r>
      <w:proofErr w:type="spellEnd"/>
      <w:r w:rsidRPr="00B35833">
        <w:rPr>
          <w:rFonts w:ascii="Times New Roman" w:hAnsi="Times New Roman" w:cs="Times New Roman"/>
          <w:sz w:val="24"/>
          <w:szCs w:val="24"/>
        </w:rPr>
        <w:t xml:space="preserve">[AC] e </w:t>
      </w:r>
      <w:proofErr w:type="spellStart"/>
      <w:r w:rsidRPr="00B35833">
        <w:rPr>
          <w:rFonts w:ascii="Times New Roman" w:hAnsi="Times New Roman" w:cs="Times New Roman"/>
          <w:sz w:val="24"/>
          <w:szCs w:val="24"/>
        </w:rPr>
        <w:t>glenoumeral</w:t>
      </w:r>
      <w:proofErr w:type="spellEnd"/>
      <w:r w:rsidRPr="00B35833">
        <w:rPr>
          <w:rFonts w:ascii="Times New Roman" w:hAnsi="Times New Roman" w:cs="Times New Roman"/>
          <w:sz w:val="24"/>
          <w:szCs w:val="24"/>
        </w:rPr>
        <w:t>[GU]), uma “</w:t>
      </w:r>
      <w:proofErr w:type="spellStart"/>
      <w:r w:rsidRPr="00B35833">
        <w:rPr>
          <w:rFonts w:ascii="Times New Roman" w:hAnsi="Times New Roman" w:cs="Times New Roman"/>
          <w:sz w:val="24"/>
          <w:szCs w:val="24"/>
        </w:rPr>
        <w:t>pseudoarticulação</w:t>
      </w:r>
      <w:proofErr w:type="spellEnd"/>
      <w:r w:rsidRPr="00B35833">
        <w:rPr>
          <w:rFonts w:ascii="Times New Roman" w:hAnsi="Times New Roman" w:cs="Times New Roman"/>
          <w:sz w:val="24"/>
          <w:szCs w:val="24"/>
        </w:rPr>
        <w:t xml:space="preserve">” (a articulação entre a escápula e o tórax) e uma área fisiológica onde fica o espaço </w:t>
      </w:r>
      <w:proofErr w:type="spellStart"/>
      <w:r w:rsidRPr="00B35833">
        <w:rPr>
          <w:rFonts w:ascii="Times New Roman" w:hAnsi="Times New Roman" w:cs="Times New Roman"/>
          <w:sz w:val="24"/>
          <w:szCs w:val="24"/>
        </w:rPr>
        <w:t>supraumeral</w:t>
      </w:r>
      <w:proofErr w:type="spellEnd"/>
      <w:r w:rsidRPr="00B35833">
        <w:rPr>
          <w:rFonts w:ascii="Times New Roman" w:hAnsi="Times New Roman" w:cs="Times New Roman"/>
          <w:sz w:val="24"/>
          <w:szCs w:val="24"/>
        </w:rPr>
        <w:t xml:space="preserve"> ou </w:t>
      </w:r>
      <w:proofErr w:type="spellStart"/>
      <w:r w:rsidRPr="00B35833">
        <w:rPr>
          <w:rFonts w:ascii="Times New Roman" w:hAnsi="Times New Roman" w:cs="Times New Roman"/>
          <w:sz w:val="24"/>
          <w:szCs w:val="24"/>
        </w:rPr>
        <w:t>subacromial</w:t>
      </w:r>
      <w:proofErr w:type="spellEnd"/>
      <w:r w:rsidRPr="00B35833">
        <w:rPr>
          <w:rFonts w:ascii="Times New Roman" w:hAnsi="Times New Roman" w:cs="Times New Roman"/>
          <w:sz w:val="24"/>
          <w:szCs w:val="24"/>
        </w:rPr>
        <w:t xml:space="preserve">. A incidência das </w:t>
      </w:r>
      <w:proofErr w:type="spellStart"/>
      <w:r w:rsidRPr="00B35833">
        <w:rPr>
          <w:rFonts w:ascii="Times New Roman" w:hAnsi="Times New Roman" w:cs="Times New Roman"/>
          <w:sz w:val="24"/>
          <w:szCs w:val="24"/>
        </w:rPr>
        <w:t>tendinopatias</w:t>
      </w:r>
      <w:proofErr w:type="spellEnd"/>
      <w:r w:rsidRPr="00B35833">
        <w:rPr>
          <w:rFonts w:ascii="Times New Roman" w:hAnsi="Times New Roman" w:cs="Times New Roman"/>
          <w:sz w:val="24"/>
          <w:szCs w:val="24"/>
        </w:rPr>
        <w:t xml:space="preserve"> é responsável por cerca de 30% do número de doenças musculoesqueléticas seus sinais e sintomas mais comuns são caracterizados por dor crônica, diminuição da amplitude de movimento ativo, disfunção/perda na força muscular, calcificação e futuras rupturas </w:t>
      </w:r>
      <w:proofErr w:type="spellStart"/>
      <w:r w:rsidRPr="00B35833">
        <w:rPr>
          <w:rFonts w:ascii="Times New Roman" w:hAnsi="Times New Roman" w:cs="Times New Roman"/>
          <w:sz w:val="24"/>
          <w:szCs w:val="24"/>
        </w:rPr>
        <w:t>tendíneas</w:t>
      </w:r>
      <w:proofErr w:type="spellEnd"/>
      <w:r w:rsidRPr="00B35833">
        <w:rPr>
          <w:rFonts w:ascii="Times New Roman" w:hAnsi="Times New Roman" w:cs="Times New Roman"/>
          <w:sz w:val="24"/>
          <w:szCs w:val="24"/>
        </w:rPr>
        <w:t xml:space="preserve">. A lesão do manguito rotador (LMR) é comum na prática ortopédica, responsável por cerca de 70% dos quadros de dor no ombro. Objetivo de enfatizar a importância da intervenção fisioterapêutica na reabilitação de paciente com </w:t>
      </w:r>
      <w:proofErr w:type="spellStart"/>
      <w:r w:rsidRPr="00B35833">
        <w:rPr>
          <w:rFonts w:ascii="Times New Roman" w:hAnsi="Times New Roman" w:cs="Times New Roman"/>
          <w:sz w:val="24"/>
          <w:szCs w:val="24"/>
        </w:rPr>
        <w:t>tendinopatia</w:t>
      </w:r>
      <w:proofErr w:type="spellEnd"/>
      <w:r w:rsidRPr="00B35833">
        <w:rPr>
          <w:rFonts w:ascii="Times New Roman" w:hAnsi="Times New Roman" w:cs="Times New Roman"/>
          <w:sz w:val="24"/>
          <w:szCs w:val="24"/>
        </w:rPr>
        <w:t xml:space="preserve"> e ruptura do </w:t>
      </w:r>
      <w:proofErr w:type="gramStart"/>
      <w:r w:rsidRPr="00B35833">
        <w:rPr>
          <w:rFonts w:ascii="Times New Roman" w:hAnsi="Times New Roman" w:cs="Times New Roman"/>
          <w:sz w:val="24"/>
          <w:szCs w:val="24"/>
        </w:rPr>
        <w:t>supra espinhoso</w:t>
      </w:r>
      <w:proofErr w:type="gramEnd"/>
      <w:r w:rsidRPr="00B35833">
        <w:rPr>
          <w:rFonts w:ascii="Times New Roman" w:hAnsi="Times New Roman" w:cs="Times New Roman"/>
          <w:sz w:val="24"/>
          <w:szCs w:val="24"/>
        </w:rPr>
        <w:t xml:space="preserve"> de forma a mostrar as possibilidades de tratamentos para trazer resultados satisfatórios tendo como bases de dados SCIELO, PUBMED, LILACS e LIVROS. Neste estudo, foi possível ver que as técnicas de fisioterapia foram de grande eficácia no tratamento da </w:t>
      </w:r>
      <w:proofErr w:type="spellStart"/>
      <w:r w:rsidRPr="00B35833">
        <w:rPr>
          <w:rFonts w:ascii="Times New Roman" w:hAnsi="Times New Roman" w:cs="Times New Roman"/>
          <w:sz w:val="24"/>
          <w:szCs w:val="24"/>
        </w:rPr>
        <w:t>tendinopatia</w:t>
      </w:r>
      <w:proofErr w:type="spellEnd"/>
      <w:r w:rsidRPr="00B35833">
        <w:rPr>
          <w:rFonts w:ascii="Times New Roman" w:hAnsi="Times New Roman" w:cs="Times New Roman"/>
          <w:sz w:val="24"/>
          <w:szCs w:val="24"/>
        </w:rPr>
        <w:t xml:space="preserve"> e ruptura do </w:t>
      </w:r>
      <w:proofErr w:type="gramStart"/>
      <w:r w:rsidRPr="00B35833">
        <w:rPr>
          <w:rFonts w:ascii="Times New Roman" w:hAnsi="Times New Roman" w:cs="Times New Roman"/>
          <w:sz w:val="24"/>
          <w:szCs w:val="24"/>
        </w:rPr>
        <w:t>supra espinhoso</w:t>
      </w:r>
      <w:proofErr w:type="gramEnd"/>
      <w:r w:rsidRPr="00B35833">
        <w:rPr>
          <w:rFonts w:ascii="Times New Roman" w:hAnsi="Times New Roman" w:cs="Times New Roman"/>
          <w:sz w:val="24"/>
          <w:szCs w:val="24"/>
        </w:rPr>
        <w:t xml:space="preserve">, tendo assim melhorado o desempenho funcional e devolvido o mais rápido a paciente para suas </w:t>
      </w:r>
      <w:proofErr w:type="spellStart"/>
      <w:r w:rsidRPr="00B35833">
        <w:rPr>
          <w:rFonts w:ascii="Times New Roman" w:hAnsi="Times New Roman" w:cs="Times New Roman"/>
          <w:sz w:val="24"/>
          <w:szCs w:val="24"/>
        </w:rPr>
        <w:t>AVD’s</w:t>
      </w:r>
      <w:proofErr w:type="spellEnd"/>
      <w:r w:rsidRPr="00B35833">
        <w:rPr>
          <w:rFonts w:ascii="Times New Roman" w:hAnsi="Times New Roman" w:cs="Times New Roman"/>
          <w:sz w:val="24"/>
          <w:szCs w:val="24"/>
        </w:rPr>
        <w:t>.</w:t>
      </w:r>
    </w:p>
    <w:p w:rsidR="00B35833" w:rsidRDefault="00B35833" w:rsidP="00B35833">
      <w:pPr>
        <w:pStyle w:val="Default"/>
      </w:pPr>
    </w:p>
    <w:p w:rsidR="00B35833" w:rsidRPr="00B35833" w:rsidRDefault="00B35833" w:rsidP="00B35833">
      <w:pPr>
        <w:spacing w:line="240" w:lineRule="auto"/>
        <w:jc w:val="both"/>
        <w:rPr>
          <w:rFonts w:ascii="Times New Roman" w:hAnsi="Times New Roman" w:cs="Times New Roman"/>
          <w:b/>
          <w:sz w:val="24"/>
          <w:szCs w:val="24"/>
        </w:rPr>
      </w:pPr>
      <w:r w:rsidRPr="00B35833">
        <w:rPr>
          <w:rFonts w:ascii="Times New Roman" w:hAnsi="Times New Roman" w:cs="Times New Roman"/>
          <w:sz w:val="24"/>
          <w:szCs w:val="24"/>
        </w:rPr>
        <w:t xml:space="preserve"> </w:t>
      </w:r>
      <w:proofErr w:type="gramStart"/>
      <w:r w:rsidRPr="00B35833">
        <w:rPr>
          <w:rFonts w:ascii="Times New Roman" w:hAnsi="Times New Roman" w:cs="Times New Roman"/>
          <w:b/>
          <w:bCs/>
          <w:sz w:val="24"/>
          <w:szCs w:val="24"/>
        </w:rPr>
        <w:t xml:space="preserve">PALAVRAS-CHAVES </w:t>
      </w:r>
      <w:r w:rsidRPr="00B35833">
        <w:rPr>
          <w:rFonts w:ascii="Times New Roman" w:hAnsi="Times New Roman" w:cs="Times New Roman"/>
          <w:sz w:val="24"/>
          <w:szCs w:val="24"/>
        </w:rPr>
        <w:t>:</w:t>
      </w:r>
      <w:proofErr w:type="gramEnd"/>
      <w:r w:rsidRPr="00B35833">
        <w:rPr>
          <w:rFonts w:ascii="Times New Roman" w:hAnsi="Times New Roman" w:cs="Times New Roman"/>
          <w:sz w:val="24"/>
          <w:szCs w:val="24"/>
        </w:rPr>
        <w:t xml:space="preserve"> </w:t>
      </w:r>
      <w:proofErr w:type="spellStart"/>
      <w:r w:rsidRPr="00B35833">
        <w:rPr>
          <w:rFonts w:ascii="Times New Roman" w:hAnsi="Times New Roman" w:cs="Times New Roman"/>
          <w:sz w:val="24"/>
          <w:szCs w:val="24"/>
        </w:rPr>
        <w:t>Tendinopatia</w:t>
      </w:r>
      <w:proofErr w:type="spellEnd"/>
      <w:r w:rsidRPr="00B35833">
        <w:rPr>
          <w:rFonts w:ascii="Times New Roman" w:hAnsi="Times New Roman" w:cs="Times New Roman"/>
          <w:sz w:val="24"/>
          <w:szCs w:val="24"/>
        </w:rPr>
        <w:t xml:space="preserve">, Fisioterapia , Ruptura do Supra Espinhoso </w:t>
      </w:r>
      <w:r w:rsidRPr="00B35833">
        <w:rPr>
          <w:rFonts w:ascii="Times New Roman" w:hAnsi="Times New Roman" w:cs="Times New Roman"/>
          <w:b/>
          <w:sz w:val="24"/>
          <w:szCs w:val="24"/>
        </w:rPr>
        <w:br w:type="page"/>
      </w:r>
    </w:p>
    <w:p w:rsidR="00B35833" w:rsidRDefault="00B35833" w:rsidP="00B35833">
      <w:pPr>
        <w:spacing w:line="360" w:lineRule="auto"/>
        <w:ind w:left="567" w:right="-1"/>
        <w:jc w:val="both"/>
        <w:rPr>
          <w:rFonts w:ascii="Times New Roman" w:hAnsi="Times New Roman" w:cs="Times New Roman"/>
          <w:b/>
          <w:sz w:val="24"/>
          <w:szCs w:val="24"/>
        </w:rPr>
      </w:pPr>
    </w:p>
    <w:p w:rsidR="00376FDD" w:rsidRPr="00B35833" w:rsidRDefault="00376FDD" w:rsidP="00B35833">
      <w:pPr>
        <w:pStyle w:val="PargrafodaLista"/>
        <w:numPr>
          <w:ilvl w:val="0"/>
          <w:numId w:val="8"/>
        </w:numPr>
        <w:spacing w:line="360" w:lineRule="auto"/>
        <w:ind w:right="-1"/>
        <w:jc w:val="both"/>
        <w:rPr>
          <w:rFonts w:ascii="Times New Roman" w:hAnsi="Times New Roman" w:cs="Times New Roman"/>
          <w:b/>
          <w:sz w:val="24"/>
          <w:szCs w:val="24"/>
        </w:rPr>
      </w:pPr>
      <w:r w:rsidRPr="00B35833">
        <w:rPr>
          <w:rFonts w:ascii="Times New Roman" w:hAnsi="Times New Roman" w:cs="Times New Roman"/>
          <w:b/>
          <w:sz w:val="24"/>
          <w:szCs w:val="24"/>
        </w:rPr>
        <w:t xml:space="preserve">INTRODUCAO </w:t>
      </w:r>
    </w:p>
    <w:p w:rsidR="00EB445C"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 xml:space="preserve">O ombro é uma articulação de grande mobilidade do corpo humano e, consequência disso </w:t>
      </w:r>
      <w:proofErr w:type="gramStart"/>
      <w:r w:rsidRPr="00376FDD">
        <w:rPr>
          <w:rFonts w:ascii="Times New Roman" w:hAnsi="Times New Roman" w:cs="Times New Roman"/>
          <w:sz w:val="24"/>
          <w:szCs w:val="24"/>
        </w:rPr>
        <w:t>são</w:t>
      </w:r>
      <w:proofErr w:type="gramEnd"/>
      <w:r w:rsidRPr="00376FDD">
        <w:rPr>
          <w:rFonts w:ascii="Times New Roman" w:hAnsi="Times New Roman" w:cs="Times New Roman"/>
          <w:sz w:val="24"/>
          <w:szCs w:val="24"/>
        </w:rPr>
        <w:t xml:space="preserve"> as mais vulneráveis. A integridade e a funcionalidade </w:t>
      </w:r>
      <w:bookmarkStart w:id="0" w:name="_GoBack"/>
      <w:r w:rsidRPr="00376FDD">
        <w:rPr>
          <w:rFonts w:ascii="Times New Roman" w:hAnsi="Times New Roman" w:cs="Times New Roman"/>
          <w:sz w:val="24"/>
          <w:szCs w:val="24"/>
        </w:rPr>
        <w:t xml:space="preserve">dessa </w:t>
      </w:r>
      <w:bookmarkEnd w:id="0"/>
      <w:r w:rsidRPr="00376FDD">
        <w:rPr>
          <w:rFonts w:ascii="Times New Roman" w:hAnsi="Times New Roman" w:cs="Times New Roman"/>
          <w:sz w:val="24"/>
          <w:szCs w:val="24"/>
        </w:rPr>
        <w:t xml:space="preserve">estrutura </w:t>
      </w:r>
      <w:proofErr w:type="gramStart"/>
      <w:r w:rsidRPr="00376FDD">
        <w:rPr>
          <w:rFonts w:ascii="Times New Roman" w:hAnsi="Times New Roman" w:cs="Times New Roman"/>
          <w:sz w:val="24"/>
          <w:szCs w:val="24"/>
        </w:rPr>
        <w:t>é fundamental</w:t>
      </w:r>
      <w:proofErr w:type="gramEnd"/>
      <w:r w:rsidRPr="00376FDD">
        <w:rPr>
          <w:rFonts w:ascii="Times New Roman" w:hAnsi="Times New Roman" w:cs="Times New Roman"/>
          <w:sz w:val="24"/>
          <w:szCs w:val="24"/>
        </w:rPr>
        <w:t xml:space="preserve"> para a ação conjunta do braço e do antebraço, cuja função e dar a mão amplitude de movimento tridimensional (HEBERT, et al., 2009).</w:t>
      </w:r>
    </w:p>
    <w:p w:rsid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O complexo do ombro funciona como uma unidade envolvendo sua complexa relação entre suas diversas estruturas. Seus componentes constituem de: três ossos (úmero, clavícula e escápula), três articulações (</w:t>
      </w:r>
      <w:proofErr w:type="spellStart"/>
      <w:proofErr w:type="gramStart"/>
      <w:r w:rsidRPr="00376FDD">
        <w:rPr>
          <w:rFonts w:ascii="Times New Roman" w:hAnsi="Times New Roman" w:cs="Times New Roman"/>
          <w:sz w:val="24"/>
          <w:szCs w:val="24"/>
        </w:rPr>
        <w:t>esternoclavicular</w:t>
      </w:r>
      <w:proofErr w:type="spellEnd"/>
      <w:r w:rsidRPr="00376FDD">
        <w:rPr>
          <w:rFonts w:ascii="Times New Roman" w:hAnsi="Times New Roman" w:cs="Times New Roman"/>
          <w:sz w:val="24"/>
          <w:szCs w:val="24"/>
        </w:rPr>
        <w:t>[</w:t>
      </w:r>
      <w:proofErr w:type="gramEnd"/>
      <w:r w:rsidRPr="00376FDD">
        <w:rPr>
          <w:rFonts w:ascii="Times New Roman" w:hAnsi="Times New Roman" w:cs="Times New Roman"/>
          <w:sz w:val="24"/>
          <w:szCs w:val="24"/>
        </w:rPr>
        <w:t xml:space="preserve">EC], </w:t>
      </w:r>
      <w:proofErr w:type="spellStart"/>
      <w:r w:rsidRPr="00376FDD">
        <w:rPr>
          <w:rFonts w:ascii="Times New Roman" w:hAnsi="Times New Roman" w:cs="Times New Roman"/>
          <w:sz w:val="24"/>
          <w:szCs w:val="24"/>
        </w:rPr>
        <w:t>acromioclavicular</w:t>
      </w:r>
      <w:proofErr w:type="spellEnd"/>
      <w:r w:rsidRPr="00376FDD">
        <w:rPr>
          <w:rFonts w:ascii="Times New Roman" w:hAnsi="Times New Roman" w:cs="Times New Roman"/>
          <w:sz w:val="24"/>
          <w:szCs w:val="24"/>
        </w:rPr>
        <w:t xml:space="preserve">[AC] e </w:t>
      </w:r>
      <w:proofErr w:type="spellStart"/>
      <w:r w:rsidRPr="00376FDD">
        <w:rPr>
          <w:rFonts w:ascii="Times New Roman" w:hAnsi="Times New Roman" w:cs="Times New Roman"/>
          <w:sz w:val="24"/>
          <w:szCs w:val="24"/>
        </w:rPr>
        <w:t>glenoumeral</w:t>
      </w:r>
      <w:proofErr w:type="spellEnd"/>
      <w:r w:rsidRPr="00376FDD">
        <w:rPr>
          <w:rFonts w:ascii="Times New Roman" w:hAnsi="Times New Roman" w:cs="Times New Roman"/>
          <w:sz w:val="24"/>
          <w:szCs w:val="24"/>
        </w:rPr>
        <w:t>[GU]), uma “</w:t>
      </w:r>
      <w:proofErr w:type="spellStart"/>
      <w:r w:rsidRPr="00376FDD">
        <w:rPr>
          <w:rFonts w:ascii="Times New Roman" w:hAnsi="Times New Roman" w:cs="Times New Roman"/>
          <w:sz w:val="24"/>
          <w:szCs w:val="24"/>
        </w:rPr>
        <w:t>pseudoarticulação</w:t>
      </w:r>
      <w:proofErr w:type="spellEnd"/>
      <w:r w:rsidRPr="00376FDD">
        <w:rPr>
          <w:rFonts w:ascii="Times New Roman" w:hAnsi="Times New Roman" w:cs="Times New Roman"/>
          <w:sz w:val="24"/>
          <w:szCs w:val="24"/>
        </w:rPr>
        <w:t xml:space="preserve">” (a articulação entre a escápula e o tórax) e uma área fisiológica onde fica o espaço </w:t>
      </w:r>
      <w:proofErr w:type="spellStart"/>
      <w:r w:rsidRPr="00376FDD">
        <w:rPr>
          <w:rFonts w:ascii="Times New Roman" w:hAnsi="Times New Roman" w:cs="Times New Roman"/>
          <w:sz w:val="24"/>
          <w:szCs w:val="24"/>
        </w:rPr>
        <w:t>supraumeral</w:t>
      </w:r>
      <w:proofErr w:type="spellEnd"/>
      <w:r w:rsidRPr="00376FDD">
        <w:rPr>
          <w:rFonts w:ascii="Times New Roman" w:hAnsi="Times New Roman" w:cs="Times New Roman"/>
          <w:sz w:val="24"/>
          <w:szCs w:val="24"/>
        </w:rPr>
        <w:t xml:space="preserve"> ou </w:t>
      </w:r>
      <w:proofErr w:type="spellStart"/>
      <w:r w:rsidRPr="00376FDD">
        <w:rPr>
          <w:rFonts w:ascii="Times New Roman" w:hAnsi="Times New Roman" w:cs="Times New Roman"/>
          <w:sz w:val="24"/>
          <w:szCs w:val="24"/>
        </w:rPr>
        <w:t>subacromial</w:t>
      </w:r>
      <w:proofErr w:type="spellEnd"/>
      <w:r w:rsidRPr="00376FDD">
        <w:rPr>
          <w:rFonts w:ascii="Times New Roman" w:hAnsi="Times New Roman" w:cs="Times New Roman"/>
          <w:sz w:val="24"/>
          <w:szCs w:val="24"/>
        </w:rPr>
        <w:t xml:space="preserve"> (DUTTON, 2010).</w:t>
      </w:r>
    </w:p>
    <w:p w:rsid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 xml:space="preserve">Dentre as patologias com maior incidência do ombro estão os casos de </w:t>
      </w:r>
      <w:proofErr w:type="spellStart"/>
      <w:r w:rsidRPr="00376FDD">
        <w:rPr>
          <w:rFonts w:ascii="Times New Roman" w:hAnsi="Times New Roman" w:cs="Times New Roman"/>
          <w:sz w:val="24"/>
          <w:szCs w:val="24"/>
        </w:rPr>
        <w:t>tendinopatias</w:t>
      </w:r>
      <w:proofErr w:type="spellEnd"/>
      <w:r w:rsidRPr="00376FDD">
        <w:rPr>
          <w:rFonts w:ascii="Times New Roman" w:hAnsi="Times New Roman" w:cs="Times New Roman"/>
          <w:sz w:val="24"/>
          <w:szCs w:val="24"/>
        </w:rPr>
        <w:t xml:space="preserve">, uma síndrome inflamatória crônica que ocorre dentro e ao redor do tendão. Em geral, é caracterizada por uma dor localizada, relacionada </w:t>
      </w:r>
      <w:proofErr w:type="gramStart"/>
      <w:r w:rsidRPr="00376FDD">
        <w:rPr>
          <w:rFonts w:ascii="Times New Roman" w:hAnsi="Times New Roman" w:cs="Times New Roman"/>
          <w:sz w:val="24"/>
          <w:szCs w:val="24"/>
        </w:rPr>
        <w:t>à</w:t>
      </w:r>
      <w:proofErr w:type="gramEnd"/>
      <w:r w:rsidRPr="00376FDD">
        <w:rPr>
          <w:rFonts w:ascii="Times New Roman" w:hAnsi="Times New Roman" w:cs="Times New Roman"/>
          <w:sz w:val="24"/>
          <w:szCs w:val="24"/>
        </w:rPr>
        <w:t xml:space="preserve"> atividades </w:t>
      </w:r>
      <w:proofErr w:type="gramStart"/>
      <w:r w:rsidRPr="00376FDD">
        <w:rPr>
          <w:rFonts w:ascii="Times New Roman" w:hAnsi="Times New Roman" w:cs="Times New Roman"/>
          <w:sz w:val="24"/>
          <w:szCs w:val="24"/>
        </w:rPr>
        <w:t>repetitivas</w:t>
      </w:r>
      <w:proofErr w:type="gramEnd"/>
      <w:r w:rsidRPr="00376FDD">
        <w:rPr>
          <w:rFonts w:ascii="Times New Roman" w:hAnsi="Times New Roman" w:cs="Times New Roman"/>
          <w:sz w:val="24"/>
          <w:szCs w:val="24"/>
        </w:rPr>
        <w:t xml:space="preserve"> ou traumas. O tendão normal é brilhante e branco, enquanto o tendão </w:t>
      </w:r>
      <w:proofErr w:type="spellStart"/>
      <w:r w:rsidRPr="00376FDD">
        <w:rPr>
          <w:rFonts w:ascii="Times New Roman" w:hAnsi="Times New Roman" w:cs="Times New Roman"/>
          <w:sz w:val="24"/>
          <w:szCs w:val="24"/>
        </w:rPr>
        <w:t>tendinopático</w:t>
      </w:r>
      <w:proofErr w:type="spellEnd"/>
      <w:r w:rsidRPr="00376FDD">
        <w:rPr>
          <w:rFonts w:ascii="Times New Roman" w:hAnsi="Times New Roman" w:cs="Times New Roman"/>
          <w:sz w:val="24"/>
          <w:szCs w:val="24"/>
        </w:rPr>
        <w:t xml:space="preserve"> é cinza ou marrom, macio, fino e frágil. A incidência das </w:t>
      </w:r>
      <w:proofErr w:type="spellStart"/>
      <w:r w:rsidRPr="00376FDD">
        <w:rPr>
          <w:rFonts w:ascii="Times New Roman" w:hAnsi="Times New Roman" w:cs="Times New Roman"/>
          <w:sz w:val="24"/>
          <w:szCs w:val="24"/>
        </w:rPr>
        <w:t>tendinopatias</w:t>
      </w:r>
      <w:proofErr w:type="spellEnd"/>
      <w:r w:rsidRPr="00376FDD">
        <w:rPr>
          <w:rFonts w:ascii="Times New Roman" w:hAnsi="Times New Roman" w:cs="Times New Roman"/>
          <w:sz w:val="24"/>
          <w:szCs w:val="24"/>
        </w:rPr>
        <w:t xml:space="preserve"> é responsável por cerca de 30% do número de doenças musculoesqueléticas. Sua etiologia é desconhecida, porém, fatores extrínsecos, como o ambiente, alongamento e aquecimento inadequados e ação muscular não sincrônica, parecem afetar a prevalência da mesma e recentemente os fatores intrínsecos como idade e sexo, têm contribuído para o seu aparecimento (NOGUEIRA JUNIOR, 2012)</w:t>
      </w:r>
      <w:r>
        <w:rPr>
          <w:rFonts w:ascii="Times New Roman" w:hAnsi="Times New Roman" w:cs="Times New Roman"/>
          <w:sz w:val="24"/>
          <w:szCs w:val="24"/>
        </w:rPr>
        <w:t>.</w:t>
      </w:r>
    </w:p>
    <w:p w:rsid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 xml:space="preserve">Os sinais e sintomas mais comuns da </w:t>
      </w:r>
      <w:proofErr w:type="spellStart"/>
      <w:r w:rsidRPr="00376FDD">
        <w:rPr>
          <w:rFonts w:ascii="Times New Roman" w:hAnsi="Times New Roman" w:cs="Times New Roman"/>
          <w:sz w:val="24"/>
          <w:szCs w:val="24"/>
        </w:rPr>
        <w:t>tendinopatia</w:t>
      </w:r>
      <w:proofErr w:type="spellEnd"/>
      <w:r w:rsidRPr="00376FDD">
        <w:rPr>
          <w:rFonts w:ascii="Times New Roman" w:hAnsi="Times New Roman" w:cs="Times New Roman"/>
          <w:sz w:val="24"/>
          <w:szCs w:val="24"/>
        </w:rPr>
        <w:t xml:space="preserve"> são caracterizados por dor crônica, diminuição da amplitude de movimento ativo, disfunção/perda na força muscular, calcificação e futuras rupturas </w:t>
      </w:r>
      <w:proofErr w:type="spellStart"/>
      <w:r w:rsidRPr="00376FDD">
        <w:rPr>
          <w:rFonts w:ascii="Times New Roman" w:hAnsi="Times New Roman" w:cs="Times New Roman"/>
          <w:sz w:val="24"/>
          <w:szCs w:val="24"/>
        </w:rPr>
        <w:t>tendíneas</w:t>
      </w:r>
      <w:proofErr w:type="spellEnd"/>
      <w:r w:rsidRPr="00376FDD">
        <w:rPr>
          <w:rFonts w:ascii="Times New Roman" w:hAnsi="Times New Roman" w:cs="Times New Roman"/>
          <w:sz w:val="24"/>
          <w:szCs w:val="24"/>
        </w:rPr>
        <w:t xml:space="preserve">. E </w:t>
      </w:r>
      <w:proofErr w:type="spellStart"/>
      <w:r w:rsidRPr="00376FDD">
        <w:rPr>
          <w:rFonts w:ascii="Times New Roman" w:hAnsi="Times New Roman" w:cs="Times New Roman"/>
          <w:sz w:val="24"/>
          <w:szCs w:val="24"/>
        </w:rPr>
        <w:t>histopatologicamente</w:t>
      </w:r>
      <w:proofErr w:type="spellEnd"/>
      <w:r w:rsidRPr="00376FDD">
        <w:rPr>
          <w:rFonts w:ascii="Times New Roman" w:hAnsi="Times New Roman" w:cs="Times New Roman"/>
          <w:sz w:val="24"/>
          <w:szCs w:val="24"/>
        </w:rPr>
        <w:t xml:space="preserve"> pelo mau estado do tendão e degeneração, podendo evoluir para fatores de risco, incluindo a presença de uma anormalidade do tendão, causando maiores comprometimentos funcionais. As consequências presumíveis deste tipo e lesão de esforço causam alterações no bem-estar físico e psicossocial e qualidade de vida do paciente (PETERS </w:t>
      </w:r>
      <w:proofErr w:type="gramStart"/>
      <w:r w:rsidRPr="00376FDD">
        <w:rPr>
          <w:rFonts w:ascii="Times New Roman" w:hAnsi="Times New Roman" w:cs="Times New Roman"/>
          <w:sz w:val="24"/>
          <w:szCs w:val="24"/>
        </w:rPr>
        <w:t>et</w:t>
      </w:r>
      <w:proofErr w:type="gramEnd"/>
      <w:r w:rsidRPr="00376FDD">
        <w:rPr>
          <w:rFonts w:ascii="Times New Roman" w:hAnsi="Times New Roman" w:cs="Times New Roman"/>
          <w:sz w:val="24"/>
          <w:szCs w:val="24"/>
        </w:rPr>
        <w:t xml:space="preserve"> al, 2016)</w:t>
      </w:r>
      <w:r>
        <w:rPr>
          <w:rFonts w:ascii="Times New Roman" w:hAnsi="Times New Roman" w:cs="Times New Roman"/>
          <w:sz w:val="24"/>
          <w:szCs w:val="24"/>
        </w:rPr>
        <w:t>.</w:t>
      </w:r>
    </w:p>
    <w:p w:rsid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lastRenderedPageBreak/>
        <w:t xml:space="preserve">A lesão do manguito rotador (LMR) é comum na prática ortopédica, responsável por cerca de 70% dos quadros de dor no ombro. Sua ruptura está relacionada a indivíduos jovens devido a situações traumáticas, enquanto que nos pacientes idosos tem como etiologia a fragilidade </w:t>
      </w:r>
      <w:proofErr w:type="spellStart"/>
      <w:r w:rsidRPr="00376FDD">
        <w:rPr>
          <w:rFonts w:ascii="Times New Roman" w:hAnsi="Times New Roman" w:cs="Times New Roman"/>
          <w:sz w:val="24"/>
          <w:szCs w:val="24"/>
        </w:rPr>
        <w:t>tendinosa</w:t>
      </w:r>
      <w:proofErr w:type="spellEnd"/>
      <w:r w:rsidRPr="00376FDD">
        <w:rPr>
          <w:rFonts w:ascii="Times New Roman" w:hAnsi="Times New Roman" w:cs="Times New Roman"/>
          <w:sz w:val="24"/>
          <w:szCs w:val="24"/>
        </w:rPr>
        <w:t xml:space="preserve">, com </w:t>
      </w:r>
      <w:proofErr w:type="spellStart"/>
      <w:r w:rsidRPr="00376FDD">
        <w:rPr>
          <w:rFonts w:ascii="Times New Roman" w:hAnsi="Times New Roman" w:cs="Times New Roman"/>
          <w:sz w:val="24"/>
          <w:szCs w:val="24"/>
        </w:rPr>
        <w:t>microtraumas</w:t>
      </w:r>
      <w:proofErr w:type="spellEnd"/>
      <w:r w:rsidRPr="00376FDD">
        <w:rPr>
          <w:rFonts w:ascii="Times New Roman" w:hAnsi="Times New Roman" w:cs="Times New Roman"/>
          <w:sz w:val="24"/>
          <w:szCs w:val="24"/>
        </w:rPr>
        <w:t xml:space="preserve"> repetitivos relacionados à anatomia </w:t>
      </w:r>
      <w:proofErr w:type="spellStart"/>
      <w:r w:rsidRPr="00376FDD">
        <w:rPr>
          <w:rFonts w:ascii="Times New Roman" w:hAnsi="Times New Roman" w:cs="Times New Roman"/>
          <w:sz w:val="24"/>
          <w:szCs w:val="24"/>
        </w:rPr>
        <w:t>acromial</w:t>
      </w:r>
      <w:proofErr w:type="spellEnd"/>
      <w:r w:rsidRPr="00376FDD">
        <w:rPr>
          <w:rFonts w:ascii="Times New Roman" w:hAnsi="Times New Roman" w:cs="Times New Roman"/>
          <w:sz w:val="24"/>
          <w:szCs w:val="24"/>
        </w:rPr>
        <w:t xml:space="preserve"> e pobre vascularização </w:t>
      </w:r>
      <w:proofErr w:type="spellStart"/>
      <w:r w:rsidRPr="00376FDD">
        <w:rPr>
          <w:rFonts w:ascii="Times New Roman" w:hAnsi="Times New Roman" w:cs="Times New Roman"/>
          <w:sz w:val="24"/>
          <w:szCs w:val="24"/>
        </w:rPr>
        <w:t>tendínea</w:t>
      </w:r>
      <w:proofErr w:type="spellEnd"/>
      <w:r w:rsidRPr="00376FDD">
        <w:rPr>
          <w:rFonts w:ascii="Times New Roman" w:hAnsi="Times New Roman" w:cs="Times New Roman"/>
          <w:sz w:val="24"/>
          <w:szCs w:val="24"/>
        </w:rPr>
        <w:t xml:space="preserve"> (CARVALHO </w:t>
      </w:r>
      <w:proofErr w:type="gramStart"/>
      <w:r w:rsidRPr="00376FDD">
        <w:rPr>
          <w:rFonts w:ascii="Times New Roman" w:hAnsi="Times New Roman" w:cs="Times New Roman"/>
          <w:sz w:val="24"/>
          <w:szCs w:val="24"/>
        </w:rPr>
        <w:t>et</w:t>
      </w:r>
      <w:proofErr w:type="gramEnd"/>
      <w:r w:rsidRPr="00376FDD">
        <w:rPr>
          <w:rFonts w:ascii="Times New Roman" w:hAnsi="Times New Roman" w:cs="Times New Roman"/>
          <w:sz w:val="24"/>
          <w:szCs w:val="24"/>
        </w:rPr>
        <w:t xml:space="preserve"> al, 2016).</w:t>
      </w:r>
    </w:p>
    <w:p w:rsid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 xml:space="preserve">O tratamento pode ser conservador por meio da fisioterapia que dispõe de vários recursos para controlar a dor e a inflamação além de promover o reequilíbrio entre os vários grupos musculares, onde podem proporcionar um alívio das condições sintomatológicas e/ou etiológicas, buscando restabelecer a função normal </w:t>
      </w:r>
      <w:proofErr w:type="gramStart"/>
      <w:r w:rsidRPr="00376FDD">
        <w:rPr>
          <w:rFonts w:ascii="Times New Roman" w:hAnsi="Times New Roman" w:cs="Times New Roman"/>
          <w:sz w:val="24"/>
          <w:szCs w:val="24"/>
        </w:rPr>
        <w:t>do complexo articular</w:t>
      </w:r>
      <w:proofErr w:type="gramEnd"/>
      <w:r w:rsidRPr="00376FDD">
        <w:rPr>
          <w:rFonts w:ascii="Times New Roman" w:hAnsi="Times New Roman" w:cs="Times New Roman"/>
          <w:sz w:val="24"/>
          <w:szCs w:val="24"/>
        </w:rPr>
        <w:t xml:space="preserve"> do ombro</w:t>
      </w:r>
    </w:p>
    <w:p w:rsid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 xml:space="preserve">Este estudo tem o objetivo de enfatizar a importância da intervenção fisioterapêutica na reabilitação de paciente com </w:t>
      </w:r>
      <w:proofErr w:type="spellStart"/>
      <w:r w:rsidRPr="00376FDD">
        <w:rPr>
          <w:rFonts w:ascii="Times New Roman" w:hAnsi="Times New Roman" w:cs="Times New Roman"/>
          <w:sz w:val="24"/>
          <w:szCs w:val="24"/>
        </w:rPr>
        <w:t>tendinopatia</w:t>
      </w:r>
      <w:proofErr w:type="spellEnd"/>
      <w:r w:rsidRPr="00376FDD">
        <w:rPr>
          <w:rFonts w:ascii="Times New Roman" w:hAnsi="Times New Roman" w:cs="Times New Roman"/>
          <w:sz w:val="24"/>
          <w:szCs w:val="24"/>
        </w:rPr>
        <w:t xml:space="preserve"> e ruptura do </w:t>
      </w:r>
      <w:proofErr w:type="gramStart"/>
      <w:r w:rsidRPr="00376FDD">
        <w:rPr>
          <w:rFonts w:ascii="Times New Roman" w:hAnsi="Times New Roman" w:cs="Times New Roman"/>
          <w:sz w:val="24"/>
          <w:szCs w:val="24"/>
        </w:rPr>
        <w:t>supra espinhoso</w:t>
      </w:r>
      <w:proofErr w:type="gramEnd"/>
      <w:r w:rsidRPr="00376FDD">
        <w:rPr>
          <w:rFonts w:ascii="Times New Roman" w:hAnsi="Times New Roman" w:cs="Times New Roman"/>
          <w:sz w:val="24"/>
          <w:szCs w:val="24"/>
        </w:rPr>
        <w:t xml:space="preserve"> de forma a mostrar as possibilidades de tratamentos para trazer resultados satisfatórios para os pacientes melhorando seu desempenho funcional e o retorno rápido as sua atividades de vida diária.</w:t>
      </w:r>
    </w:p>
    <w:p w:rsidR="00376FDD" w:rsidRPr="00DD67CC" w:rsidRDefault="00376FDD" w:rsidP="00DD67CC">
      <w:pPr>
        <w:pStyle w:val="PargrafodaLista"/>
        <w:numPr>
          <w:ilvl w:val="0"/>
          <w:numId w:val="1"/>
        </w:numPr>
        <w:spacing w:line="360" w:lineRule="auto"/>
        <w:ind w:right="-1"/>
        <w:jc w:val="both"/>
        <w:rPr>
          <w:rFonts w:ascii="Times New Roman" w:hAnsi="Times New Roman" w:cs="Times New Roman"/>
          <w:b/>
          <w:sz w:val="24"/>
          <w:szCs w:val="24"/>
        </w:rPr>
      </w:pPr>
      <w:r w:rsidRPr="00DD67CC">
        <w:rPr>
          <w:rFonts w:ascii="Times New Roman" w:hAnsi="Times New Roman" w:cs="Times New Roman"/>
          <w:b/>
          <w:sz w:val="24"/>
          <w:szCs w:val="24"/>
        </w:rPr>
        <w:t xml:space="preserve">METODOLOGIA </w:t>
      </w:r>
    </w:p>
    <w:p w:rsid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 xml:space="preserve">Trata-se de um relato de caso, realizado na Clínica Escola da Faculdade Vale do Salgado na cidade de </w:t>
      </w:r>
      <w:proofErr w:type="spellStart"/>
      <w:r w:rsidRPr="00376FDD">
        <w:rPr>
          <w:rFonts w:ascii="Times New Roman" w:hAnsi="Times New Roman" w:cs="Times New Roman"/>
          <w:sz w:val="24"/>
          <w:szCs w:val="24"/>
        </w:rPr>
        <w:t>Icó-ce</w:t>
      </w:r>
      <w:proofErr w:type="spellEnd"/>
      <w:r w:rsidRPr="00376FDD">
        <w:rPr>
          <w:rFonts w:ascii="Times New Roman" w:hAnsi="Times New Roman" w:cs="Times New Roman"/>
          <w:sz w:val="24"/>
          <w:szCs w:val="24"/>
        </w:rPr>
        <w:t>. No mês de março do ano de 2018. Tendo como bases de dados SCIELO, PUBMED, LILACS e LIVROS. Os dados da paciente foram coletados com respaldo para o estudo.</w:t>
      </w:r>
    </w:p>
    <w:p w:rsidR="00376FDD" w:rsidRPr="00DD67CC" w:rsidRDefault="00DD67CC" w:rsidP="00DD67CC">
      <w:pPr>
        <w:pStyle w:val="PargrafodaLista"/>
        <w:numPr>
          <w:ilvl w:val="1"/>
          <w:numId w:val="7"/>
        </w:numPr>
        <w:spacing w:line="360" w:lineRule="auto"/>
        <w:ind w:left="993" w:right="-1" w:hanging="426"/>
        <w:jc w:val="both"/>
        <w:rPr>
          <w:rFonts w:ascii="Times New Roman" w:hAnsi="Times New Roman" w:cs="Times New Roman"/>
          <w:b/>
          <w:sz w:val="24"/>
          <w:szCs w:val="24"/>
        </w:rPr>
      </w:pPr>
      <w:r>
        <w:rPr>
          <w:rFonts w:ascii="Times New Roman" w:hAnsi="Times New Roman" w:cs="Times New Roman"/>
          <w:b/>
          <w:sz w:val="24"/>
          <w:szCs w:val="24"/>
        </w:rPr>
        <w:t xml:space="preserve"> </w:t>
      </w:r>
      <w:r w:rsidR="00376FDD" w:rsidRPr="00DD67CC">
        <w:rPr>
          <w:rFonts w:ascii="Times New Roman" w:hAnsi="Times New Roman" w:cs="Times New Roman"/>
          <w:b/>
          <w:sz w:val="24"/>
          <w:szCs w:val="24"/>
        </w:rPr>
        <w:t xml:space="preserve">RELATO DE CASO </w:t>
      </w:r>
    </w:p>
    <w:p w:rsidR="00376FDD" w:rsidRP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 xml:space="preserve">Paciente </w:t>
      </w:r>
      <w:proofErr w:type="gramStart"/>
      <w:r w:rsidRPr="00376FDD">
        <w:rPr>
          <w:rFonts w:ascii="Times New Roman" w:hAnsi="Times New Roman" w:cs="Times New Roman"/>
          <w:sz w:val="24"/>
          <w:szCs w:val="24"/>
        </w:rPr>
        <w:t>M.L.</w:t>
      </w:r>
      <w:proofErr w:type="gramEnd"/>
      <w:r w:rsidRPr="00376FDD">
        <w:rPr>
          <w:rFonts w:ascii="Times New Roman" w:hAnsi="Times New Roman" w:cs="Times New Roman"/>
          <w:sz w:val="24"/>
          <w:szCs w:val="24"/>
        </w:rPr>
        <w:t xml:space="preserve">L, 80 anos, sexo feminino, casada, residente da cidade de Icó Ceará, procurou atendimento de fisioterapia da clínica escola na Faculdade Vale do Salgado – FVS, queixando-se de dor no ombro direito e esquerdo . Na anamnese, relatou que sente as dores há </w:t>
      </w:r>
      <w:proofErr w:type="gramStart"/>
      <w:r w:rsidRPr="00376FDD">
        <w:rPr>
          <w:rFonts w:ascii="Times New Roman" w:hAnsi="Times New Roman" w:cs="Times New Roman"/>
          <w:sz w:val="24"/>
          <w:szCs w:val="24"/>
        </w:rPr>
        <w:t>2</w:t>
      </w:r>
      <w:proofErr w:type="gramEnd"/>
      <w:r w:rsidRPr="00376FDD">
        <w:rPr>
          <w:rFonts w:ascii="Times New Roman" w:hAnsi="Times New Roman" w:cs="Times New Roman"/>
          <w:sz w:val="24"/>
          <w:szCs w:val="24"/>
        </w:rPr>
        <w:t xml:space="preserve"> anos e que por alguns períodos teve seu braço direito inteiro com edema. A mesma também relatou que isso aconteceu devido a muito esforço repetitivo e com isso aumentou as dores e complicações. Apresenta um quadro de hipertensão depois da morte do filho, não toma os remédios regularmente, não é diabética e não fuma. Paciente de início foi submetida a uma avaliação fisioterapêutica, onde foi submetida a realizar alguns testes ortopédicos, testes de forca que avaliam a </w:t>
      </w:r>
      <w:r w:rsidRPr="00376FDD">
        <w:rPr>
          <w:rFonts w:ascii="Times New Roman" w:hAnsi="Times New Roman" w:cs="Times New Roman"/>
          <w:sz w:val="24"/>
          <w:szCs w:val="24"/>
        </w:rPr>
        <w:lastRenderedPageBreak/>
        <w:t xml:space="preserve">capacidade do musculo ou grupamento muscular em desenvolver tensão contra uma resistência, </w:t>
      </w:r>
      <w:proofErr w:type="spellStart"/>
      <w:r w:rsidRPr="00376FDD">
        <w:rPr>
          <w:rFonts w:ascii="Times New Roman" w:hAnsi="Times New Roman" w:cs="Times New Roman"/>
          <w:sz w:val="24"/>
          <w:szCs w:val="24"/>
        </w:rPr>
        <w:t>perimetria</w:t>
      </w:r>
      <w:proofErr w:type="spellEnd"/>
      <w:r w:rsidRPr="00376FDD">
        <w:rPr>
          <w:rFonts w:ascii="Times New Roman" w:hAnsi="Times New Roman" w:cs="Times New Roman"/>
          <w:sz w:val="24"/>
          <w:szCs w:val="24"/>
        </w:rPr>
        <w:t xml:space="preserve"> que e utilizado para mensurar edemas e </w:t>
      </w:r>
      <w:proofErr w:type="spellStart"/>
      <w:r w:rsidRPr="00376FDD">
        <w:rPr>
          <w:rFonts w:ascii="Times New Roman" w:hAnsi="Times New Roman" w:cs="Times New Roman"/>
          <w:sz w:val="24"/>
          <w:szCs w:val="24"/>
        </w:rPr>
        <w:t>linfedemas</w:t>
      </w:r>
      <w:proofErr w:type="spellEnd"/>
      <w:r w:rsidRPr="00376FDD">
        <w:rPr>
          <w:rFonts w:ascii="Times New Roman" w:hAnsi="Times New Roman" w:cs="Times New Roman"/>
          <w:sz w:val="24"/>
          <w:szCs w:val="24"/>
        </w:rPr>
        <w:t xml:space="preserve"> no corpo, </w:t>
      </w:r>
      <w:proofErr w:type="spellStart"/>
      <w:r w:rsidRPr="00376FDD">
        <w:rPr>
          <w:rFonts w:ascii="Times New Roman" w:hAnsi="Times New Roman" w:cs="Times New Roman"/>
          <w:sz w:val="24"/>
          <w:szCs w:val="24"/>
        </w:rPr>
        <w:t>goniometria</w:t>
      </w:r>
      <w:proofErr w:type="spellEnd"/>
      <w:r w:rsidRPr="00376FDD">
        <w:rPr>
          <w:rFonts w:ascii="Times New Roman" w:hAnsi="Times New Roman" w:cs="Times New Roman"/>
          <w:sz w:val="24"/>
          <w:szCs w:val="24"/>
        </w:rPr>
        <w:t xml:space="preserve"> uma técnica de avaliação muito usado na fisioterapia como diagnostico funcional para mensurar objetivamente as amplitudes de movimento articular.</w:t>
      </w:r>
    </w:p>
    <w:p w:rsidR="00376FDD" w:rsidRDefault="00376FDD" w:rsidP="00DD67CC">
      <w:pPr>
        <w:spacing w:line="360" w:lineRule="auto"/>
        <w:ind w:right="-1" w:firstLine="1134"/>
        <w:jc w:val="both"/>
        <w:rPr>
          <w:rFonts w:ascii="Times New Roman" w:hAnsi="Times New Roman" w:cs="Times New Roman"/>
          <w:sz w:val="24"/>
          <w:szCs w:val="24"/>
        </w:rPr>
      </w:pPr>
      <w:r w:rsidRPr="00376FDD">
        <w:rPr>
          <w:rFonts w:ascii="Times New Roman" w:hAnsi="Times New Roman" w:cs="Times New Roman"/>
          <w:sz w:val="24"/>
          <w:szCs w:val="24"/>
        </w:rPr>
        <w:t xml:space="preserve">No exercício físico foram realizados alguns testes ortopédicos onde o Teste de </w:t>
      </w:r>
      <w:proofErr w:type="spellStart"/>
      <w:r w:rsidRPr="00376FDD">
        <w:rPr>
          <w:rFonts w:ascii="Times New Roman" w:hAnsi="Times New Roman" w:cs="Times New Roman"/>
          <w:sz w:val="24"/>
          <w:szCs w:val="24"/>
        </w:rPr>
        <w:t>Neer</w:t>
      </w:r>
      <w:proofErr w:type="spellEnd"/>
      <w:r w:rsidRPr="00376FDD">
        <w:rPr>
          <w:rFonts w:ascii="Times New Roman" w:hAnsi="Times New Roman" w:cs="Times New Roman"/>
          <w:sz w:val="24"/>
          <w:szCs w:val="24"/>
        </w:rPr>
        <w:t xml:space="preserve"> e </w:t>
      </w:r>
      <w:proofErr w:type="spellStart"/>
      <w:r w:rsidRPr="00376FDD">
        <w:rPr>
          <w:rFonts w:ascii="Times New Roman" w:hAnsi="Times New Roman" w:cs="Times New Roman"/>
          <w:sz w:val="24"/>
          <w:szCs w:val="24"/>
        </w:rPr>
        <w:t>Howkins</w:t>
      </w:r>
      <w:proofErr w:type="spellEnd"/>
      <w:r w:rsidRPr="00376FDD">
        <w:rPr>
          <w:rFonts w:ascii="Times New Roman" w:hAnsi="Times New Roman" w:cs="Times New Roman"/>
          <w:sz w:val="24"/>
          <w:szCs w:val="24"/>
        </w:rPr>
        <w:t xml:space="preserve"> deram negativos já os testes de </w:t>
      </w:r>
      <w:proofErr w:type="spellStart"/>
      <w:r w:rsidRPr="00376FDD">
        <w:rPr>
          <w:rFonts w:ascii="Times New Roman" w:hAnsi="Times New Roman" w:cs="Times New Roman"/>
          <w:sz w:val="24"/>
          <w:szCs w:val="24"/>
        </w:rPr>
        <w:t>Jobe</w:t>
      </w:r>
      <w:proofErr w:type="spellEnd"/>
      <w:r w:rsidRPr="00376FDD">
        <w:rPr>
          <w:rFonts w:ascii="Times New Roman" w:hAnsi="Times New Roman" w:cs="Times New Roman"/>
          <w:sz w:val="24"/>
          <w:szCs w:val="24"/>
        </w:rPr>
        <w:t xml:space="preserve">, </w:t>
      </w:r>
      <w:proofErr w:type="spellStart"/>
      <w:r w:rsidRPr="00376FDD">
        <w:rPr>
          <w:rFonts w:ascii="Times New Roman" w:hAnsi="Times New Roman" w:cs="Times New Roman"/>
          <w:sz w:val="24"/>
          <w:szCs w:val="24"/>
        </w:rPr>
        <w:t>Yocum</w:t>
      </w:r>
      <w:proofErr w:type="spellEnd"/>
      <w:r w:rsidRPr="00376FDD">
        <w:rPr>
          <w:rFonts w:ascii="Times New Roman" w:hAnsi="Times New Roman" w:cs="Times New Roman"/>
          <w:sz w:val="24"/>
          <w:szCs w:val="24"/>
        </w:rPr>
        <w:t xml:space="preserve"> e o Teste do Braço Caído foram positivos para </w:t>
      </w:r>
      <w:proofErr w:type="spellStart"/>
      <w:r w:rsidRPr="00376FDD">
        <w:rPr>
          <w:rFonts w:ascii="Times New Roman" w:hAnsi="Times New Roman" w:cs="Times New Roman"/>
          <w:sz w:val="24"/>
          <w:szCs w:val="24"/>
        </w:rPr>
        <w:t>tendinopatia</w:t>
      </w:r>
      <w:proofErr w:type="spellEnd"/>
      <w:r w:rsidRPr="00376FDD">
        <w:rPr>
          <w:rFonts w:ascii="Times New Roman" w:hAnsi="Times New Roman" w:cs="Times New Roman"/>
          <w:sz w:val="24"/>
          <w:szCs w:val="24"/>
        </w:rPr>
        <w:t xml:space="preserve">. Apresentou os seguintes graus de força para membros superiores: membro esquerdo – deltoide (III), </w:t>
      </w:r>
      <w:proofErr w:type="gramStart"/>
      <w:r w:rsidRPr="00376FDD">
        <w:rPr>
          <w:rFonts w:ascii="Times New Roman" w:hAnsi="Times New Roman" w:cs="Times New Roman"/>
          <w:sz w:val="24"/>
          <w:szCs w:val="24"/>
        </w:rPr>
        <w:t>supra espinhoso</w:t>
      </w:r>
      <w:proofErr w:type="gramEnd"/>
      <w:r w:rsidRPr="00376FDD">
        <w:rPr>
          <w:rFonts w:ascii="Times New Roman" w:hAnsi="Times New Roman" w:cs="Times New Roman"/>
          <w:sz w:val="24"/>
          <w:szCs w:val="24"/>
        </w:rPr>
        <w:t xml:space="preserve"> (III), peitoral maior e menor (III), bíceps (V), tríceps (V), flexores e extensores de punho (V). Para o membro direito – deltoide (III), </w:t>
      </w:r>
      <w:proofErr w:type="gramStart"/>
      <w:r w:rsidRPr="00376FDD">
        <w:rPr>
          <w:rFonts w:ascii="Times New Roman" w:hAnsi="Times New Roman" w:cs="Times New Roman"/>
          <w:sz w:val="24"/>
          <w:szCs w:val="24"/>
        </w:rPr>
        <w:t>supra espinhoso</w:t>
      </w:r>
      <w:proofErr w:type="gramEnd"/>
      <w:r w:rsidRPr="00376FDD">
        <w:rPr>
          <w:rFonts w:ascii="Times New Roman" w:hAnsi="Times New Roman" w:cs="Times New Roman"/>
          <w:sz w:val="24"/>
          <w:szCs w:val="24"/>
        </w:rPr>
        <w:t xml:space="preserve"> (III), peitoral menor e maior (III), bíceps (V), tríceps (V), flexores e extensores de punho (V). Na </w:t>
      </w:r>
      <w:proofErr w:type="spellStart"/>
      <w:r w:rsidRPr="00376FDD">
        <w:rPr>
          <w:rFonts w:ascii="Times New Roman" w:hAnsi="Times New Roman" w:cs="Times New Roman"/>
          <w:sz w:val="24"/>
          <w:szCs w:val="24"/>
        </w:rPr>
        <w:t>perimetria</w:t>
      </w:r>
      <w:proofErr w:type="spellEnd"/>
      <w:r w:rsidRPr="00376FDD">
        <w:rPr>
          <w:rFonts w:ascii="Times New Roman" w:hAnsi="Times New Roman" w:cs="Times New Roman"/>
          <w:sz w:val="24"/>
          <w:szCs w:val="24"/>
        </w:rPr>
        <w:t xml:space="preserve"> </w:t>
      </w:r>
      <w:proofErr w:type="gramStart"/>
      <w:r w:rsidRPr="00376FDD">
        <w:rPr>
          <w:rFonts w:ascii="Times New Roman" w:hAnsi="Times New Roman" w:cs="Times New Roman"/>
          <w:sz w:val="24"/>
          <w:szCs w:val="24"/>
        </w:rPr>
        <w:t>foi</w:t>
      </w:r>
      <w:proofErr w:type="gramEnd"/>
      <w:r w:rsidRPr="00376FDD">
        <w:rPr>
          <w:rFonts w:ascii="Times New Roman" w:hAnsi="Times New Roman" w:cs="Times New Roman"/>
          <w:sz w:val="24"/>
          <w:szCs w:val="24"/>
        </w:rPr>
        <w:t xml:space="preserve"> avaliado as seguintes medidas para os membros superiores: Direito – úmero proximal 38 e distal 32; cotovelo proximal 26 e distal 19/5; punho proximal 23 e distal 17.Esquerdo – úmero proximal 35 e distal 31; cotovelo proximal 24/5 e distal19; punho proximal 23 e distal 17. Na </w:t>
      </w:r>
      <w:proofErr w:type="spellStart"/>
      <w:r w:rsidRPr="00376FDD">
        <w:rPr>
          <w:rFonts w:ascii="Times New Roman" w:hAnsi="Times New Roman" w:cs="Times New Roman"/>
          <w:sz w:val="24"/>
          <w:szCs w:val="24"/>
        </w:rPr>
        <w:t>goniometria</w:t>
      </w:r>
      <w:proofErr w:type="spellEnd"/>
      <w:r w:rsidRPr="00376FDD">
        <w:rPr>
          <w:rFonts w:ascii="Times New Roman" w:hAnsi="Times New Roman" w:cs="Times New Roman"/>
          <w:sz w:val="24"/>
          <w:szCs w:val="24"/>
        </w:rPr>
        <w:t xml:space="preserve"> foram mensuradas as seguintes medidas dos movimentos em membros superiores.</w:t>
      </w:r>
    </w:p>
    <w:tbl>
      <w:tblPr>
        <w:tblStyle w:val="Tabelacomgrade"/>
        <w:tblW w:w="0" w:type="auto"/>
        <w:tblLook w:val="04A0" w:firstRow="1" w:lastRow="0" w:firstColumn="1" w:lastColumn="0" w:noHBand="0" w:noVBand="1"/>
      </w:tblPr>
      <w:tblGrid>
        <w:gridCol w:w="2161"/>
        <w:gridCol w:w="2161"/>
        <w:gridCol w:w="2161"/>
        <w:gridCol w:w="2161"/>
      </w:tblGrid>
      <w:tr w:rsidR="00376FDD" w:rsidTr="00E417D0">
        <w:trPr>
          <w:trHeight w:val="456"/>
        </w:trPr>
        <w:tc>
          <w:tcPr>
            <w:tcW w:w="2161" w:type="dxa"/>
          </w:tcPr>
          <w:p w:rsidR="00376FDD" w:rsidRPr="00376FDD" w:rsidRDefault="00376FDD" w:rsidP="00DD67CC">
            <w:pPr>
              <w:spacing w:line="360" w:lineRule="auto"/>
              <w:ind w:right="-1"/>
              <w:jc w:val="both"/>
              <w:rPr>
                <w:rFonts w:ascii="Times New Roman" w:hAnsi="Times New Roman" w:cs="Times New Roman"/>
                <w:sz w:val="24"/>
                <w:szCs w:val="24"/>
              </w:rPr>
            </w:pPr>
            <w:r w:rsidRPr="00376FDD">
              <w:rPr>
                <w:rFonts w:ascii="Times New Roman" w:hAnsi="Times New Roman" w:cs="Times New Roman"/>
                <w:sz w:val="24"/>
                <w:szCs w:val="24"/>
              </w:rPr>
              <w:t>Flexão</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D- 152</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E- 140</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Normal 0-180</w:t>
            </w:r>
          </w:p>
        </w:tc>
      </w:tr>
      <w:tr w:rsidR="00376FDD" w:rsidTr="00E417D0">
        <w:trPr>
          <w:trHeight w:val="448"/>
        </w:trPr>
        <w:tc>
          <w:tcPr>
            <w:tcW w:w="2161" w:type="dxa"/>
          </w:tcPr>
          <w:p w:rsidR="00376FDD" w:rsidRPr="00376FDD" w:rsidRDefault="00376FDD" w:rsidP="00DD67CC">
            <w:pPr>
              <w:spacing w:line="360" w:lineRule="auto"/>
              <w:ind w:right="-1"/>
              <w:jc w:val="both"/>
              <w:rPr>
                <w:rFonts w:ascii="Times New Roman" w:hAnsi="Times New Roman" w:cs="Times New Roman"/>
                <w:sz w:val="24"/>
                <w:szCs w:val="24"/>
              </w:rPr>
            </w:pPr>
            <w:r w:rsidRPr="00376FDD">
              <w:rPr>
                <w:rFonts w:ascii="Times New Roman" w:hAnsi="Times New Roman" w:cs="Times New Roman"/>
                <w:sz w:val="24"/>
                <w:szCs w:val="24"/>
              </w:rPr>
              <w:t>Extensão</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D- 42</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E-30</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Normal 0-45</w:t>
            </w:r>
          </w:p>
        </w:tc>
      </w:tr>
      <w:tr w:rsidR="00376FDD" w:rsidTr="00E417D0">
        <w:trPr>
          <w:trHeight w:val="453"/>
        </w:trPr>
        <w:tc>
          <w:tcPr>
            <w:tcW w:w="2161" w:type="dxa"/>
          </w:tcPr>
          <w:p w:rsidR="00376FDD" w:rsidRPr="00376FDD" w:rsidRDefault="00376FDD" w:rsidP="00DD67CC">
            <w:pPr>
              <w:spacing w:line="360" w:lineRule="auto"/>
              <w:ind w:right="-1"/>
              <w:jc w:val="both"/>
              <w:rPr>
                <w:rFonts w:ascii="Times New Roman" w:hAnsi="Times New Roman" w:cs="Times New Roman"/>
                <w:sz w:val="24"/>
                <w:szCs w:val="24"/>
              </w:rPr>
            </w:pPr>
            <w:r w:rsidRPr="00376FDD">
              <w:rPr>
                <w:rFonts w:ascii="Times New Roman" w:hAnsi="Times New Roman" w:cs="Times New Roman"/>
                <w:sz w:val="24"/>
                <w:szCs w:val="24"/>
              </w:rPr>
              <w:t>Abdução</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D- 140</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E- 150</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Normal 0-180</w:t>
            </w:r>
          </w:p>
        </w:tc>
      </w:tr>
      <w:tr w:rsidR="00376FDD" w:rsidTr="00E417D0">
        <w:trPr>
          <w:trHeight w:val="459"/>
        </w:trPr>
        <w:tc>
          <w:tcPr>
            <w:tcW w:w="2161" w:type="dxa"/>
          </w:tcPr>
          <w:p w:rsidR="00376FDD" w:rsidRPr="00376FDD" w:rsidRDefault="00376FDD" w:rsidP="00DD67CC">
            <w:pPr>
              <w:spacing w:line="360" w:lineRule="auto"/>
              <w:ind w:right="-1"/>
              <w:jc w:val="both"/>
              <w:rPr>
                <w:rFonts w:ascii="Times New Roman" w:hAnsi="Times New Roman" w:cs="Times New Roman"/>
                <w:sz w:val="24"/>
                <w:szCs w:val="24"/>
              </w:rPr>
            </w:pPr>
            <w:r w:rsidRPr="00376FDD">
              <w:rPr>
                <w:rFonts w:ascii="Times New Roman" w:hAnsi="Times New Roman" w:cs="Times New Roman"/>
                <w:sz w:val="24"/>
                <w:szCs w:val="24"/>
              </w:rPr>
              <w:t>Adução</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D- 20</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E- 14</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Normal 0-40</w:t>
            </w:r>
          </w:p>
        </w:tc>
      </w:tr>
      <w:tr w:rsidR="00376FDD" w:rsidTr="00376FDD">
        <w:tc>
          <w:tcPr>
            <w:tcW w:w="2161" w:type="dxa"/>
          </w:tcPr>
          <w:p w:rsidR="00376FDD" w:rsidRPr="00376FDD" w:rsidRDefault="00376FDD" w:rsidP="00DD67CC">
            <w:pPr>
              <w:spacing w:line="360" w:lineRule="auto"/>
              <w:ind w:right="-1"/>
              <w:jc w:val="both"/>
              <w:rPr>
                <w:rFonts w:ascii="Times New Roman" w:hAnsi="Times New Roman" w:cs="Times New Roman"/>
                <w:sz w:val="24"/>
                <w:szCs w:val="24"/>
              </w:rPr>
            </w:pPr>
            <w:r w:rsidRPr="00376FDD">
              <w:rPr>
                <w:rFonts w:ascii="Times New Roman" w:hAnsi="Times New Roman" w:cs="Times New Roman"/>
                <w:sz w:val="24"/>
                <w:szCs w:val="24"/>
              </w:rPr>
              <w:t>Rotação interna</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D- 72</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E- 62</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Normal 0-90</w:t>
            </w:r>
          </w:p>
        </w:tc>
      </w:tr>
      <w:tr w:rsidR="00376FDD" w:rsidTr="00E417D0">
        <w:trPr>
          <w:trHeight w:val="446"/>
        </w:trPr>
        <w:tc>
          <w:tcPr>
            <w:tcW w:w="2161" w:type="dxa"/>
          </w:tcPr>
          <w:p w:rsidR="00376FDD" w:rsidRPr="00376FDD" w:rsidRDefault="00376FDD" w:rsidP="00DD67CC">
            <w:pPr>
              <w:spacing w:line="360" w:lineRule="auto"/>
              <w:ind w:right="-1"/>
              <w:jc w:val="both"/>
              <w:rPr>
                <w:rFonts w:ascii="Times New Roman" w:hAnsi="Times New Roman" w:cs="Times New Roman"/>
                <w:sz w:val="24"/>
                <w:szCs w:val="24"/>
              </w:rPr>
            </w:pPr>
            <w:r w:rsidRPr="00376FDD">
              <w:rPr>
                <w:rFonts w:ascii="Times New Roman" w:hAnsi="Times New Roman" w:cs="Times New Roman"/>
                <w:sz w:val="24"/>
                <w:szCs w:val="24"/>
              </w:rPr>
              <w:t>Rotação externa</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D- 80</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E- 74</w:t>
            </w:r>
          </w:p>
        </w:tc>
        <w:tc>
          <w:tcPr>
            <w:tcW w:w="2161" w:type="dxa"/>
          </w:tcPr>
          <w:p w:rsidR="00376FDD" w:rsidRDefault="00376FDD" w:rsidP="00DD67CC">
            <w:pPr>
              <w:spacing w:line="360" w:lineRule="auto"/>
              <w:ind w:right="-1"/>
              <w:jc w:val="both"/>
              <w:rPr>
                <w:rFonts w:ascii="Times New Roman" w:hAnsi="Times New Roman" w:cs="Times New Roman"/>
                <w:sz w:val="24"/>
                <w:szCs w:val="24"/>
              </w:rPr>
            </w:pPr>
            <w:r>
              <w:t>Normal 0-90</w:t>
            </w:r>
          </w:p>
        </w:tc>
      </w:tr>
    </w:tbl>
    <w:p w:rsidR="00E417D0" w:rsidRDefault="00E417D0" w:rsidP="00DD67CC">
      <w:pPr>
        <w:pStyle w:val="PargrafodaLista"/>
        <w:numPr>
          <w:ilvl w:val="0"/>
          <w:numId w:val="3"/>
        </w:numPr>
        <w:spacing w:line="360" w:lineRule="auto"/>
        <w:ind w:right="-1"/>
        <w:jc w:val="both"/>
        <w:rPr>
          <w:rFonts w:ascii="Times New Roman" w:hAnsi="Times New Roman" w:cs="Times New Roman"/>
          <w:sz w:val="24"/>
          <w:szCs w:val="24"/>
        </w:rPr>
      </w:pPr>
      <w:r w:rsidRPr="00E417D0">
        <w:rPr>
          <w:rFonts w:ascii="Times New Roman" w:hAnsi="Times New Roman" w:cs="Times New Roman"/>
          <w:sz w:val="24"/>
          <w:szCs w:val="24"/>
        </w:rPr>
        <w:t>Ombro direito (D) e esquerdo (E)</w:t>
      </w:r>
    </w:p>
    <w:tbl>
      <w:tblPr>
        <w:tblStyle w:val="Tabelacomgrade"/>
        <w:tblW w:w="0" w:type="auto"/>
        <w:tblLook w:val="04A0" w:firstRow="1" w:lastRow="0" w:firstColumn="1" w:lastColumn="0" w:noHBand="0" w:noVBand="1"/>
      </w:tblPr>
      <w:tblGrid>
        <w:gridCol w:w="2161"/>
        <w:gridCol w:w="2161"/>
        <w:gridCol w:w="2161"/>
        <w:gridCol w:w="2161"/>
      </w:tblGrid>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Flexão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D- 130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E- 130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0-145</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Extensão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D- 3</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E- 2</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145-0</w:t>
            </w:r>
          </w:p>
        </w:tc>
      </w:tr>
    </w:tbl>
    <w:p w:rsidR="00DD67CC" w:rsidRPr="0047791B" w:rsidRDefault="00DD67CC" w:rsidP="00DD67CC">
      <w:pPr>
        <w:pStyle w:val="PargrafodaLista"/>
        <w:numPr>
          <w:ilvl w:val="0"/>
          <w:numId w:val="4"/>
        </w:numPr>
        <w:spacing w:after="160" w:line="360" w:lineRule="auto"/>
        <w:jc w:val="both"/>
        <w:rPr>
          <w:rFonts w:ascii="Times New Roman" w:hAnsi="Times New Roman" w:cs="Times New Roman"/>
          <w:sz w:val="24"/>
          <w:szCs w:val="24"/>
        </w:rPr>
      </w:pPr>
      <w:r w:rsidRPr="0047791B">
        <w:rPr>
          <w:rFonts w:ascii="Times New Roman" w:hAnsi="Times New Roman" w:cs="Times New Roman"/>
          <w:sz w:val="24"/>
          <w:szCs w:val="24"/>
        </w:rPr>
        <w:t>Cotovelo direito (D) e esquerdo (E)</w:t>
      </w:r>
    </w:p>
    <w:tbl>
      <w:tblPr>
        <w:tblStyle w:val="Tabelacomgrade"/>
        <w:tblW w:w="0" w:type="auto"/>
        <w:tblLook w:val="04A0" w:firstRow="1" w:lastRow="0" w:firstColumn="1" w:lastColumn="0" w:noHBand="0" w:noVBand="1"/>
      </w:tblPr>
      <w:tblGrid>
        <w:gridCol w:w="2161"/>
        <w:gridCol w:w="2161"/>
        <w:gridCol w:w="2161"/>
        <w:gridCol w:w="2161"/>
      </w:tblGrid>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Flexão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D- 36</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E- 50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0-90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Extensão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D- 50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E- 54</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0-70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proofErr w:type="spellStart"/>
            <w:r w:rsidRPr="0047791B">
              <w:rPr>
                <w:rFonts w:ascii="Times New Roman" w:hAnsi="Times New Roman" w:cs="Times New Roman"/>
                <w:sz w:val="24"/>
                <w:szCs w:val="24"/>
              </w:rPr>
              <w:t>Pronação</w:t>
            </w:r>
            <w:proofErr w:type="spellEnd"/>
            <w:r w:rsidRPr="0047791B">
              <w:rPr>
                <w:rFonts w:ascii="Times New Roman" w:hAnsi="Times New Roman" w:cs="Times New Roman"/>
                <w:sz w:val="24"/>
                <w:szCs w:val="24"/>
              </w:rPr>
              <w:t xml:space="preserve">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D- 90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E-90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0-90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proofErr w:type="spellStart"/>
            <w:r w:rsidRPr="0047791B">
              <w:rPr>
                <w:rFonts w:ascii="Times New Roman" w:hAnsi="Times New Roman" w:cs="Times New Roman"/>
                <w:sz w:val="24"/>
                <w:szCs w:val="24"/>
              </w:rPr>
              <w:t>Supinação</w:t>
            </w:r>
            <w:proofErr w:type="spellEnd"/>
            <w:r w:rsidRPr="0047791B">
              <w:rPr>
                <w:rFonts w:ascii="Times New Roman" w:hAnsi="Times New Roman" w:cs="Times New Roman"/>
                <w:sz w:val="24"/>
                <w:szCs w:val="24"/>
              </w:rPr>
              <w:t xml:space="preserve">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D- 60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E-82</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0-90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Desvio </w:t>
            </w:r>
            <w:proofErr w:type="spellStart"/>
            <w:r w:rsidRPr="0047791B">
              <w:rPr>
                <w:rFonts w:ascii="Times New Roman" w:hAnsi="Times New Roman" w:cs="Times New Roman"/>
                <w:sz w:val="24"/>
                <w:szCs w:val="24"/>
              </w:rPr>
              <w:t>ulnar</w:t>
            </w:r>
            <w:proofErr w:type="spellEnd"/>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D- 30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E-45</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0-45</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lastRenderedPageBreak/>
              <w:t>Desvio radial</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D- 18</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E-20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0-20</w:t>
            </w:r>
          </w:p>
        </w:tc>
      </w:tr>
    </w:tbl>
    <w:p w:rsidR="00DD67CC" w:rsidRDefault="00DD67CC" w:rsidP="00DD67CC">
      <w:pPr>
        <w:pStyle w:val="PargrafodaLista"/>
        <w:numPr>
          <w:ilvl w:val="0"/>
          <w:numId w:val="4"/>
        </w:numPr>
        <w:spacing w:after="160" w:line="360" w:lineRule="auto"/>
        <w:jc w:val="both"/>
        <w:rPr>
          <w:rFonts w:ascii="Times New Roman" w:hAnsi="Times New Roman" w:cs="Times New Roman"/>
          <w:sz w:val="24"/>
          <w:szCs w:val="24"/>
        </w:rPr>
      </w:pPr>
      <w:r w:rsidRPr="0047791B">
        <w:rPr>
          <w:rFonts w:ascii="Times New Roman" w:hAnsi="Times New Roman" w:cs="Times New Roman"/>
          <w:sz w:val="24"/>
          <w:szCs w:val="24"/>
        </w:rPr>
        <w:t>Punho direito (D) e esquerdo (E)</w:t>
      </w:r>
    </w:p>
    <w:p w:rsidR="00E417D0" w:rsidRDefault="00DD67CC" w:rsidP="00DD67CC">
      <w:pPr>
        <w:spacing w:after="160" w:line="360" w:lineRule="auto"/>
        <w:ind w:firstLine="1134"/>
        <w:jc w:val="both"/>
        <w:rPr>
          <w:rFonts w:ascii="Times New Roman" w:hAnsi="Times New Roman" w:cs="Times New Roman"/>
          <w:sz w:val="24"/>
          <w:szCs w:val="24"/>
        </w:rPr>
      </w:pPr>
      <w:r w:rsidRPr="00DD67CC">
        <w:rPr>
          <w:rFonts w:ascii="Times New Roman" w:hAnsi="Times New Roman" w:cs="Times New Roman"/>
          <w:sz w:val="24"/>
          <w:szCs w:val="24"/>
        </w:rPr>
        <w:t>Foi observado no diagnostico cinético – funcional</w:t>
      </w:r>
      <w:proofErr w:type="gramStart"/>
      <w:r w:rsidRPr="00DD67CC">
        <w:rPr>
          <w:rFonts w:ascii="Times New Roman" w:hAnsi="Times New Roman" w:cs="Times New Roman"/>
          <w:sz w:val="24"/>
          <w:szCs w:val="24"/>
        </w:rPr>
        <w:t xml:space="preserve">  </w:t>
      </w:r>
      <w:proofErr w:type="gramEnd"/>
      <w:r w:rsidRPr="00DD67CC">
        <w:rPr>
          <w:rFonts w:ascii="Times New Roman" w:hAnsi="Times New Roman" w:cs="Times New Roman"/>
          <w:sz w:val="24"/>
          <w:szCs w:val="24"/>
        </w:rPr>
        <w:t>limitações de amplitude de movimento no ombro, dor articular, fraqueza de alguns músculos de membros superiores.</w:t>
      </w:r>
    </w:p>
    <w:p w:rsidR="00DD67CC" w:rsidRDefault="00DD67CC" w:rsidP="00DD67CC">
      <w:pPr>
        <w:pStyle w:val="PargrafodaLista"/>
        <w:numPr>
          <w:ilvl w:val="1"/>
          <w:numId w:val="7"/>
        </w:numPr>
        <w:spacing w:after="160" w:line="360" w:lineRule="auto"/>
        <w:ind w:left="1134" w:hanging="567"/>
        <w:jc w:val="both"/>
        <w:rPr>
          <w:rFonts w:ascii="Times New Roman" w:hAnsi="Times New Roman" w:cs="Times New Roman"/>
          <w:b/>
          <w:sz w:val="24"/>
          <w:szCs w:val="24"/>
        </w:rPr>
      </w:pPr>
      <w:r w:rsidRPr="00DD67CC">
        <w:rPr>
          <w:rFonts w:ascii="Times New Roman" w:hAnsi="Times New Roman" w:cs="Times New Roman"/>
          <w:b/>
          <w:sz w:val="24"/>
          <w:szCs w:val="24"/>
        </w:rPr>
        <w:t>PROTOCOLO DE ATENDIMENTO</w:t>
      </w:r>
    </w:p>
    <w:tbl>
      <w:tblPr>
        <w:tblStyle w:val="Tabelacomgrade"/>
        <w:tblW w:w="0" w:type="auto"/>
        <w:tblLook w:val="04A0" w:firstRow="1" w:lastRow="0" w:firstColumn="1" w:lastColumn="0" w:noHBand="0" w:noVBand="1"/>
      </w:tblPr>
      <w:tblGrid>
        <w:gridCol w:w="2161"/>
        <w:gridCol w:w="2161"/>
        <w:gridCol w:w="2161"/>
        <w:gridCol w:w="2161"/>
      </w:tblGrid>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Sessões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Condutas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Objetivos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Series e repetições</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1°</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Avaliação, sua principal queixa foi dores no ombro direito e esquerdo.</w:t>
            </w:r>
          </w:p>
          <w:p w:rsidR="00DD67CC" w:rsidRPr="0047791B" w:rsidRDefault="00DD67CC" w:rsidP="00B07FD7">
            <w:pPr>
              <w:spacing w:line="360" w:lineRule="auto"/>
              <w:jc w:val="both"/>
              <w:rPr>
                <w:rFonts w:ascii="Times New Roman" w:hAnsi="Times New Roman" w:cs="Times New Roman"/>
                <w:sz w:val="24"/>
                <w:szCs w:val="24"/>
              </w:rPr>
            </w:pP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diminuir o quadro álgico em ombros</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2°</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Diagonal </w:t>
            </w:r>
            <w:proofErr w:type="gramStart"/>
            <w:r w:rsidRPr="0047791B">
              <w:rPr>
                <w:rFonts w:ascii="Times New Roman" w:hAnsi="Times New Roman" w:cs="Times New Roman"/>
                <w:sz w:val="24"/>
                <w:szCs w:val="24"/>
              </w:rPr>
              <w:t>flexora/extensora</w:t>
            </w:r>
            <w:proofErr w:type="gramEnd"/>
            <w:r w:rsidRPr="0047791B">
              <w:rPr>
                <w:rFonts w:ascii="Times New Roman" w:hAnsi="Times New Roman" w:cs="Times New Roman"/>
                <w:sz w:val="24"/>
                <w:szCs w:val="24"/>
              </w:rPr>
              <w:t>.</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flexão/extensão de cotovelo com halteres de 1 kg.</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Flexão de joelho com caneleira de 1 kg.</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melhorar a ADM</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ganhar ADM e fortalecer</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fortalecimento de membros inferiores</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 de 10</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 de 10</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 de 10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3°</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Bicicleta ergométrica.</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Flexão de ombro com o taco.</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w:t>
            </w:r>
            <w:proofErr w:type="gramStart"/>
            <w:r w:rsidRPr="0047791B">
              <w:rPr>
                <w:rFonts w:ascii="Times New Roman" w:hAnsi="Times New Roman" w:cs="Times New Roman"/>
                <w:sz w:val="24"/>
                <w:szCs w:val="24"/>
              </w:rPr>
              <w:t xml:space="preserve">  </w:t>
            </w:r>
            <w:proofErr w:type="gramEnd"/>
            <w:r w:rsidRPr="0047791B">
              <w:rPr>
                <w:rFonts w:ascii="Times New Roman" w:hAnsi="Times New Roman" w:cs="Times New Roman"/>
                <w:sz w:val="24"/>
                <w:szCs w:val="24"/>
              </w:rPr>
              <w:t xml:space="preserve">Diagonal flexora com liga </w:t>
            </w:r>
            <w:proofErr w:type="spellStart"/>
            <w:r w:rsidRPr="0047791B">
              <w:rPr>
                <w:rFonts w:ascii="Times New Roman" w:hAnsi="Times New Roman" w:cs="Times New Roman"/>
                <w:sz w:val="24"/>
                <w:szCs w:val="24"/>
              </w:rPr>
              <w:t>elastica</w:t>
            </w:r>
            <w:proofErr w:type="spellEnd"/>
            <w:r w:rsidRPr="0047791B">
              <w:rPr>
                <w:rFonts w:ascii="Times New Roman" w:hAnsi="Times New Roman" w:cs="Times New Roman"/>
                <w:sz w:val="24"/>
                <w:szCs w:val="24"/>
              </w:rPr>
              <w:t>.</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Adução com liga elástica no espaldar.</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Aquecimento de MMII.</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melhorar ADM.</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Melhorar movimento de diagonal.</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Fortalecimento de </w:t>
            </w:r>
            <w:proofErr w:type="spellStart"/>
            <w:r w:rsidRPr="0047791B">
              <w:rPr>
                <w:rFonts w:ascii="Times New Roman" w:hAnsi="Times New Roman" w:cs="Times New Roman"/>
                <w:sz w:val="24"/>
                <w:szCs w:val="24"/>
              </w:rPr>
              <w:t>musculos</w:t>
            </w:r>
            <w:proofErr w:type="spellEnd"/>
            <w:r w:rsidRPr="0047791B">
              <w:rPr>
                <w:rFonts w:ascii="Times New Roman" w:hAnsi="Times New Roman" w:cs="Times New Roman"/>
                <w:sz w:val="24"/>
                <w:szCs w:val="24"/>
              </w:rPr>
              <w:t xml:space="preserve"> adutores de ombro.</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- 8 minutos.</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 de 12.</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 de 10.</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 de 10.</w:t>
            </w:r>
          </w:p>
          <w:p w:rsidR="00DD67CC" w:rsidRPr="0047791B" w:rsidRDefault="00DD67CC" w:rsidP="00B07FD7">
            <w:pPr>
              <w:spacing w:line="360" w:lineRule="auto"/>
              <w:jc w:val="both"/>
              <w:rPr>
                <w:rFonts w:ascii="Times New Roman" w:hAnsi="Times New Roman" w:cs="Times New Roman"/>
                <w:sz w:val="24"/>
                <w:szCs w:val="24"/>
              </w:rPr>
            </w:pP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4°</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Alongamentos de rotadores internos e </w:t>
            </w:r>
            <w:r w:rsidRPr="0047791B">
              <w:rPr>
                <w:rFonts w:ascii="Times New Roman" w:hAnsi="Times New Roman" w:cs="Times New Roman"/>
                <w:sz w:val="24"/>
                <w:szCs w:val="24"/>
              </w:rPr>
              <w:lastRenderedPageBreak/>
              <w:t>externos de ombro.</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Mobilização em oito e tração.</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Corrente Russa.</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lastRenderedPageBreak/>
              <w:t xml:space="preserve">- melhorar a flexibilidade de </w:t>
            </w:r>
            <w:r w:rsidRPr="0047791B">
              <w:rPr>
                <w:rFonts w:ascii="Times New Roman" w:hAnsi="Times New Roman" w:cs="Times New Roman"/>
                <w:sz w:val="24"/>
                <w:szCs w:val="24"/>
              </w:rPr>
              <w:lastRenderedPageBreak/>
              <w:t>MMSS.</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Relaxar a musculatura.</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Fortalecimento manguito rotador.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lastRenderedPageBreak/>
              <w:t>- 30 segundos em cada.</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- 20 minutos</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lastRenderedPageBreak/>
              <w:t>5°</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Alongamentos passivos.</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w:t>
            </w:r>
            <w:proofErr w:type="gramStart"/>
            <w:r w:rsidRPr="0047791B">
              <w:rPr>
                <w:rFonts w:ascii="Times New Roman" w:hAnsi="Times New Roman" w:cs="Times New Roman"/>
                <w:sz w:val="24"/>
                <w:szCs w:val="24"/>
              </w:rPr>
              <w:t xml:space="preserve">  </w:t>
            </w:r>
            <w:proofErr w:type="gramEnd"/>
            <w:r w:rsidRPr="0047791B">
              <w:rPr>
                <w:rFonts w:ascii="Times New Roman" w:hAnsi="Times New Roman" w:cs="Times New Roman"/>
                <w:sz w:val="24"/>
                <w:szCs w:val="24"/>
              </w:rPr>
              <w:t>ADM passiva de ombro.</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Abdução e extensão de ombro direito com liga elástica.</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w:t>
            </w:r>
            <w:proofErr w:type="gramStart"/>
            <w:r w:rsidRPr="0047791B">
              <w:rPr>
                <w:rFonts w:ascii="Times New Roman" w:hAnsi="Times New Roman" w:cs="Times New Roman"/>
                <w:sz w:val="24"/>
                <w:szCs w:val="24"/>
              </w:rPr>
              <w:t>US pulsado</w:t>
            </w:r>
            <w:proofErr w:type="gramEnd"/>
            <w:r w:rsidRPr="0047791B">
              <w:rPr>
                <w:rFonts w:ascii="Times New Roman" w:hAnsi="Times New Roman" w:cs="Times New Roman"/>
                <w:sz w:val="24"/>
                <w:szCs w:val="24"/>
              </w:rPr>
              <w:t>.</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Para melhorar a flexibilidade.</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Para melhorar a flexibilidade.</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Fortalecer MMSS.</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Analgesia e anti-inflamatório.</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- 30 segundos em cada.</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30 segundos em cada.</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- 3seris de 12 </w:t>
            </w:r>
            <w:proofErr w:type="gramStart"/>
            <w:r w:rsidRPr="0047791B">
              <w:rPr>
                <w:rFonts w:ascii="Times New Roman" w:hAnsi="Times New Roman" w:cs="Times New Roman"/>
                <w:sz w:val="24"/>
                <w:szCs w:val="24"/>
              </w:rPr>
              <w:t>repetições .</w:t>
            </w:r>
            <w:proofErr w:type="gramEnd"/>
            <w:r w:rsidRPr="0047791B">
              <w:rPr>
                <w:rFonts w:ascii="Times New Roman" w:hAnsi="Times New Roman" w:cs="Times New Roman"/>
                <w:sz w:val="24"/>
                <w:szCs w:val="24"/>
              </w:rPr>
              <w:t xml:space="preserve"> </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- 10 minutos</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6°</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Alongamento passivo de </w:t>
            </w:r>
            <w:proofErr w:type="spellStart"/>
            <w:r w:rsidRPr="0047791B">
              <w:rPr>
                <w:rFonts w:ascii="Times New Roman" w:hAnsi="Times New Roman" w:cs="Times New Roman"/>
                <w:sz w:val="24"/>
                <w:szCs w:val="24"/>
              </w:rPr>
              <w:t>mmss</w:t>
            </w:r>
            <w:proofErr w:type="spellEnd"/>
            <w:r w:rsidRPr="0047791B">
              <w:rPr>
                <w:rFonts w:ascii="Times New Roman" w:hAnsi="Times New Roman" w:cs="Times New Roman"/>
                <w:sz w:val="24"/>
                <w:szCs w:val="24"/>
              </w:rPr>
              <w:t>.</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Alongamento passivo de </w:t>
            </w:r>
            <w:proofErr w:type="spellStart"/>
            <w:r w:rsidRPr="0047791B">
              <w:rPr>
                <w:rFonts w:ascii="Times New Roman" w:hAnsi="Times New Roman" w:cs="Times New Roman"/>
                <w:sz w:val="24"/>
                <w:szCs w:val="24"/>
              </w:rPr>
              <w:t>mmii</w:t>
            </w:r>
            <w:proofErr w:type="spellEnd"/>
            <w:r w:rsidRPr="0047791B">
              <w:rPr>
                <w:rFonts w:ascii="Times New Roman" w:hAnsi="Times New Roman" w:cs="Times New Roman"/>
                <w:sz w:val="24"/>
                <w:szCs w:val="24"/>
              </w:rPr>
              <w:t>.</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treino de equilíbrio, no disco </w:t>
            </w:r>
            <w:proofErr w:type="gramStart"/>
            <w:r w:rsidRPr="0047791B">
              <w:rPr>
                <w:rFonts w:ascii="Times New Roman" w:hAnsi="Times New Roman" w:cs="Times New Roman"/>
                <w:sz w:val="24"/>
                <w:szCs w:val="24"/>
              </w:rPr>
              <w:t>proprioceptivo</w:t>
            </w:r>
            <w:proofErr w:type="gramEnd"/>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Alongamento de cadeia lateral no espaldar.</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w:t>
            </w:r>
            <w:proofErr w:type="gramStart"/>
            <w:r w:rsidRPr="0047791B">
              <w:rPr>
                <w:rFonts w:ascii="Times New Roman" w:hAnsi="Times New Roman" w:cs="Times New Roman"/>
                <w:sz w:val="24"/>
                <w:szCs w:val="24"/>
              </w:rPr>
              <w:t xml:space="preserve">  </w:t>
            </w:r>
            <w:proofErr w:type="gramEnd"/>
            <w:r w:rsidRPr="0047791B">
              <w:rPr>
                <w:rFonts w:ascii="Times New Roman" w:hAnsi="Times New Roman" w:cs="Times New Roman"/>
                <w:sz w:val="24"/>
                <w:szCs w:val="24"/>
              </w:rPr>
              <w:t>Flexão de ombro com liga elástica.</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Melhorar flexibilidade.</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Melhorar flexibilidade. </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Melhorar equilíbrio e propriocepção.</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Aumentar flexibilidade.</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Fortalecimento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- 30 segundos em cada.</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- 30 segundos em cada.</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- 30 segundos em cada.</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 de 12</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7°</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Alongamentos de MMSS.</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Exercício postural na bola suíça.</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Isometria MMII.</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Flexão/extensão e abdução de ombro.</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TENS no joelho (paciente relatava dores)</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lastRenderedPageBreak/>
              <w:t>- Melhorar flexibilidade.</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De corrigir a postura da paciente.</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Fortalecimento de </w:t>
            </w:r>
            <w:r w:rsidRPr="0047791B">
              <w:rPr>
                <w:rFonts w:ascii="Times New Roman" w:hAnsi="Times New Roman" w:cs="Times New Roman"/>
                <w:sz w:val="24"/>
                <w:szCs w:val="24"/>
              </w:rPr>
              <w:lastRenderedPageBreak/>
              <w:t>MMII.</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Fortalecimento de MMSS.</w:t>
            </w: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Para analgesia e alivio da dor</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lastRenderedPageBreak/>
              <w:t>- 30 segundos cada.</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 de 12.</w:t>
            </w:r>
          </w:p>
          <w:p w:rsidR="00DD67CC" w:rsidRPr="0047791B" w:rsidRDefault="00DD67CC" w:rsidP="00B07FD7">
            <w:pPr>
              <w:spacing w:line="360" w:lineRule="auto"/>
              <w:jc w:val="both"/>
              <w:rPr>
                <w:rFonts w:ascii="Times New Roman" w:hAnsi="Times New Roman" w:cs="Times New Roman"/>
                <w:sz w:val="24"/>
                <w:szCs w:val="24"/>
              </w:rPr>
            </w:pPr>
          </w:p>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- 15 minutos</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lastRenderedPageBreak/>
              <w:t>8°</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Alongamentos de </w:t>
            </w:r>
            <w:proofErr w:type="spellStart"/>
            <w:r w:rsidRPr="0047791B">
              <w:rPr>
                <w:rFonts w:ascii="Times New Roman" w:hAnsi="Times New Roman" w:cs="Times New Roman"/>
                <w:sz w:val="24"/>
                <w:szCs w:val="24"/>
              </w:rPr>
              <w:t>mmii</w:t>
            </w:r>
            <w:proofErr w:type="spellEnd"/>
            <w:r w:rsidRPr="0047791B">
              <w:rPr>
                <w:rFonts w:ascii="Times New Roman" w:hAnsi="Times New Roman" w:cs="Times New Roman"/>
                <w:sz w:val="24"/>
                <w:szCs w:val="24"/>
              </w:rPr>
              <w:t xml:space="preserve"> e reavaliação da paciente.</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 Melhorar a flexibilidade de MMII.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- 30 segundos cada.</w:t>
            </w:r>
          </w:p>
        </w:tc>
      </w:tr>
    </w:tbl>
    <w:p w:rsidR="00DD67CC" w:rsidRDefault="00DD67CC" w:rsidP="00DD67CC">
      <w:pPr>
        <w:spacing w:line="360" w:lineRule="auto"/>
        <w:jc w:val="both"/>
        <w:rPr>
          <w:rFonts w:ascii="Times New Roman" w:hAnsi="Times New Roman" w:cs="Times New Roman"/>
          <w:b/>
          <w:sz w:val="24"/>
          <w:szCs w:val="24"/>
        </w:rPr>
      </w:pPr>
    </w:p>
    <w:p w:rsidR="00DD67CC" w:rsidRDefault="00DD67CC" w:rsidP="00B35833">
      <w:pPr>
        <w:pStyle w:val="PargrafodaLista"/>
        <w:numPr>
          <w:ilvl w:val="0"/>
          <w:numId w:val="7"/>
        </w:numPr>
        <w:spacing w:line="360" w:lineRule="auto"/>
        <w:ind w:left="1134" w:hanging="567"/>
        <w:jc w:val="both"/>
        <w:rPr>
          <w:rFonts w:ascii="Times New Roman" w:hAnsi="Times New Roman" w:cs="Times New Roman"/>
          <w:b/>
          <w:sz w:val="24"/>
          <w:szCs w:val="24"/>
        </w:rPr>
      </w:pPr>
      <w:r w:rsidRPr="00DD67CC">
        <w:rPr>
          <w:rFonts w:ascii="Times New Roman" w:hAnsi="Times New Roman" w:cs="Times New Roman"/>
          <w:b/>
          <w:sz w:val="24"/>
          <w:szCs w:val="24"/>
        </w:rPr>
        <w:t xml:space="preserve">RESULTADOS E DISCUSSÃO </w:t>
      </w:r>
    </w:p>
    <w:p w:rsidR="00DD67CC" w:rsidRDefault="00DD67CC" w:rsidP="00DD67CC">
      <w:pPr>
        <w:spacing w:line="360" w:lineRule="auto"/>
        <w:ind w:firstLine="1134"/>
        <w:jc w:val="both"/>
        <w:rPr>
          <w:rFonts w:ascii="Times New Roman" w:hAnsi="Times New Roman" w:cs="Times New Roman"/>
          <w:sz w:val="24"/>
          <w:szCs w:val="24"/>
        </w:rPr>
      </w:pPr>
      <w:r w:rsidRPr="00DD67CC">
        <w:rPr>
          <w:rFonts w:ascii="Times New Roman" w:hAnsi="Times New Roman" w:cs="Times New Roman"/>
          <w:sz w:val="24"/>
          <w:szCs w:val="24"/>
        </w:rPr>
        <w:t xml:space="preserve">Paciente realizou a reavaliação no seu oitavo atendimento, e teve algumas evoluções consideráveis e apresentou um bom quadro de evolução. Foi feito a </w:t>
      </w:r>
      <w:proofErr w:type="spellStart"/>
      <w:r w:rsidRPr="00DD67CC">
        <w:rPr>
          <w:rFonts w:ascii="Times New Roman" w:hAnsi="Times New Roman" w:cs="Times New Roman"/>
          <w:sz w:val="24"/>
          <w:szCs w:val="24"/>
        </w:rPr>
        <w:t>perimetria</w:t>
      </w:r>
      <w:proofErr w:type="spellEnd"/>
      <w:r w:rsidRPr="00DD67CC">
        <w:rPr>
          <w:rFonts w:ascii="Times New Roman" w:hAnsi="Times New Roman" w:cs="Times New Roman"/>
          <w:sz w:val="24"/>
          <w:szCs w:val="24"/>
        </w:rPr>
        <w:t xml:space="preserve">, </w:t>
      </w:r>
      <w:proofErr w:type="spellStart"/>
      <w:r w:rsidRPr="00DD67CC">
        <w:rPr>
          <w:rFonts w:ascii="Times New Roman" w:hAnsi="Times New Roman" w:cs="Times New Roman"/>
          <w:sz w:val="24"/>
          <w:szCs w:val="24"/>
        </w:rPr>
        <w:t>goniometria</w:t>
      </w:r>
      <w:proofErr w:type="spellEnd"/>
      <w:r w:rsidRPr="00DD67CC">
        <w:rPr>
          <w:rFonts w:ascii="Times New Roman" w:hAnsi="Times New Roman" w:cs="Times New Roman"/>
          <w:sz w:val="24"/>
          <w:szCs w:val="24"/>
        </w:rPr>
        <w:t xml:space="preserve"> e teste de força. Na </w:t>
      </w:r>
      <w:proofErr w:type="spellStart"/>
      <w:r w:rsidRPr="00DD67CC">
        <w:rPr>
          <w:rFonts w:ascii="Times New Roman" w:hAnsi="Times New Roman" w:cs="Times New Roman"/>
          <w:sz w:val="24"/>
          <w:szCs w:val="24"/>
        </w:rPr>
        <w:t>perimetria</w:t>
      </w:r>
      <w:proofErr w:type="spellEnd"/>
      <w:r w:rsidRPr="00DD67CC">
        <w:rPr>
          <w:rFonts w:ascii="Times New Roman" w:hAnsi="Times New Roman" w:cs="Times New Roman"/>
          <w:sz w:val="24"/>
          <w:szCs w:val="24"/>
        </w:rPr>
        <w:t xml:space="preserve"> pode ser visto que em </w:t>
      </w:r>
      <w:proofErr w:type="gramStart"/>
      <w:r w:rsidRPr="00DD67CC">
        <w:rPr>
          <w:rFonts w:ascii="Times New Roman" w:hAnsi="Times New Roman" w:cs="Times New Roman"/>
          <w:sz w:val="24"/>
          <w:szCs w:val="24"/>
        </w:rPr>
        <w:t>ambos</w:t>
      </w:r>
      <w:proofErr w:type="gramEnd"/>
      <w:r w:rsidRPr="00DD67CC">
        <w:rPr>
          <w:rFonts w:ascii="Times New Roman" w:hAnsi="Times New Roman" w:cs="Times New Roman"/>
          <w:sz w:val="24"/>
          <w:szCs w:val="24"/>
        </w:rPr>
        <w:t xml:space="preserve"> membros superiores </w:t>
      </w:r>
    </w:p>
    <w:tbl>
      <w:tblPr>
        <w:tblStyle w:val="Tabelacomgrade"/>
        <w:tblW w:w="0" w:type="auto"/>
        <w:tblLook w:val="04A0" w:firstRow="1" w:lastRow="0" w:firstColumn="1" w:lastColumn="0" w:noHBand="0" w:noVBand="1"/>
      </w:tblPr>
      <w:tblGrid>
        <w:gridCol w:w="2161"/>
        <w:gridCol w:w="2161"/>
        <w:gridCol w:w="2161"/>
        <w:gridCol w:w="2161"/>
      </w:tblGrid>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Flexão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180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172</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0-180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Extensão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45</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40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0-45</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Abdução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180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151</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0-180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Adução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40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30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0-40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Rotação interna</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75</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72</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0-90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Rotação externa</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83</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80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0-90</w:t>
            </w:r>
          </w:p>
        </w:tc>
      </w:tr>
    </w:tbl>
    <w:p w:rsidR="00DD67CC" w:rsidRPr="0047791B" w:rsidRDefault="00DD67CC" w:rsidP="00DD67CC">
      <w:pPr>
        <w:pStyle w:val="PargrafodaLista"/>
        <w:numPr>
          <w:ilvl w:val="0"/>
          <w:numId w:val="4"/>
        </w:numPr>
        <w:spacing w:after="160" w:line="360" w:lineRule="auto"/>
        <w:jc w:val="both"/>
        <w:rPr>
          <w:rFonts w:ascii="Times New Roman" w:hAnsi="Times New Roman" w:cs="Times New Roman"/>
          <w:sz w:val="24"/>
          <w:szCs w:val="24"/>
        </w:rPr>
      </w:pPr>
      <w:r w:rsidRPr="0047791B">
        <w:rPr>
          <w:rFonts w:ascii="Times New Roman" w:hAnsi="Times New Roman" w:cs="Times New Roman"/>
          <w:sz w:val="24"/>
          <w:szCs w:val="24"/>
        </w:rPr>
        <w:t>Reavaliação de ombro direito (D) e esquerdo (E)</w:t>
      </w:r>
    </w:p>
    <w:tbl>
      <w:tblPr>
        <w:tblStyle w:val="Tabelacomgrade"/>
        <w:tblW w:w="0" w:type="auto"/>
        <w:tblLook w:val="04A0" w:firstRow="1" w:lastRow="0" w:firstColumn="1" w:lastColumn="0" w:noHBand="0" w:noVBand="1"/>
      </w:tblPr>
      <w:tblGrid>
        <w:gridCol w:w="2161"/>
        <w:gridCol w:w="2161"/>
        <w:gridCol w:w="2161"/>
        <w:gridCol w:w="2161"/>
      </w:tblGrid>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Flexão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145</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135</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0-145</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Extensão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D </w:t>
            </w:r>
            <w:proofErr w:type="gramStart"/>
            <w:r w:rsidRPr="0047791B">
              <w:rPr>
                <w:rFonts w:ascii="Times New Roman" w:hAnsi="Times New Roman" w:cs="Times New Roman"/>
                <w:sz w:val="24"/>
                <w:szCs w:val="24"/>
              </w:rPr>
              <w:t>0</w:t>
            </w:r>
            <w:proofErr w:type="gramEnd"/>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E </w:t>
            </w:r>
            <w:proofErr w:type="gramStart"/>
            <w:r w:rsidRPr="0047791B">
              <w:rPr>
                <w:rFonts w:ascii="Times New Roman" w:hAnsi="Times New Roman" w:cs="Times New Roman"/>
                <w:sz w:val="24"/>
                <w:szCs w:val="24"/>
              </w:rPr>
              <w:t>0</w:t>
            </w:r>
            <w:proofErr w:type="gramEnd"/>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145-0</w:t>
            </w:r>
          </w:p>
        </w:tc>
      </w:tr>
    </w:tbl>
    <w:p w:rsidR="00DD67CC" w:rsidRPr="0047791B" w:rsidRDefault="00DD67CC" w:rsidP="00DD67CC">
      <w:pPr>
        <w:pStyle w:val="PargrafodaLista"/>
        <w:numPr>
          <w:ilvl w:val="0"/>
          <w:numId w:val="4"/>
        </w:numPr>
        <w:spacing w:after="160" w:line="360" w:lineRule="auto"/>
        <w:jc w:val="both"/>
        <w:rPr>
          <w:rFonts w:ascii="Times New Roman" w:hAnsi="Times New Roman" w:cs="Times New Roman"/>
          <w:sz w:val="24"/>
          <w:szCs w:val="24"/>
        </w:rPr>
      </w:pPr>
      <w:r w:rsidRPr="0047791B">
        <w:rPr>
          <w:rFonts w:ascii="Times New Roman" w:hAnsi="Times New Roman" w:cs="Times New Roman"/>
          <w:sz w:val="24"/>
          <w:szCs w:val="24"/>
        </w:rPr>
        <w:t>Reavaliação de cotovelo direito (D) e esquerdo (E)</w:t>
      </w:r>
    </w:p>
    <w:tbl>
      <w:tblPr>
        <w:tblStyle w:val="Tabelacomgrade"/>
        <w:tblW w:w="0" w:type="auto"/>
        <w:tblLook w:val="04A0" w:firstRow="1" w:lastRow="0" w:firstColumn="1" w:lastColumn="0" w:noHBand="0" w:noVBand="1"/>
      </w:tblPr>
      <w:tblGrid>
        <w:gridCol w:w="2161"/>
        <w:gridCol w:w="2161"/>
        <w:gridCol w:w="2161"/>
        <w:gridCol w:w="2161"/>
      </w:tblGrid>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Flexão </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80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70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0-90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Extensão</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60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70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0-70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proofErr w:type="spellStart"/>
            <w:r w:rsidRPr="0047791B">
              <w:rPr>
                <w:rFonts w:ascii="Times New Roman" w:hAnsi="Times New Roman" w:cs="Times New Roman"/>
                <w:sz w:val="24"/>
                <w:szCs w:val="24"/>
              </w:rPr>
              <w:t>Pronação</w:t>
            </w:r>
            <w:proofErr w:type="spellEnd"/>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90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90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0-90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proofErr w:type="spellStart"/>
            <w:r w:rsidRPr="0047791B">
              <w:rPr>
                <w:rFonts w:ascii="Times New Roman" w:hAnsi="Times New Roman" w:cs="Times New Roman"/>
                <w:sz w:val="24"/>
                <w:szCs w:val="24"/>
              </w:rPr>
              <w:t>Supinacão</w:t>
            </w:r>
            <w:proofErr w:type="spellEnd"/>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90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90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0-90</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 xml:space="preserve">Desvio </w:t>
            </w:r>
            <w:proofErr w:type="spellStart"/>
            <w:r w:rsidRPr="0047791B">
              <w:rPr>
                <w:rFonts w:ascii="Times New Roman" w:hAnsi="Times New Roman" w:cs="Times New Roman"/>
                <w:sz w:val="24"/>
                <w:szCs w:val="24"/>
              </w:rPr>
              <w:t>ulnar</w:t>
            </w:r>
            <w:proofErr w:type="spellEnd"/>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40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45</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0-45</w:t>
            </w:r>
          </w:p>
        </w:tc>
      </w:tr>
      <w:tr w:rsidR="00DD67CC" w:rsidRPr="0047791B" w:rsidTr="00B07FD7">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Desvio radial</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D 20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E 20</w:t>
            </w:r>
          </w:p>
        </w:tc>
        <w:tc>
          <w:tcPr>
            <w:tcW w:w="2161" w:type="dxa"/>
          </w:tcPr>
          <w:p w:rsidR="00DD67CC" w:rsidRPr="0047791B" w:rsidRDefault="00DD67CC" w:rsidP="00B07FD7">
            <w:pPr>
              <w:spacing w:line="360" w:lineRule="auto"/>
              <w:jc w:val="both"/>
              <w:rPr>
                <w:rFonts w:ascii="Times New Roman" w:hAnsi="Times New Roman" w:cs="Times New Roman"/>
                <w:sz w:val="24"/>
                <w:szCs w:val="24"/>
              </w:rPr>
            </w:pPr>
            <w:r w:rsidRPr="0047791B">
              <w:rPr>
                <w:rFonts w:ascii="Times New Roman" w:hAnsi="Times New Roman" w:cs="Times New Roman"/>
                <w:sz w:val="24"/>
                <w:szCs w:val="24"/>
              </w:rPr>
              <w:t>Normal 0-20</w:t>
            </w:r>
          </w:p>
        </w:tc>
      </w:tr>
    </w:tbl>
    <w:p w:rsidR="00DD67CC" w:rsidRPr="0047791B" w:rsidRDefault="00DD67CC" w:rsidP="00DD67CC">
      <w:pPr>
        <w:pStyle w:val="PargrafodaLista"/>
        <w:numPr>
          <w:ilvl w:val="0"/>
          <w:numId w:val="4"/>
        </w:numPr>
        <w:spacing w:after="160" w:line="360" w:lineRule="auto"/>
        <w:jc w:val="both"/>
        <w:rPr>
          <w:rFonts w:ascii="Times New Roman" w:hAnsi="Times New Roman" w:cs="Times New Roman"/>
          <w:sz w:val="24"/>
          <w:szCs w:val="24"/>
        </w:rPr>
      </w:pPr>
      <w:r w:rsidRPr="0047791B">
        <w:rPr>
          <w:rFonts w:ascii="Times New Roman" w:hAnsi="Times New Roman" w:cs="Times New Roman"/>
          <w:sz w:val="24"/>
          <w:szCs w:val="24"/>
        </w:rPr>
        <w:lastRenderedPageBreak/>
        <w:t>Reavaliação de punho direito (D) e esquerdo (E)</w:t>
      </w:r>
    </w:p>
    <w:p w:rsidR="00DD67CC" w:rsidRDefault="00DD67CC" w:rsidP="00B35833">
      <w:pPr>
        <w:spacing w:line="360" w:lineRule="auto"/>
        <w:ind w:firstLine="1134"/>
        <w:jc w:val="both"/>
        <w:rPr>
          <w:rFonts w:ascii="Times New Roman" w:hAnsi="Times New Roman" w:cs="Times New Roman"/>
          <w:sz w:val="24"/>
          <w:szCs w:val="24"/>
        </w:rPr>
      </w:pPr>
      <w:r w:rsidRPr="00B35833">
        <w:rPr>
          <w:rFonts w:ascii="Times New Roman" w:hAnsi="Times New Roman" w:cs="Times New Roman"/>
          <w:sz w:val="24"/>
          <w:szCs w:val="24"/>
        </w:rPr>
        <w:t xml:space="preserve">A </w:t>
      </w:r>
      <w:proofErr w:type="spellStart"/>
      <w:r w:rsidRPr="00B35833">
        <w:rPr>
          <w:rFonts w:ascii="Times New Roman" w:hAnsi="Times New Roman" w:cs="Times New Roman"/>
          <w:sz w:val="24"/>
          <w:szCs w:val="24"/>
        </w:rPr>
        <w:t>tendinopatia</w:t>
      </w:r>
      <w:proofErr w:type="spellEnd"/>
      <w:r w:rsidRPr="00B35833">
        <w:rPr>
          <w:rFonts w:ascii="Times New Roman" w:hAnsi="Times New Roman" w:cs="Times New Roman"/>
          <w:sz w:val="24"/>
          <w:szCs w:val="24"/>
        </w:rPr>
        <w:t xml:space="preserve"> consiste em um processo inflamatório do tendão do </w:t>
      </w:r>
      <w:proofErr w:type="gramStart"/>
      <w:r w:rsidRPr="00B35833">
        <w:rPr>
          <w:rFonts w:ascii="Times New Roman" w:hAnsi="Times New Roman" w:cs="Times New Roman"/>
          <w:sz w:val="24"/>
          <w:szCs w:val="24"/>
        </w:rPr>
        <w:t>supra espinhoso</w:t>
      </w:r>
      <w:proofErr w:type="gramEnd"/>
      <w:r w:rsidRPr="00B35833">
        <w:rPr>
          <w:rFonts w:ascii="Times New Roman" w:hAnsi="Times New Roman" w:cs="Times New Roman"/>
          <w:sz w:val="24"/>
          <w:szCs w:val="24"/>
        </w:rPr>
        <w:t xml:space="preserve">, que compõe a estrutura do chamado manguito rotador. Este músculo por sua vez tem como principal função a realização da elevação e abdução do braço. Devido a sua alta prevalência na população, a tendinite do </w:t>
      </w:r>
      <w:proofErr w:type="gramStart"/>
      <w:r w:rsidRPr="00B35833">
        <w:rPr>
          <w:rFonts w:ascii="Times New Roman" w:hAnsi="Times New Roman" w:cs="Times New Roman"/>
          <w:sz w:val="24"/>
          <w:szCs w:val="24"/>
        </w:rPr>
        <w:t>supra espinhoso</w:t>
      </w:r>
      <w:proofErr w:type="gramEnd"/>
      <w:r w:rsidRPr="00B35833">
        <w:rPr>
          <w:rFonts w:ascii="Times New Roman" w:hAnsi="Times New Roman" w:cs="Times New Roman"/>
          <w:sz w:val="24"/>
          <w:szCs w:val="24"/>
        </w:rPr>
        <w:t xml:space="preserve"> é uma das principais patologias relacionadas a LER/DORT.</w:t>
      </w:r>
    </w:p>
    <w:p w:rsidR="00B35833" w:rsidRDefault="00B35833" w:rsidP="00B35833">
      <w:pPr>
        <w:spacing w:line="360" w:lineRule="auto"/>
        <w:ind w:firstLine="1134"/>
        <w:jc w:val="both"/>
        <w:rPr>
          <w:rFonts w:ascii="Times New Roman" w:hAnsi="Times New Roman" w:cs="Times New Roman"/>
          <w:sz w:val="24"/>
          <w:szCs w:val="24"/>
        </w:rPr>
      </w:pPr>
      <w:r w:rsidRPr="0047791B">
        <w:rPr>
          <w:rFonts w:ascii="Times New Roman" w:hAnsi="Times New Roman" w:cs="Times New Roman"/>
          <w:sz w:val="24"/>
          <w:szCs w:val="24"/>
        </w:rPr>
        <w:t xml:space="preserve">CARVALHO </w:t>
      </w:r>
      <w:proofErr w:type="gramStart"/>
      <w:r w:rsidRPr="0047791B">
        <w:rPr>
          <w:rFonts w:ascii="Times New Roman" w:hAnsi="Times New Roman" w:cs="Times New Roman"/>
          <w:sz w:val="24"/>
          <w:szCs w:val="24"/>
        </w:rPr>
        <w:t>et</w:t>
      </w:r>
      <w:proofErr w:type="gramEnd"/>
      <w:r w:rsidRPr="0047791B">
        <w:rPr>
          <w:rFonts w:ascii="Times New Roman" w:hAnsi="Times New Roman" w:cs="Times New Roman"/>
          <w:sz w:val="24"/>
          <w:szCs w:val="24"/>
        </w:rPr>
        <w:t xml:space="preserve"> al, (2015) diz que o predomínio das lesões intra-articulares talvez seja explicado pelas as suas  características </w:t>
      </w:r>
      <w:proofErr w:type="spellStart"/>
      <w:r w:rsidRPr="0047791B">
        <w:rPr>
          <w:rFonts w:ascii="Times New Roman" w:hAnsi="Times New Roman" w:cs="Times New Roman"/>
          <w:sz w:val="24"/>
          <w:szCs w:val="24"/>
        </w:rPr>
        <w:t>bursais</w:t>
      </w:r>
      <w:proofErr w:type="spellEnd"/>
      <w:r w:rsidRPr="0047791B">
        <w:rPr>
          <w:rFonts w:ascii="Times New Roman" w:hAnsi="Times New Roman" w:cs="Times New Roman"/>
          <w:sz w:val="24"/>
          <w:szCs w:val="24"/>
        </w:rPr>
        <w:t xml:space="preserve"> e intra-articulares do tendão, que são diferentes. A camada </w:t>
      </w:r>
      <w:proofErr w:type="spellStart"/>
      <w:r w:rsidRPr="0047791B">
        <w:rPr>
          <w:rFonts w:ascii="Times New Roman" w:hAnsi="Times New Roman" w:cs="Times New Roman"/>
          <w:sz w:val="24"/>
          <w:szCs w:val="24"/>
        </w:rPr>
        <w:t>bursal</w:t>
      </w:r>
      <w:proofErr w:type="spellEnd"/>
      <w:r w:rsidRPr="0047791B">
        <w:rPr>
          <w:rFonts w:ascii="Times New Roman" w:hAnsi="Times New Roman" w:cs="Times New Roman"/>
          <w:sz w:val="24"/>
          <w:szCs w:val="24"/>
        </w:rPr>
        <w:t xml:space="preserve"> é composta primariamente por bandas </w:t>
      </w:r>
      <w:proofErr w:type="spellStart"/>
      <w:r w:rsidRPr="0047791B">
        <w:rPr>
          <w:rFonts w:ascii="Times New Roman" w:hAnsi="Times New Roman" w:cs="Times New Roman"/>
          <w:sz w:val="24"/>
          <w:szCs w:val="24"/>
        </w:rPr>
        <w:t>tendinosas</w:t>
      </w:r>
      <w:proofErr w:type="spellEnd"/>
      <w:r w:rsidRPr="0047791B">
        <w:rPr>
          <w:rFonts w:ascii="Times New Roman" w:hAnsi="Times New Roman" w:cs="Times New Roman"/>
          <w:sz w:val="24"/>
          <w:szCs w:val="24"/>
        </w:rPr>
        <w:t xml:space="preserve"> com uma maior capacidade de alongamento e, portanto, maior resistência à ruptura. Enquanto que a face articular é composta por um complexo de tendões, cápsula e ligamentos. Tem como características pouca </w:t>
      </w:r>
      <w:proofErr w:type="spellStart"/>
      <w:r w:rsidRPr="0047791B">
        <w:rPr>
          <w:rFonts w:ascii="Times New Roman" w:hAnsi="Times New Roman" w:cs="Times New Roman"/>
          <w:sz w:val="24"/>
          <w:szCs w:val="24"/>
        </w:rPr>
        <w:t>distensibilidade</w:t>
      </w:r>
      <w:proofErr w:type="spellEnd"/>
      <w:r w:rsidRPr="0047791B">
        <w:rPr>
          <w:rFonts w:ascii="Times New Roman" w:hAnsi="Times New Roman" w:cs="Times New Roman"/>
          <w:sz w:val="24"/>
          <w:szCs w:val="24"/>
        </w:rPr>
        <w:t xml:space="preserve"> e maior predisposição para ruptura.</w:t>
      </w:r>
    </w:p>
    <w:p w:rsidR="00B35833" w:rsidRDefault="00B35833" w:rsidP="00B35833">
      <w:pPr>
        <w:spacing w:line="360" w:lineRule="auto"/>
        <w:ind w:firstLine="1134"/>
        <w:jc w:val="both"/>
        <w:rPr>
          <w:rFonts w:ascii="Times New Roman" w:hAnsi="Times New Roman" w:cs="Times New Roman"/>
          <w:sz w:val="24"/>
          <w:szCs w:val="24"/>
        </w:rPr>
      </w:pPr>
      <w:r w:rsidRPr="0047791B">
        <w:rPr>
          <w:rFonts w:ascii="Times New Roman" w:hAnsi="Times New Roman" w:cs="Times New Roman"/>
          <w:sz w:val="24"/>
          <w:szCs w:val="24"/>
        </w:rPr>
        <w:t xml:space="preserve">Segundo FARIAL </w:t>
      </w:r>
      <w:proofErr w:type="gramStart"/>
      <w:r w:rsidRPr="0047791B">
        <w:rPr>
          <w:rFonts w:ascii="Times New Roman" w:hAnsi="Times New Roman" w:cs="Times New Roman"/>
          <w:sz w:val="24"/>
          <w:szCs w:val="24"/>
        </w:rPr>
        <w:t>et</w:t>
      </w:r>
      <w:proofErr w:type="gramEnd"/>
      <w:r w:rsidRPr="0047791B">
        <w:rPr>
          <w:rFonts w:ascii="Times New Roman" w:hAnsi="Times New Roman" w:cs="Times New Roman"/>
          <w:sz w:val="24"/>
          <w:szCs w:val="24"/>
        </w:rPr>
        <w:t xml:space="preserve"> al,</w:t>
      </w:r>
      <w:r w:rsidRPr="0047791B">
        <w:rPr>
          <w:rFonts w:ascii="Times New Roman" w:hAnsi="Times New Roman" w:cs="Times New Roman"/>
          <w:i/>
          <w:sz w:val="24"/>
          <w:szCs w:val="24"/>
        </w:rPr>
        <w:t xml:space="preserve"> </w:t>
      </w:r>
      <w:r w:rsidRPr="0047791B">
        <w:rPr>
          <w:rFonts w:ascii="Times New Roman" w:hAnsi="Times New Roman" w:cs="Times New Roman"/>
          <w:sz w:val="24"/>
          <w:szCs w:val="24"/>
        </w:rPr>
        <w:t xml:space="preserve">(2015) fala que o ultrassom é um recurso fisioterapêutico utilizado em várias patologias do sistema musculoesquelético como objetivo de controlar os sinais inflamatórios, estimular a </w:t>
      </w:r>
      <w:proofErr w:type="spellStart"/>
      <w:r w:rsidRPr="0047791B">
        <w:rPr>
          <w:rFonts w:ascii="Times New Roman" w:hAnsi="Times New Roman" w:cs="Times New Roman"/>
          <w:sz w:val="24"/>
          <w:szCs w:val="24"/>
        </w:rPr>
        <w:t>fibroplasia</w:t>
      </w:r>
      <w:proofErr w:type="spellEnd"/>
      <w:r w:rsidRPr="0047791B">
        <w:rPr>
          <w:rFonts w:ascii="Times New Roman" w:hAnsi="Times New Roman" w:cs="Times New Roman"/>
          <w:sz w:val="24"/>
          <w:szCs w:val="24"/>
        </w:rPr>
        <w:t>, a osteogênese e a modulação da dor. O que determina a profundidade de penetração da onda mecânica no tecido é a frequência do ultrassom, sendo que ela é inversamente proporcional à profundidade de penetração e diretamente proporcional à absorção pelo tecido.</w:t>
      </w:r>
    </w:p>
    <w:p w:rsidR="00B35833" w:rsidRDefault="00B35833" w:rsidP="00B35833">
      <w:pPr>
        <w:spacing w:line="360" w:lineRule="auto"/>
        <w:ind w:firstLine="1134"/>
        <w:jc w:val="both"/>
        <w:rPr>
          <w:rFonts w:ascii="Times New Roman" w:hAnsi="Times New Roman" w:cs="Times New Roman"/>
          <w:sz w:val="24"/>
          <w:szCs w:val="24"/>
        </w:rPr>
      </w:pPr>
      <w:r w:rsidRPr="0047791B">
        <w:rPr>
          <w:rFonts w:ascii="Times New Roman" w:hAnsi="Times New Roman" w:cs="Times New Roman"/>
          <w:sz w:val="24"/>
          <w:szCs w:val="24"/>
        </w:rPr>
        <w:t xml:space="preserve">Já MELISCKI </w:t>
      </w:r>
      <w:proofErr w:type="gramStart"/>
      <w:r w:rsidRPr="0047791B">
        <w:rPr>
          <w:rFonts w:ascii="Times New Roman" w:hAnsi="Times New Roman" w:cs="Times New Roman"/>
          <w:sz w:val="24"/>
          <w:szCs w:val="24"/>
        </w:rPr>
        <w:t>et</w:t>
      </w:r>
      <w:proofErr w:type="gramEnd"/>
      <w:r w:rsidRPr="0047791B">
        <w:rPr>
          <w:rFonts w:ascii="Times New Roman" w:hAnsi="Times New Roman" w:cs="Times New Roman"/>
          <w:sz w:val="24"/>
          <w:szCs w:val="24"/>
        </w:rPr>
        <w:t xml:space="preserve"> al, (2013) diz que a fisioterapia disponibiliza vários métodos terapêuticos que podem e devem ser adotados no tratamento das </w:t>
      </w:r>
      <w:proofErr w:type="spellStart"/>
      <w:r w:rsidRPr="0047791B">
        <w:rPr>
          <w:rFonts w:ascii="Times New Roman" w:hAnsi="Times New Roman" w:cs="Times New Roman"/>
          <w:sz w:val="24"/>
          <w:szCs w:val="24"/>
        </w:rPr>
        <w:t>tendinopatias</w:t>
      </w:r>
      <w:proofErr w:type="spellEnd"/>
      <w:r w:rsidRPr="0047791B">
        <w:rPr>
          <w:rFonts w:ascii="Times New Roman" w:hAnsi="Times New Roman" w:cs="Times New Roman"/>
          <w:sz w:val="24"/>
          <w:szCs w:val="24"/>
        </w:rPr>
        <w:t xml:space="preserve">. Entre os recursos mais aplicados na reabilitação das afecções </w:t>
      </w:r>
      <w:proofErr w:type="spellStart"/>
      <w:r w:rsidRPr="0047791B">
        <w:rPr>
          <w:rFonts w:ascii="Times New Roman" w:hAnsi="Times New Roman" w:cs="Times New Roman"/>
          <w:sz w:val="24"/>
          <w:szCs w:val="24"/>
        </w:rPr>
        <w:t>tendíneas</w:t>
      </w:r>
      <w:proofErr w:type="spellEnd"/>
      <w:r w:rsidRPr="0047791B">
        <w:rPr>
          <w:rFonts w:ascii="Times New Roman" w:hAnsi="Times New Roman" w:cs="Times New Roman"/>
          <w:sz w:val="24"/>
          <w:szCs w:val="24"/>
        </w:rPr>
        <w:t>, estão a cinesioterapia convencional e o ultrassom.</w:t>
      </w:r>
    </w:p>
    <w:p w:rsidR="00B35833" w:rsidRDefault="00B35833" w:rsidP="00B35833">
      <w:pPr>
        <w:spacing w:line="360" w:lineRule="auto"/>
        <w:ind w:firstLine="1134"/>
        <w:jc w:val="both"/>
        <w:rPr>
          <w:rFonts w:ascii="Times New Roman" w:hAnsi="Times New Roman" w:cs="Times New Roman"/>
          <w:sz w:val="24"/>
          <w:szCs w:val="24"/>
        </w:rPr>
      </w:pPr>
      <w:r w:rsidRPr="0047791B">
        <w:rPr>
          <w:rFonts w:ascii="Times New Roman" w:hAnsi="Times New Roman" w:cs="Times New Roman"/>
          <w:sz w:val="24"/>
          <w:szCs w:val="24"/>
        </w:rPr>
        <w:t xml:space="preserve">Para GOMES E MEJIA </w:t>
      </w:r>
      <w:proofErr w:type="gramStart"/>
      <w:r w:rsidRPr="0047791B">
        <w:rPr>
          <w:rFonts w:ascii="Times New Roman" w:hAnsi="Times New Roman" w:cs="Times New Roman"/>
          <w:sz w:val="24"/>
          <w:szCs w:val="24"/>
        </w:rPr>
        <w:t xml:space="preserve">( </w:t>
      </w:r>
      <w:proofErr w:type="gramEnd"/>
      <w:r w:rsidRPr="0047791B">
        <w:rPr>
          <w:rFonts w:ascii="Times New Roman" w:hAnsi="Times New Roman" w:cs="Times New Roman"/>
          <w:sz w:val="24"/>
          <w:szCs w:val="24"/>
        </w:rPr>
        <w:t>2010) a cinesioterapia é o principal recurso na reabilitação do ombro. Sendo indicada a todas as patologias dolorosas do ombro, este recurso fisioterapêutico é uma ferramenta indispensável para a recuperação do paciente. Ainda na cinesioterapia encontramos os exercícios para fortalecimento muscular, dentre eles estão os exercícios resistidos que podem ser feitos também em isometria, onde a musculatura contrai, mas não há diminuição do seu comprimento e nem movimentação da articulação.</w:t>
      </w:r>
    </w:p>
    <w:p w:rsidR="00B35833" w:rsidRDefault="00B35833" w:rsidP="00B35833">
      <w:pPr>
        <w:spacing w:line="360" w:lineRule="auto"/>
        <w:ind w:firstLine="1134"/>
        <w:jc w:val="both"/>
        <w:rPr>
          <w:rFonts w:ascii="Times New Roman" w:hAnsi="Times New Roman" w:cs="Times New Roman"/>
          <w:sz w:val="24"/>
          <w:szCs w:val="24"/>
        </w:rPr>
      </w:pPr>
      <w:r w:rsidRPr="0047791B">
        <w:rPr>
          <w:rFonts w:ascii="Times New Roman" w:hAnsi="Times New Roman" w:cs="Times New Roman"/>
          <w:sz w:val="24"/>
          <w:szCs w:val="24"/>
        </w:rPr>
        <w:lastRenderedPageBreak/>
        <w:t xml:space="preserve">NETO </w:t>
      </w:r>
      <w:proofErr w:type="gramStart"/>
      <w:r w:rsidRPr="0047791B">
        <w:rPr>
          <w:rFonts w:ascii="Times New Roman" w:hAnsi="Times New Roman" w:cs="Times New Roman"/>
          <w:sz w:val="24"/>
          <w:szCs w:val="24"/>
        </w:rPr>
        <w:t>et</w:t>
      </w:r>
      <w:proofErr w:type="gramEnd"/>
      <w:r w:rsidRPr="0047791B">
        <w:rPr>
          <w:rFonts w:ascii="Times New Roman" w:hAnsi="Times New Roman" w:cs="Times New Roman"/>
          <w:sz w:val="24"/>
          <w:szCs w:val="24"/>
        </w:rPr>
        <w:t xml:space="preserve"> al, (2013) diz que o alongamento da unidade </w:t>
      </w:r>
      <w:proofErr w:type="spellStart"/>
      <w:r w:rsidRPr="0047791B">
        <w:rPr>
          <w:rFonts w:ascii="Times New Roman" w:hAnsi="Times New Roman" w:cs="Times New Roman"/>
          <w:sz w:val="24"/>
          <w:szCs w:val="24"/>
        </w:rPr>
        <w:t>musculotendinea</w:t>
      </w:r>
      <w:proofErr w:type="spellEnd"/>
      <w:r w:rsidRPr="0047791B">
        <w:rPr>
          <w:rFonts w:ascii="Times New Roman" w:hAnsi="Times New Roman" w:cs="Times New Roman"/>
          <w:sz w:val="24"/>
          <w:szCs w:val="24"/>
        </w:rPr>
        <w:t>, reduz significativamente a tensão passiva do tecido, com consequente aumento da ADM. Além disso, os músculos do manguito rotador induzem a abdução da escápula, que e contrabalanceada pelos músculos romboides e elevador da escápula e pelas fibras superiores do trapézio.</w:t>
      </w:r>
    </w:p>
    <w:p w:rsidR="00B35833" w:rsidRDefault="00B35833" w:rsidP="00B35833">
      <w:pPr>
        <w:spacing w:line="360" w:lineRule="auto"/>
        <w:ind w:firstLine="1134"/>
        <w:jc w:val="both"/>
        <w:rPr>
          <w:rFonts w:ascii="Times New Roman" w:hAnsi="Times New Roman" w:cs="Times New Roman"/>
          <w:sz w:val="24"/>
          <w:szCs w:val="24"/>
        </w:rPr>
      </w:pPr>
      <w:r w:rsidRPr="0047791B">
        <w:rPr>
          <w:rFonts w:ascii="Times New Roman" w:hAnsi="Times New Roman" w:cs="Times New Roman"/>
          <w:sz w:val="24"/>
          <w:szCs w:val="24"/>
        </w:rPr>
        <w:t xml:space="preserve">A fim de discutir as melhores técnicas fisioterápicas para tratar </w:t>
      </w:r>
      <w:proofErr w:type="spellStart"/>
      <w:r w:rsidRPr="0047791B">
        <w:rPr>
          <w:rFonts w:ascii="Times New Roman" w:hAnsi="Times New Roman" w:cs="Times New Roman"/>
          <w:sz w:val="24"/>
          <w:szCs w:val="24"/>
        </w:rPr>
        <w:t>tendinopatias</w:t>
      </w:r>
      <w:proofErr w:type="spellEnd"/>
      <w:r w:rsidRPr="0047791B">
        <w:rPr>
          <w:rFonts w:ascii="Times New Roman" w:hAnsi="Times New Roman" w:cs="Times New Roman"/>
          <w:sz w:val="24"/>
          <w:szCs w:val="24"/>
        </w:rPr>
        <w:t xml:space="preserve"> SOUSA E SILVA (2016) complementa que existe uma demanda incessante por modalidades terapêuticas que promovam uma melhoria mais rápida de lesões musculoesqueléticas e </w:t>
      </w:r>
      <w:proofErr w:type="spellStart"/>
      <w:r w:rsidRPr="0047791B">
        <w:rPr>
          <w:rFonts w:ascii="Times New Roman" w:hAnsi="Times New Roman" w:cs="Times New Roman"/>
          <w:sz w:val="24"/>
          <w:szCs w:val="24"/>
        </w:rPr>
        <w:t>osteo</w:t>
      </w:r>
      <w:proofErr w:type="spellEnd"/>
      <w:r w:rsidRPr="0047791B">
        <w:rPr>
          <w:rFonts w:ascii="Times New Roman" w:hAnsi="Times New Roman" w:cs="Times New Roman"/>
          <w:sz w:val="24"/>
          <w:szCs w:val="24"/>
        </w:rPr>
        <w:t>-articulares na espécie humana. Os tratamentos convencionais buscam inicialmente o alívio da dor e a solução do processo inflamatório, porém os resultados nem sempre são satisfatório.</w:t>
      </w:r>
    </w:p>
    <w:p w:rsidR="00B35833" w:rsidRDefault="00B35833" w:rsidP="00B35833">
      <w:pPr>
        <w:spacing w:line="360" w:lineRule="auto"/>
        <w:ind w:firstLine="1134"/>
        <w:jc w:val="both"/>
        <w:rPr>
          <w:rFonts w:ascii="Times New Roman" w:hAnsi="Times New Roman" w:cs="Times New Roman"/>
          <w:sz w:val="24"/>
          <w:szCs w:val="24"/>
        </w:rPr>
      </w:pPr>
      <w:r w:rsidRPr="0047791B">
        <w:rPr>
          <w:rFonts w:ascii="Times New Roman" w:hAnsi="Times New Roman" w:cs="Times New Roman"/>
          <w:sz w:val="24"/>
          <w:szCs w:val="24"/>
        </w:rPr>
        <w:t xml:space="preserve">MELISCHI </w:t>
      </w:r>
      <w:proofErr w:type="gramStart"/>
      <w:r w:rsidRPr="0047791B">
        <w:rPr>
          <w:rFonts w:ascii="Times New Roman" w:hAnsi="Times New Roman" w:cs="Times New Roman"/>
          <w:sz w:val="24"/>
          <w:szCs w:val="24"/>
        </w:rPr>
        <w:t>et</w:t>
      </w:r>
      <w:proofErr w:type="gramEnd"/>
      <w:r w:rsidRPr="0047791B">
        <w:rPr>
          <w:rFonts w:ascii="Times New Roman" w:hAnsi="Times New Roman" w:cs="Times New Roman"/>
          <w:sz w:val="24"/>
          <w:szCs w:val="24"/>
        </w:rPr>
        <w:t xml:space="preserve"> al, (2013) também fala que hoje, existem inúmeras alternativas de tratamento para as </w:t>
      </w:r>
      <w:proofErr w:type="spellStart"/>
      <w:r w:rsidRPr="0047791B">
        <w:rPr>
          <w:rFonts w:ascii="Times New Roman" w:hAnsi="Times New Roman" w:cs="Times New Roman"/>
          <w:sz w:val="24"/>
          <w:szCs w:val="24"/>
        </w:rPr>
        <w:t>tendinopatias</w:t>
      </w:r>
      <w:proofErr w:type="spellEnd"/>
      <w:r w:rsidRPr="0047791B">
        <w:rPr>
          <w:rFonts w:ascii="Times New Roman" w:hAnsi="Times New Roman" w:cs="Times New Roman"/>
          <w:sz w:val="24"/>
          <w:szCs w:val="24"/>
        </w:rPr>
        <w:t xml:space="preserve"> desde as já conhecidas, como a eletroterapia e a cinesioterapia, até as novas modalidades terapêuticas, como a  terapia por ondas de choque extracorpórea e o plasma rico em plaquetas. Entretanto, fatores como variação de resultados obtidos entre os diversos estudos e a dificuldade de acesso podem dificultar a decisão de qual modalidade terapêutica deve ser adotada.</w:t>
      </w:r>
    </w:p>
    <w:p w:rsidR="00B35833" w:rsidRDefault="00B35833" w:rsidP="00B35833">
      <w:pPr>
        <w:spacing w:line="360" w:lineRule="auto"/>
        <w:ind w:firstLine="1134"/>
        <w:jc w:val="both"/>
        <w:rPr>
          <w:rFonts w:ascii="Times New Roman" w:hAnsi="Times New Roman" w:cs="Times New Roman"/>
          <w:sz w:val="24"/>
          <w:szCs w:val="24"/>
        </w:rPr>
      </w:pPr>
      <w:r w:rsidRPr="0047791B">
        <w:rPr>
          <w:rFonts w:ascii="Times New Roman" w:hAnsi="Times New Roman" w:cs="Times New Roman"/>
          <w:sz w:val="24"/>
          <w:szCs w:val="24"/>
        </w:rPr>
        <w:t xml:space="preserve">MOSER </w:t>
      </w:r>
      <w:proofErr w:type="gramStart"/>
      <w:r w:rsidRPr="0047791B">
        <w:rPr>
          <w:rFonts w:ascii="Times New Roman" w:hAnsi="Times New Roman" w:cs="Times New Roman"/>
          <w:sz w:val="24"/>
          <w:szCs w:val="24"/>
        </w:rPr>
        <w:t>et</w:t>
      </w:r>
      <w:proofErr w:type="gramEnd"/>
      <w:r w:rsidRPr="0047791B">
        <w:rPr>
          <w:rFonts w:ascii="Times New Roman" w:hAnsi="Times New Roman" w:cs="Times New Roman"/>
          <w:sz w:val="24"/>
          <w:szCs w:val="24"/>
        </w:rPr>
        <w:t xml:space="preserve"> al, (2010) diz que todo tratamento possui riscos e benefícios e cabe ao terapeuta ser capaz de investiga-lo minuciosamente para melhor seleção dos recursos e o modo de utilizá-los. Para que isto aconteça é necessário que se tenha pleno conhecimento das bases teóricas dos conceitos que asseguram as práticas terapêuticas. Portanto, as discussões poderão favorecer uma reflexão sobre estes conceitos, colaborando para tomada de decisões clínicas e terapêuticas e aumentando a eficácia das práticas.</w:t>
      </w:r>
    </w:p>
    <w:p w:rsidR="00B35833" w:rsidRPr="00B35833" w:rsidRDefault="00B35833" w:rsidP="00B35833">
      <w:pPr>
        <w:pStyle w:val="PargrafodaLista"/>
        <w:numPr>
          <w:ilvl w:val="0"/>
          <w:numId w:val="7"/>
        </w:numPr>
        <w:spacing w:line="360" w:lineRule="auto"/>
        <w:ind w:left="1134" w:hanging="567"/>
        <w:jc w:val="both"/>
        <w:rPr>
          <w:rFonts w:ascii="Times New Roman" w:hAnsi="Times New Roman" w:cs="Times New Roman"/>
          <w:b/>
          <w:sz w:val="24"/>
          <w:szCs w:val="24"/>
        </w:rPr>
      </w:pPr>
      <w:r w:rsidRPr="00B35833">
        <w:rPr>
          <w:rFonts w:ascii="Times New Roman" w:hAnsi="Times New Roman" w:cs="Times New Roman"/>
          <w:b/>
          <w:sz w:val="24"/>
          <w:szCs w:val="24"/>
        </w:rPr>
        <w:t>CONCLUSÃO</w:t>
      </w:r>
    </w:p>
    <w:p w:rsidR="00B35833" w:rsidRPr="00B35833" w:rsidRDefault="00B35833" w:rsidP="00B35833">
      <w:pPr>
        <w:spacing w:line="360" w:lineRule="auto"/>
        <w:ind w:firstLine="1134"/>
        <w:jc w:val="both"/>
        <w:rPr>
          <w:rFonts w:ascii="Times New Roman" w:hAnsi="Times New Roman" w:cs="Times New Roman"/>
          <w:sz w:val="24"/>
          <w:szCs w:val="24"/>
        </w:rPr>
      </w:pPr>
      <w:r w:rsidRPr="00B35833">
        <w:rPr>
          <w:rFonts w:ascii="Times New Roman" w:hAnsi="Times New Roman" w:cs="Times New Roman"/>
          <w:sz w:val="24"/>
          <w:szCs w:val="24"/>
        </w:rPr>
        <w:t xml:space="preserve">Neste estudo, foi possível ver que o protocolo utilizado apresentou um resultado positivo e o mesmo teve grande eficácia no tratamento da </w:t>
      </w:r>
      <w:proofErr w:type="spellStart"/>
      <w:r w:rsidRPr="00B35833">
        <w:rPr>
          <w:rFonts w:ascii="Times New Roman" w:hAnsi="Times New Roman" w:cs="Times New Roman"/>
          <w:sz w:val="24"/>
          <w:szCs w:val="24"/>
        </w:rPr>
        <w:t>tendinopatia</w:t>
      </w:r>
      <w:proofErr w:type="spellEnd"/>
      <w:r w:rsidRPr="00B35833">
        <w:rPr>
          <w:rFonts w:ascii="Times New Roman" w:hAnsi="Times New Roman" w:cs="Times New Roman"/>
          <w:sz w:val="24"/>
          <w:szCs w:val="24"/>
        </w:rPr>
        <w:t xml:space="preserve"> e ruptura do </w:t>
      </w:r>
      <w:proofErr w:type="gramStart"/>
      <w:r w:rsidRPr="00B35833">
        <w:rPr>
          <w:rFonts w:ascii="Times New Roman" w:hAnsi="Times New Roman" w:cs="Times New Roman"/>
          <w:sz w:val="24"/>
          <w:szCs w:val="24"/>
        </w:rPr>
        <w:t>supra espinhoso</w:t>
      </w:r>
      <w:proofErr w:type="gramEnd"/>
      <w:r w:rsidRPr="00B35833">
        <w:rPr>
          <w:rFonts w:ascii="Times New Roman" w:hAnsi="Times New Roman" w:cs="Times New Roman"/>
          <w:sz w:val="24"/>
          <w:szCs w:val="24"/>
        </w:rPr>
        <w:t xml:space="preserve">, no que se diz respeito a melhora funcional, a dor e a amplitude de movimento em pacientes com disfunções no ombro. Devolvendo assim o mais rápido para suas </w:t>
      </w:r>
      <w:proofErr w:type="spellStart"/>
      <w:r w:rsidRPr="00B35833">
        <w:rPr>
          <w:rFonts w:ascii="Times New Roman" w:hAnsi="Times New Roman" w:cs="Times New Roman"/>
          <w:sz w:val="24"/>
          <w:szCs w:val="24"/>
        </w:rPr>
        <w:t>AVD’s</w:t>
      </w:r>
      <w:proofErr w:type="spellEnd"/>
      <w:r w:rsidRPr="00B35833">
        <w:rPr>
          <w:rFonts w:ascii="Times New Roman" w:hAnsi="Times New Roman" w:cs="Times New Roman"/>
          <w:sz w:val="24"/>
          <w:szCs w:val="24"/>
        </w:rPr>
        <w:t xml:space="preserve">. </w:t>
      </w:r>
    </w:p>
    <w:p w:rsidR="00B35833" w:rsidRPr="00B35833" w:rsidRDefault="00B35833" w:rsidP="00B35833">
      <w:pPr>
        <w:spacing w:line="360" w:lineRule="auto"/>
        <w:jc w:val="both"/>
        <w:rPr>
          <w:rFonts w:ascii="Times New Roman" w:hAnsi="Times New Roman" w:cs="Times New Roman"/>
          <w:sz w:val="24"/>
          <w:szCs w:val="24"/>
        </w:rPr>
      </w:pPr>
    </w:p>
    <w:p w:rsidR="00B35833" w:rsidRPr="0047791B" w:rsidRDefault="00B35833" w:rsidP="00B35833">
      <w:pPr>
        <w:spacing w:line="360" w:lineRule="auto"/>
        <w:ind w:firstLine="1134"/>
        <w:jc w:val="both"/>
        <w:rPr>
          <w:rFonts w:ascii="Times New Roman" w:hAnsi="Times New Roman" w:cs="Times New Roman"/>
          <w:sz w:val="24"/>
          <w:szCs w:val="24"/>
        </w:rPr>
      </w:pPr>
    </w:p>
    <w:p w:rsidR="00B35833" w:rsidRDefault="00B35833" w:rsidP="00B35833">
      <w:pPr>
        <w:spacing w:line="360" w:lineRule="auto"/>
        <w:ind w:firstLine="1134"/>
        <w:jc w:val="center"/>
        <w:rPr>
          <w:rFonts w:ascii="Times New Roman" w:hAnsi="Times New Roman" w:cs="Times New Roman"/>
          <w:b/>
          <w:sz w:val="24"/>
          <w:szCs w:val="24"/>
        </w:rPr>
      </w:pPr>
      <w:r w:rsidRPr="00B35833">
        <w:rPr>
          <w:rFonts w:ascii="Times New Roman" w:hAnsi="Times New Roman" w:cs="Times New Roman"/>
          <w:b/>
          <w:sz w:val="24"/>
          <w:szCs w:val="24"/>
        </w:rPr>
        <w:t xml:space="preserve">REFERENCIAS </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 xml:space="preserve">CARVALHO, A. L; MARTINELLI, F; TRAMUJAS, F; BAGGIO, M; CROCETTA, M. S; MARTINS, R. O. Lesões do manguito rotador e fatores associados à </w:t>
      </w:r>
      <w:proofErr w:type="spellStart"/>
      <w:r w:rsidRPr="0047791B">
        <w:rPr>
          <w:rFonts w:ascii="Times New Roman" w:hAnsi="Times New Roman" w:cs="Times New Roman"/>
          <w:color w:val="000000"/>
          <w:sz w:val="24"/>
          <w:szCs w:val="24"/>
        </w:rPr>
        <w:t>reoperação</w:t>
      </w:r>
      <w:proofErr w:type="spellEnd"/>
      <w:r w:rsidRPr="0047791B">
        <w:rPr>
          <w:rFonts w:ascii="Times New Roman" w:hAnsi="Times New Roman" w:cs="Times New Roman"/>
          <w:color w:val="000000"/>
          <w:sz w:val="24"/>
          <w:szCs w:val="24"/>
        </w:rPr>
        <w:t xml:space="preserve">. </w:t>
      </w:r>
      <w:r w:rsidRPr="0047791B">
        <w:rPr>
          <w:rFonts w:ascii="Times New Roman" w:hAnsi="Times New Roman" w:cs="Times New Roman"/>
          <w:b/>
          <w:color w:val="000000"/>
          <w:sz w:val="24"/>
          <w:szCs w:val="24"/>
        </w:rPr>
        <w:t xml:space="preserve">Revista brasileira de ortopédica. </w:t>
      </w:r>
      <w:r w:rsidRPr="0047791B">
        <w:rPr>
          <w:rFonts w:ascii="Times New Roman" w:hAnsi="Times New Roman" w:cs="Times New Roman"/>
          <w:color w:val="000000"/>
          <w:sz w:val="24"/>
          <w:szCs w:val="24"/>
        </w:rPr>
        <w:t>2016; 51(3): 298-302</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CARVALHO, C. D; COHEN, C; BELANGERO, P. S; FIGUEREDO, E. A; MONTEIRO, G. C; POCHINI, A. C; ANDREOLI, C. V; EJNISMAN, B. Lesão parcial do manguito rotador no atleta-</w:t>
      </w:r>
      <w:proofErr w:type="spellStart"/>
      <w:r w:rsidRPr="0047791B">
        <w:rPr>
          <w:rFonts w:ascii="Times New Roman" w:hAnsi="Times New Roman" w:cs="Times New Roman"/>
          <w:color w:val="000000"/>
          <w:sz w:val="24"/>
          <w:szCs w:val="24"/>
        </w:rPr>
        <w:t>bursal</w:t>
      </w:r>
      <w:proofErr w:type="spellEnd"/>
      <w:r w:rsidRPr="0047791B">
        <w:rPr>
          <w:rFonts w:ascii="Times New Roman" w:hAnsi="Times New Roman" w:cs="Times New Roman"/>
          <w:color w:val="000000"/>
          <w:sz w:val="24"/>
          <w:szCs w:val="24"/>
        </w:rPr>
        <w:t xml:space="preserve"> ou articular. </w:t>
      </w:r>
      <w:r w:rsidRPr="0047791B">
        <w:rPr>
          <w:rFonts w:ascii="Times New Roman" w:hAnsi="Times New Roman" w:cs="Times New Roman"/>
          <w:b/>
          <w:color w:val="000000"/>
          <w:sz w:val="24"/>
          <w:szCs w:val="24"/>
        </w:rPr>
        <w:t>Revista brasileira de ortopédica</w:t>
      </w:r>
      <w:r w:rsidRPr="0047791B">
        <w:rPr>
          <w:rFonts w:ascii="Times New Roman" w:hAnsi="Times New Roman" w:cs="Times New Roman"/>
          <w:color w:val="000000"/>
          <w:sz w:val="24"/>
          <w:szCs w:val="24"/>
        </w:rPr>
        <w:t>. 2015; 50(4): 416-421</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 xml:space="preserve">DUTTON, M. </w:t>
      </w:r>
      <w:r w:rsidRPr="0047791B">
        <w:rPr>
          <w:rFonts w:ascii="Times New Roman" w:hAnsi="Times New Roman" w:cs="Times New Roman"/>
          <w:b/>
          <w:color w:val="000000"/>
          <w:sz w:val="24"/>
          <w:szCs w:val="24"/>
        </w:rPr>
        <w:t>Fisioterapia ortopédica exame, avaliação e intervenção</w:t>
      </w:r>
      <w:r w:rsidRPr="0047791B">
        <w:rPr>
          <w:rFonts w:ascii="Times New Roman" w:hAnsi="Times New Roman" w:cs="Times New Roman"/>
          <w:color w:val="000000"/>
          <w:sz w:val="24"/>
          <w:szCs w:val="24"/>
        </w:rPr>
        <w:t xml:space="preserve">. 2° </w:t>
      </w:r>
      <w:proofErr w:type="spellStart"/>
      <w:proofErr w:type="gramStart"/>
      <w:r w:rsidRPr="0047791B">
        <w:rPr>
          <w:rFonts w:ascii="Times New Roman" w:hAnsi="Times New Roman" w:cs="Times New Roman"/>
          <w:color w:val="000000"/>
          <w:sz w:val="24"/>
          <w:szCs w:val="24"/>
        </w:rPr>
        <w:t>ed</w:t>
      </w:r>
      <w:proofErr w:type="spellEnd"/>
      <w:proofErr w:type="gramEnd"/>
      <w:r w:rsidRPr="0047791B">
        <w:rPr>
          <w:rFonts w:ascii="Times New Roman" w:hAnsi="Times New Roman" w:cs="Times New Roman"/>
          <w:color w:val="000000"/>
          <w:sz w:val="24"/>
          <w:szCs w:val="24"/>
        </w:rPr>
        <w:t>, Porto Alegre. Artmed, 2010.</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 xml:space="preserve">FARIAL, J. C; NASCIMENTO, F. J. S; KELLY, A; MARTINHO, K. </w:t>
      </w:r>
      <w:r w:rsidRPr="0047791B">
        <w:rPr>
          <w:rFonts w:ascii="Times New Roman" w:hAnsi="Times New Roman" w:cs="Times New Roman"/>
          <w:b/>
          <w:color w:val="000000"/>
          <w:sz w:val="24"/>
          <w:szCs w:val="24"/>
        </w:rPr>
        <w:t xml:space="preserve">Efeitos do ultrassom terapêutico na tendinite calcária do </w:t>
      </w:r>
      <w:proofErr w:type="gramStart"/>
      <w:r w:rsidRPr="0047791B">
        <w:rPr>
          <w:rFonts w:ascii="Times New Roman" w:hAnsi="Times New Roman" w:cs="Times New Roman"/>
          <w:b/>
          <w:color w:val="000000"/>
          <w:sz w:val="24"/>
          <w:szCs w:val="24"/>
        </w:rPr>
        <w:t>supra espinhal</w:t>
      </w:r>
      <w:proofErr w:type="gramEnd"/>
      <w:r w:rsidRPr="0047791B">
        <w:rPr>
          <w:rFonts w:ascii="Times New Roman" w:hAnsi="Times New Roman" w:cs="Times New Roman"/>
          <w:color w:val="000000"/>
          <w:sz w:val="24"/>
          <w:szCs w:val="24"/>
        </w:rPr>
        <w:t>. Viçosa-MG. V7, N.1, p.132-136. Jan. dez 2015.</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 xml:space="preserve">GOMES, E. A; MEJIA, D. P. M. </w:t>
      </w:r>
      <w:r w:rsidRPr="0047791B">
        <w:rPr>
          <w:rFonts w:ascii="Times New Roman" w:hAnsi="Times New Roman" w:cs="Times New Roman"/>
          <w:b/>
          <w:color w:val="000000"/>
          <w:sz w:val="24"/>
          <w:szCs w:val="24"/>
        </w:rPr>
        <w:t xml:space="preserve">A eficácia dos recursos fisioterapêuticos utilizados no tratamento da tendinite do </w:t>
      </w:r>
      <w:proofErr w:type="spellStart"/>
      <w:proofErr w:type="gramStart"/>
      <w:r w:rsidRPr="0047791B">
        <w:rPr>
          <w:rFonts w:ascii="Times New Roman" w:hAnsi="Times New Roman" w:cs="Times New Roman"/>
          <w:b/>
          <w:color w:val="000000"/>
          <w:sz w:val="24"/>
          <w:szCs w:val="24"/>
        </w:rPr>
        <w:t>supra-espinhoso</w:t>
      </w:r>
      <w:proofErr w:type="spellEnd"/>
      <w:proofErr w:type="gramEnd"/>
      <w:r w:rsidRPr="0047791B">
        <w:rPr>
          <w:rFonts w:ascii="Times New Roman" w:hAnsi="Times New Roman" w:cs="Times New Roman"/>
          <w:color w:val="000000"/>
          <w:sz w:val="24"/>
          <w:szCs w:val="24"/>
        </w:rPr>
        <w:t>. 2010</w:t>
      </w:r>
      <w:proofErr w:type="gramStart"/>
      <w:r w:rsidRPr="0047791B">
        <w:rPr>
          <w:rFonts w:ascii="Times New Roman" w:hAnsi="Times New Roman" w:cs="Times New Roman"/>
          <w:color w:val="000000"/>
          <w:sz w:val="24"/>
          <w:szCs w:val="24"/>
        </w:rPr>
        <w:t xml:space="preserve">  </w:t>
      </w:r>
    </w:p>
    <w:p w:rsidR="00B35833" w:rsidRPr="0047791B" w:rsidRDefault="00B35833" w:rsidP="00B35833">
      <w:pPr>
        <w:spacing w:line="240" w:lineRule="auto"/>
        <w:jc w:val="both"/>
        <w:rPr>
          <w:rFonts w:ascii="Times New Roman" w:hAnsi="Times New Roman" w:cs="Times New Roman"/>
          <w:color w:val="000000"/>
          <w:sz w:val="24"/>
          <w:szCs w:val="24"/>
        </w:rPr>
      </w:pPr>
      <w:proofErr w:type="gramEnd"/>
      <w:r w:rsidRPr="0047791B">
        <w:rPr>
          <w:rFonts w:ascii="Times New Roman" w:hAnsi="Times New Roman" w:cs="Times New Roman"/>
          <w:color w:val="000000"/>
          <w:sz w:val="24"/>
          <w:szCs w:val="24"/>
        </w:rPr>
        <w:t xml:space="preserve">HEBERT, S; BARROS FILHO, T. E. P; XAVIER, P; PARDINI JR, A. G. </w:t>
      </w:r>
      <w:r w:rsidRPr="0047791B">
        <w:rPr>
          <w:rFonts w:ascii="Times New Roman" w:hAnsi="Times New Roman" w:cs="Times New Roman"/>
          <w:b/>
          <w:color w:val="000000"/>
          <w:sz w:val="24"/>
          <w:szCs w:val="24"/>
        </w:rPr>
        <w:t>Ortopedia e traumatologia princípios e prática</w:t>
      </w:r>
      <w:r w:rsidRPr="0047791B">
        <w:rPr>
          <w:rFonts w:ascii="Times New Roman" w:hAnsi="Times New Roman" w:cs="Times New Roman"/>
          <w:color w:val="000000"/>
          <w:sz w:val="24"/>
          <w:szCs w:val="24"/>
        </w:rPr>
        <w:t xml:space="preserve">. 4° ed. Porto Alegre. Artmed, 2009. </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 xml:space="preserve">MELISCKI, G. A. </w:t>
      </w:r>
      <w:proofErr w:type="gramStart"/>
      <w:r w:rsidRPr="0047791B">
        <w:rPr>
          <w:rFonts w:ascii="Times New Roman" w:hAnsi="Times New Roman" w:cs="Times New Roman"/>
          <w:color w:val="000000"/>
          <w:sz w:val="24"/>
          <w:szCs w:val="24"/>
        </w:rPr>
        <w:t>et</w:t>
      </w:r>
      <w:proofErr w:type="gramEnd"/>
      <w:r w:rsidRPr="0047791B">
        <w:rPr>
          <w:rFonts w:ascii="Times New Roman" w:hAnsi="Times New Roman" w:cs="Times New Roman"/>
          <w:color w:val="000000"/>
          <w:sz w:val="24"/>
          <w:szCs w:val="24"/>
        </w:rPr>
        <w:t xml:space="preserve"> al. Diferentes modalidades terapêuticas no tratamento da </w:t>
      </w:r>
      <w:proofErr w:type="spellStart"/>
      <w:r w:rsidRPr="0047791B">
        <w:rPr>
          <w:rFonts w:ascii="Times New Roman" w:hAnsi="Times New Roman" w:cs="Times New Roman"/>
          <w:color w:val="000000"/>
          <w:sz w:val="24"/>
          <w:szCs w:val="24"/>
        </w:rPr>
        <w:t>tendinopatia</w:t>
      </w:r>
      <w:proofErr w:type="spellEnd"/>
      <w:r w:rsidRPr="0047791B">
        <w:rPr>
          <w:rFonts w:ascii="Times New Roman" w:hAnsi="Times New Roman" w:cs="Times New Roman"/>
          <w:color w:val="000000"/>
          <w:sz w:val="24"/>
          <w:szCs w:val="24"/>
        </w:rPr>
        <w:t xml:space="preserve"> do </w:t>
      </w:r>
      <w:proofErr w:type="spellStart"/>
      <w:r w:rsidRPr="0047791B">
        <w:rPr>
          <w:rFonts w:ascii="Times New Roman" w:hAnsi="Times New Roman" w:cs="Times New Roman"/>
          <w:color w:val="000000"/>
          <w:sz w:val="24"/>
          <w:szCs w:val="24"/>
        </w:rPr>
        <w:t>supraespinhoso</w:t>
      </w:r>
      <w:proofErr w:type="spellEnd"/>
      <w:r w:rsidRPr="0047791B">
        <w:rPr>
          <w:rFonts w:ascii="Times New Roman" w:hAnsi="Times New Roman" w:cs="Times New Roman"/>
          <w:color w:val="000000"/>
          <w:sz w:val="24"/>
          <w:szCs w:val="24"/>
        </w:rPr>
        <w:t xml:space="preserve">. </w:t>
      </w:r>
      <w:r w:rsidRPr="0047791B">
        <w:rPr>
          <w:rFonts w:ascii="Times New Roman" w:hAnsi="Times New Roman" w:cs="Times New Roman"/>
          <w:b/>
          <w:color w:val="000000"/>
          <w:sz w:val="24"/>
          <w:szCs w:val="24"/>
        </w:rPr>
        <w:t>Revista Brasileira Promoção e Saúde</w:t>
      </w:r>
      <w:r w:rsidRPr="0047791B">
        <w:rPr>
          <w:rFonts w:ascii="Times New Roman" w:hAnsi="Times New Roman" w:cs="Times New Roman"/>
          <w:color w:val="000000"/>
          <w:sz w:val="24"/>
          <w:szCs w:val="24"/>
        </w:rPr>
        <w:t>, Fortaleza, v. 26, n. 2, p. 201-207, abr./jun. 2013.</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MOSER, A. D. L.; MALUCELLI, M. F.; BUENO, S. N. Cadeia cinética aberta e fechada: uma reflexão crítica</w:t>
      </w:r>
      <w:r w:rsidRPr="0047791B">
        <w:rPr>
          <w:rFonts w:ascii="Times New Roman" w:hAnsi="Times New Roman" w:cs="Times New Roman"/>
          <w:b/>
          <w:color w:val="000000"/>
          <w:sz w:val="24"/>
          <w:szCs w:val="24"/>
        </w:rPr>
        <w:t>. Fisioterapia em movimento</w:t>
      </w:r>
      <w:r w:rsidRPr="0047791B">
        <w:rPr>
          <w:rFonts w:ascii="Times New Roman" w:hAnsi="Times New Roman" w:cs="Times New Roman"/>
          <w:color w:val="000000"/>
          <w:sz w:val="24"/>
          <w:szCs w:val="24"/>
        </w:rPr>
        <w:t xml:space="preserve">, Curitiba, Paraná, v. 23, n. 4, p. 641-650, out./dez. </w:t>
      </w:r>
      <w:proofErr w:type="gramStart"/>
      <w:r w:rsidRPr="0047791B">
        <w:rPr>
          <w:rFonts w:ascii="Times New Roman" w:hAnsi="Times New Roman" w:cs="Times New Roman"/>
          <w:color w:val="000000"/>
          <w:sz w:val="24"/>
          <w:szCs w:val="24"/>
        </w:rPr>
        <w:t>2010</w:t>
      </w:r>
      <w:proofErr w:type="gramEnd"/>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 xml:space="preserve">NETO, B. O; PEREA, C. C. A; MACHINSKI, F; FREZ, A. R; RUANO, J. A; RAIMARDI, M. C. Efeito de um protocolo fisioterapêutico para as disfunções decorrentes das </w:t>
      </w:r>
      <w:proofErr w:type="spellStart"/>
      <w:r w:rsidRPr="0047791B">
        <w:rPr>
          <w:rFonts w:ascii="Times New Roman" w:hAnsi="Times New Roman" w:cs="Times New Roman"/>
          <w:color w:val="000000"/>
          <w:sz w:val="24"/>
          <w:szCs w:val="24"/>
        </w:rPr>
        <w:t>tendinopatias</w:t>
      </w:r>
      <w:proofErr w:type="spellEnd"/>
      <w:r w:rsidRPr="0047791B">
        <w:rPr>
          <w:rFonts w:ascii="Times New Roman" w:hAnsi="Times New Roman" w:cs="Times New Roman"/>
          <w:color w:val="000000"/>
          <w:sz w:val="24"/>
          <w:szCs w:val="24"/>
        </w:rPr>
        <w:t xml:space="preserve"> do ombro. </w:t>
      </w:r>
      <w:r w:rsidRPr="0047791B">
        <w:rPr>
          <w:rFonts w:ascii="Times New Roman" w:hAnsi="Times New Roman" w:cs="Times New Roman"/>
          <w:b/>
          <w:color w:val="000000"/>
          <w:sz w:val="24"/>
          <w:szCs w:val="24"/>
        </w:rPr>
        <w:t>Revista ciência e saúde</w:t>
      </w:r>
      <w:r w:rsidRPr="0047791B">
        <w:rPr>
          <w:rFonts w:ascii="Times New Roman" w:hAnsi="Times New Roman" w:cs="Times New Roman"/>
          <w:color w:val="000000"/>
          <w:sz w:val="24"/>
          <w:szCs w:val="24"/>
        </w:rPr>
        <w:t xml:space="preserve">, Porto Alegre, v.6, n.1, p.37-43, </w:t>
      </w:r>
      <w:proofErr w:type="spellStart"/>
      <w:r w:rsidRPr="0047791B">
        <w:rPr>
          <w:rFonts w:ascii="Times New Roman" w:hAnsi="Times New Roman" w:cs="Times New Roman"/>
          <w:color w:val="000000"/>
          <w:sz w:val="24"/>
          <w:szCs w:val="24"/>
        </w:rPr>
        <w:t>jan</w:t>
      </w:r>
      <w:proofErr w:type="spellEnd"/>
      <w:r w:rsidRPr="0047791B">
        <w:rPr>
          <w:rFonts w:ascii="Times New Roman" w:hAnsi="Times New Roman" w:cs="Times New Roman"/>
          <w:color w:val="000000"/>
          <w:sz w:val="24"/>
          <w:szCs w:val="24"/>
        </w:rPr>
        <w:t>/abr. 2013.</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 xml:space="preserve">NOGUEIRA JUNIOR, A. C.; </w:t>
      </w:r>
      <w:proofErr w:type="gramStart"/>
      <w:r w:rsidRPr="0047791B">
        <w:rPr>
          <w:rFonts w:ascii="Times New Roman" w:hAnsi="Times New Roman" w:cs="Times New Roman"/>
          <w:color w:val="000000"/>
          <w:sz w:val="24"/>
          <w:szCs w:val="24"/>
        </w:rPr>
        <w:t>MOURA JUNIOR</w:t>
      </w:r>
      <w:proofErr w:type="gramEnd"/>
      <w:r w:rsidRPr="0047791B">
        <w:rPr>
          <w:rFonts w:ascii="Times New Roman" w:hAnsi="Times New Roman" w:cs="Times New Roman"/>
          <w:color w:val="000000"/>
          <w:sz w:val="24"/>
          <w:szCs w:val="24"/>
        </w:rPr>
        <w:t xml:space="preserve">, M. J. Efeitos do uso do laser no tratamento de </w:t>
      </w:r>
      <w:proofErr w:type="spellStart"/>
      <w:r w:rsidRPr="0047791B">
        <w:rPr>
          <w:rFonts w:ascii="Times New Roman" w:hAnsi="Times New Roman" w:cs="Times New Roman"/>
          <w:color w:val="000000"/>
          <w:sz w:val="24"/>
          <w:szCs w:val="24"/>
        </w:rPr>
        <w:t>tendinopatias</w:t>
      </w:r>
      <w:proofErr w:type="spellEnd"/>
      <w:r w:rsidRPr="0047791B">
        <w:rPr>
          <w:rFonts w:ascii="Times New Roman" w:hAnsi="Times New Roman" w:cs="Times New Roman"/>
          <w:color w:val="000000"/>
          <w:sz w:val="24"/>
          <w:szCs w:val="24"/>
        </w:rPr>
        <w:t xml:space="preserve">: uma revisão sistemática. </w:t>
      </w:r>
      <w:r w:rsidRPr="0047791B">
        <w:rPr>
          <w:rFonts w:ascii="Times New Roman" w:hAnsi="Times New Roman" w:cs="Times New Roman"/>
          <w:b/>
          <w:color w:val="000000"/>
          <w:sz w:val="24"/>
          <w:szCs w:val="24"/>
        </w:rPr>
        <w:t>Acta Ortopédica Brasileira</w:t>
      </w:r>
      <w:r w:rsidRPr="0047791B">
        <w:rPr>
          <w:rFonts w:ascii="Times New Roman" w:hAnsi="Times New Roman" w:cs="Times New Roman"/>
          <w:color w:val="000000"/>
          <w:sz w:val="24"/>
          <w:szCs w:val="24"/>
        </w:rPr>
        <w:t>. Teresina, PI, v. 23, n. 1, p. 47-9, 2015.</w:t>
      </w:r>
    </w:p>
    <w:p w:rsidR="00B35833" w:rsidRPr="0047791B" w:rsidRDefault="00B35833" w:rsidP="00B35833">
      <w:pPr>
        <w:spacing w:line="240" w:lineRule="auto"/>
        <w:jc w:val="both"/>
        <w:rPr>
          <w:rFonts w:ascii="Times New Roman" w:hAnsi="Times New Roman" w:cs="Times New Roman"/>
          <w:color w:val="000000"/>
          <w:sz w:val="24"/>
          <w:szCs w:val="24"/>
          <w:lang w:val="en-US"/>
        </w:rPr>
      </w:pPr>
      <w:r w:rsidRPr="0047791B">
        <w:rPr>
          <w:rFonts w:ascii="Times New Roman" w:hAnsi="Times New Roman" w:cs="Times New Roman"/>
          <w:color w:val="000000"/>
          <w:sz w:val="24"/>
          <w:szCs w:val="24"/>
        </w:rPr>
        <w:t xml:space="preserve">PETERS, J. A. </w:t>
      </w:r>
      <w:proofErr w:type="gramStart"/>
      <w:r w:rsidRPr="0047791B">
        <w:rPr>
          <w:rFonts w:ascii="Times New Roman" w:hAnsi="Times New Roman" w:cs="Times New Roman"/>
          <w:color w:val="000000"/>
          <w:sz w:val="24"/>
          <w:szCs w:val="24"/>
        </w:rPr>
        <w:t>et</w:t>
      </w:r>
      <w:proofErr w:type="gramEnd"/>
      <w:r w:rsidRPr="0047791B">
        <w:rPr>
          <w:rFonts w:ascii="Times New Roman" w:hAnsi="Times New Roman" w:cs="Times New Roman"/>
          <w:color w:val="000000"/>
          <w:sz w:val="24"/>
          <w:szCs w:val="24"/>
        </w:rPr>
        <w:t xml:space="preserve"> al. As intervenções preventivas para </w:t>
      </w:r>
      <w:proofErr w:type="spellStart"/>
      <w:r w:rsidRPr="0047791B">
        <w:rPr>
          <w:rFonts w:ascii="Times New Roman" w:hAnsi="Times New Roman" w:cs="Times New Roman"/>
          <w:color w:val="000000"/>
          <w:sz w:val="24"/>
          <w:szCs w:val="24"/>
        </w:rPr>
        <w:t>tendinopatia</w:t>
      </w:r>
      <w:proofErr w:type="spellEnd"/>
      <w:r w:rsidRPr="0047791B">
        <w:rPr>
          <w:rFonts w:ascii="Times New Roman" w:hAnsi="Times New Roman" w:cs="Times New Roman"/>
          <w:color w:val="000000"/>
          <w:sz w:val="24"/>
          <w:szCs w:val="24"/>
        </w:rPr>
        <w:t xml:space="preserve">: Uma revisão sistemática. </w:t>
      </w:r>
      <w:proofErr w:type="gramStart"/>
      <w:r w:rsidRPr="0047791B">
        <w:rPr>
          <w:rFonts w:ascii="Times New Roman" w:hAnsi="Times New Roman" w:cs="Times New Roman"/>
          <w:b/>
          <w:color w:val="000000"/>
          <w:sz w:val="24"/>
          <w:szCs w:val="24"/>
          <w:lang w:val="en-US"/>
        </w:rPr>
        <w:t>Journal of Science and Medicine in Sport</w:t>
      </w:r>
      <w:r w:rsidRPr="0047791B">
        <w:rPr>
          <w:rFonts w:ascii="Times New Roman" w:hAnsi="Times New Roman" w:cs="Times New Roman"/>
          <w:color w:val="000000"/>
          <w:sz w:val="24"/>
          <w:szCs w:val="24"/>
          <w:lang w:val="en-US"/>
        </w:rPr>
        <w:t xml:space="preserve">, </w:t>
      </w:r>
      <w:proofErr w:type="spellStart"/>
      <w:r w:rsidRPr="0047791B">
        <w:rPr>
          <w:rFonts w:ascii="Times New Roman" w:hAnsi="Times New Roman" w:cs="Times New Roman"/>
          <w:color w:val="000000"/>
          <w:sz w:val="24"/>
          <w:szCs w:val="24"/>
          <w:lang w:val="en-US"/>
        </w:rPr>
        <w:t>Austrália</w:t>
      </w:r>
      <w:proofErr w:type="spellEnd"/>
      <w:r w:rsidRPr="0047791B">
        <w:rPr>
          <w:rFonts w:ascii="Times New Roman" w:hAnsi="Times New Roman" w:cs="Times New Roman"/>
          <w:color w:val="000000"/>
          <w:sz w:val="24"/>
          <w:szCs w:val="24"/>
          <w:lang w:val="en-US"/>
        </w:rPr>
        <w:t>, v. 19, n. 3, p. 205-211, mar.</w:t>
      </w:r>
      <w:proofErr w:type="gramEnd"/>
      <w:r w:rsidRPr="0047791B">
        <w:rPr>
          <w:rFonts w:ascii="Times New Roman" w:hAnsi="Times New Roman" w:cs="Times New Roman"/>
          <w:color w:val="000000"/>
          <w:sz w:val="24"/>
          <w:szCs w:val="24"/>
          <w:lang w:val="en-US"/>
        </w:rPr>
        <w:t xml:space="preserve"> 2016.</w:t>
      </w:r>
    </w:p>
    <w:p w:rsidR="00B35833" w:rsidRPr="0047791B" w:rsidRDefault="00B35833" w:rsidP="00B35833">
      <w:pPr>
        <w:spacing w:line="240" w:lineRule="auto"/>
        <w:jc w:val="both"/>
        <w:rPr>
          <w:rFonts w:ascii="Times New Roman" w:hAnsi="Times New Roman" w:cs="Times New Roman"/>
          <w:color w:val="000000"/>
          <w:sz w:val="24"/>
          <w:szCs w:val="24"/>
        </w:rPr>
      </w:pPr>
      <w:r w:rsidRPr="0047791B">
        <w:rPr>
          <w:rFonts w:ascii="Times New Roman" w:hAnsi="Times New Roman" w:cs="Times New Roman"/>
          <w:color w:val="000000"/>
          <w:sz w:val="24"/>
          <w:szCs w:val="24"/>
        </w:rPr>
        <w:t xml:space="preserve">SOUZA, M. S.; SILVA, M. O. </w:t>
      </w:r>
      <w:proofErr w:type="spellStart"/>
      <w:r w:rsidRPr="0047791B">
        <w:rPr>
          <w:rFonts w:ascii="Times New Roman" w:hAnsi="Times New Roman" w:cs="Times New Roman"/>
          <w:color w:val="000000"/>
          <w:sz w:val="24"/>
          <w:szCs w:val="24"/>
        </w:rPr>
        <w:t>Laserterapia</w:t>
      </w:r>
      <w:proofErr w:type="spellEnd"/>
      <w:r w:rsidRPr="0047791B">
        <w:rPr>
          <w:rFonts w:ascii="Times New Roman" w:hAnsi="Times New Roman" w:cs="Times New Roman"/>
          <w:color w:val="000000"/>
          <w:sz w:val="24"/>
          <w:szCs w:val="24"/>
        </w:rPr>
        <w:t xml:space="preserve"> em afecções locomotoras: revisão sistemática de estudos experimentais. </w:t>
      </w:r>
      <w:r w:rsidRPr="0047791B">
        <w:rPr>
          <w:rFonts w:ascii="Times New Roman" w:hAnsi="Times New Roman" w:cs="Times New Roman"/>
          <w:b/>
          <w:color w:val="000000"/>
          <w:sz w:val="24"/>
          <w:szCs w:val="24"/>
        </w:rPr>
        <w:t xml:space="preserve">Revista Brasileira </w:t>
      </w:r>
      <w:proofErr w:type="spellStart"/>
      <w:r w:rsidRPr="0047791B">
        <w:rPr>
          <w:rFonts w:ascii="Times New Roman" w:hAnsi="Times New Roman" w:cs="Times New Roman"/>
          <w:b/>
          <w:color w:val="000000"/>
          <w:sz w:val="24"/>
          <w:szCs w:val="24"/>
        </w:rPr>
        <w:t>Med</w:t>
      </w:r>
      <w:proofErr w:type="spellEnd"/>
      <w:r w:rsidRPr="0047791B">
        <w:rPr>
          <w:rFonts w:ascii="Times New Roman" w:hAnsi="Times New Roman" w:cs="Times New Roman"/>
          <w:b/>
          <w:color w:val="000000"/>
          <w:sz w:val="24"/>
          <w:szCs w:val="24"/>
        </w:rPr>
        <w:t xml:space="preserve"> Esporte</w:t>
      </w:r>
      <w:r w:rsidRPr="0047791B">
        <w:rPr>
          <w:rFonts w:ascii="Times New Roman" w:hAnsi="Times New Roman" w:cs="Times New Roman"/>
          <w:color w:val="000000"/>
          <w:sz w:val="24"/>
          <w:szCs w:val="24"/>
        </w:rPr>
        <w:t xml:space="preserve">, Viçosa, Minas Gerais, v. 22, n. 1, p. 76-82, jan./fev. </w:t>
      </w:r>
      <w:proofErr w:type="gramStart"/>
      <w:r w:rsidRPr="0047791B">
        <w:rPr>
          <w:rFonts w:ascii="Times New Roman" w:hAnsi="Times New Roman" w:cs="Times New Roman"/>
          <w:color w:val="000000"/>
          <w:sz w:val="24"/>
          <w:szCs w:val="24"/>
        </w:rPr>
        <w:t>2016</w:t>
      </w:r>
      <w:proofErr w:type="gramEnd"/>
    </w:p>
    <w:p w:rsidR="00B35833" w:rsidRPr="0047791B" w:rsidRDefault="00B35833" w:rsidP="00B35833">
      <w:pPr>
        <w:spacing w:line="240" w:lineRule="auto"/>
        <w:jc w:val="both"/>
        <w:rPr>
          <w:rFonts w:ascii="Times New Roman" w:hAnsi="Times New Roman" w:cs="Times New Roman"/>
          <w:sz w:val="24"/>
          <w:szCs w:val="24"/>
        </w:rPr>
      </w:pPr>
      <w:r w:rsidRPr="0047791B">
        <w:rPr>
          <w:rFonts w:ascii="Times New Roman" w:hAnsi="Times New Roman" w:cs="Times New Roman"/>
          <w:color w:val="000000"/>
          <w:sz w:val="24"/>
          <w:szCs w:val="24"/>
        </w:rPr>
        <w:t xml:space="preserve">SCHIEFER, M; CHING-SAN JUNIOR, Y. A; SILVA, S. M; FONTENELLE, C; CARVALHO, M, G, D; </w:t>
      </w:r>
      <w:proofErr w:type="gramStart"/>
      <w:r w:rsidRPr="0047791B">
        <w:rPr>
          <w:rFonts w:ascii="Times New Roman" w:hAnsi="Times New Roman" w:cs="Times New Roman"/>
          <w:color w:val="000000"/>
          <w:sz w:val="24"/>
          <w:szCs w:val="24"/>
        </w:rPr>
        <w:t>FARIA,</w:t>
      </w:r>
      <w:proofErr w:type="gramEnd"/>
      <w:r w:rsidRPr="0047791B">
        <w:rPr>
          <w:rFonts w:ascii="Times New Roman" w:hAnsi="Times New Roman" w:cs="Times New Roman"/>
          <w:color w:val="000000"/>
          <w:sz w:val="24"/>
          <w:szCs w:val="24"/>
        </w:rPr>
        <w:t xml:space="preserve"> F. G; FRANCO, J. S. Diagnostico clinico da ruptura </w:t>
      </w:r>
      <w:r w:rsidRPr="0047791B">
        <w:rPr>
          <w:rFonts w:ascii="Times New Roman" w:hAnsi="Times New Roman" w:cs="Times New Roman"/>
          <w:color w:val="000000"/>
          <w:sz w:val="24"/>
          <w:szCs w:val="24"/>
        </w:rPr>
        <w:lastRenderedPageBreak/>
        <w:t xml:space="preserve">do tendão subescapular com a manobra semiológica Behar Hugo. </w:t>
      </w:r>
      <w:r w:rsidRPr="0047791B">
        <w:rPr>
          <w:rFonts w:ascii="Times New Roman" w:hAnsi="Times New Roman" w:cs="Times New Roman"/>
          <w:b/>
          <w:color w:val="000000"/>
          <w:sz w:val="24"/>
          <w:szCs w:val="24"/>
        </w:rPr>
        <w:t xml:space="preserve">Revista Brasileira de Ortopedia. </w:t>
      </w:r>
      <w:proofErr w:type="gramStart"/>
      <w:r w:rsidRPr="0047791B">
        <w:rPr>
          <w:rFonts w:ascii="Times New Roman" w:hAnsi="Times New Roman" w:cs="Times New Roman"/>
          <w:color w:val="000000"/>
          <w:sz w:val="24"/>
          <w:szCs w:val="24"/>
        </w:rPr>
        <w:t>p.</w:t>
      </w:r>
      <w:proofErr w:type="gramEnd"/>
      <w:r w:rsidRPr="0047791B">
        <w:rPr>
          <w:rFonts w:ascii="Times New Roman" w:hAnsi="Times New Roman" w:cs="Times New Roman"/>
          <w:color w:val="000000"/>
          <w:sz w:val="24"/>
          <w:szCs w:val="24"/>
        </w:rPr>
        <w:t xml:space="preserve"> 588-592. 2012</w:t>
      </w:r>
    </w:p>
    <w:p w:rsidR="00B35833" w:rsidRPr="00B35833" w:rsidRDefault="00B35833" w:rsidP="00B35833">
      <w:pPr>
        <w:spacing w:line="360" w:lineRule="auto"/>
        <w:ind w:firstLine="1134"/>
        <w:jc w:val="both"/>
        <w:rPr>
          <w:rFonts w:ascii="Times New Roman" w:hAnsi="Times New Roman" w:cs="Times New Roman"/>
          <w:sz w:val="24"/>
          <w:szCs w:val="24"/>
        </w:rPr>
      </w:pPr>
    </w:p>
    <w:p w:rsidR="00B35833" w:rsidRPr="0047791B" w:rsidRDefault="00B35833" w:rsidP="00B35833">
      <w:pPr>
        <w:spacing w:line="360" w:lineRule="auto"/>
        <w:ind w:firstLine="1134"/>
        <w:jc w:val="both"/>
        <w:rPr>
          <w:rFonts w:ascii="Times New Roman" w:hAnsi="Times New Roman" w:cs="Times New Roman"/>
          <w:sz w:val="24"/>
          <w:szCs w:val="24"/>
        </w:rPr>
      </w:pPr>
    </w:p>
    <w:p w:rsidR="00B35833" w:rsidRPr="0047791B" w:rsidRDefault="00B35833" w:rsidP="00B35833">
      <w:pPr>
        <w:spacing w:line="360" w:lineRule="auto"/>
        <w:ind w:firstLine="1134"/>
        <w:jc w:val="both"/>
        <w:rPr>
          <w:rFonts w:ascii="Times New Roman" w:hAnsi="Times New Roman" w:cs="Times New Roman"/>
          <w:sz w:val="24"/>
          <w:szCs w:val="24"/>
        </w:rPr>
      </w:pPr>
    </w:p>
    <w:p w:rsidR="00B35833" w:rsidRPr="0047791B" w:rsidRDefault="00B35833" w:rsidP="00B35833">
      <w:pPr>
        <w:spacing w:line="360" w:lineRule="auto"/>
        <w:ind w:firstLine="1134"/>
        <w:jc w:val="both"/>
        <w:rPr>
          <w:rFonts w:ascii="Times New Roman" w:hAnsi="Times New Roman" w:cs="Times New Roman"/>
          <w:sz w:val="24"/>
          <w:szCs w:val="24"/>
        </w:rPr>
      </w:pPr>
    </w:p>
    <w:p w:rsidR="00B35833" w:rsidRPr="0047791B" w:rsidRDefault="00B35833" w:rsidP="00B35833">
      <w:pPr>
        <w:spacing w:line="360" w:lineRule="auto"/>
        <w:ind w:firstLine="1134"/>
        <w:jc w:val="both"/>
        <w:rPr>
          <w:rFonts w:ascii="Times New Roman" w:hAnsi="Times New Roman" w:cs="Times New Roman"/>
          <w:sz w:val="24"/>
          <w:szCs w:val="24"/>
        </w:rPr>
      </w:pPr>
    </w:p>
    <w:p w:rsidR="00B35833" w:rsidRPr="00B35833" w:rsidRDefault="00B35833" w:rsidP="00B35833">
      <w:pPr>
        <w:spacing w:line="360" w:lineRule="auto"/>
        <w:ind w:firstLine="1134"/>
        <w:jc w:val="both"/>
        <w:rPr>
          <w:rFonts w:ascii="Times New Roman" w:hAnsi="Times New Roman" w:cs="Times New Roman"/>
          <w:sz w:val="24"/>
          <w:szCs w:val="24"/>
        </w:rPr>
      </w:pPr>
    </w:p>
    <w:p w:rsidR="00DD67CC" w:rsidRPr="00DD67CC" w:rsidRDefault="00DD67CC" w:rsidP="00DD67CC">
      <w:pPr>
        <w:spacing w:line="360" w:lineRule="auto"/>
        <w:ind w:firstLine="1134"/>
        <w:jc w:val="both"/>
        <w:rPr>
          <w:rFonts w:ascii="Times New Roman" w:hAnsi="Times New Roman" w:cs="Times New Roman"/>
          <w:sz w:val="24"/>
          <w:szCs w:val="24"/>
        </w:rPr>
      </w:pPr>
    </w:p>
    <w:p w:rsidR="00DD67CC" w:rsidRPr="00DD67CC" w:rsidRDefault="00DD67CC" w:rsidP="00DD67CC">
      <w:pPr>
        <w:spacing w:line="360" w:lineRule="auto"/>
        <w:jc w:val="both"/>
        <w:rPr>
          <w:rFonts w:ascii="Times New Roman" w:hAnsi="Times New Roman" w:cs="Times New Roman"/>
          <w:sz w:val="24"/>
          <w:szCs w:val="24"/>
        </w:rPr>
      </w:pPr>
    </w:p>
    <w:sectPr w:rsidR="00DD67CC" w:rsidRPr="00DD67CC" w:rsidSect="006870C3">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504" w:rsidRDefault="00CD7504" w:rsidP="00BC06C0">
      <w:pPr>
        <w:spacing w:after="0" w:line="240" w:lineRule="auto"/>
      </w:pPr>
      <w:r>
        <w:separator/>
      </w:r>
    </w:p>
  </w:endnote>
  <w:endnote w:type="continuationSeparator" w:id="0">
    <w:p w:rsidR="00CD7504" w:rsidRDefault="00CD7504" w:rsidP="00BC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504" w:rsidRDefault="00CD7504" w:rsidP="00BC06C0">
      <w:pPr>
        <w:spacing w:after="0" w:line="240" w:lineRule="auto"/>
      </w:pPr>
      <w:r>
        <w:separator/>
      </w:r>
    </w:p>
  </w:footnote>
  <w:footnote w:type="continuationSeparator" w:id="0">
    <w:p w:rsidR="00CD7504" w:rsidRDefault="00CD7504" w:rsidP="00BC0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629141"/>
      <w:docPartObj>
        <w:docPartGallery w:val="Page Numbers (Top of Page)"/>
        <w:docPartUnique/>
      </w:docPartObj>
    </w:sdtPr>
    <w:sdtContent>
      <w:p w:rsidR="00BC06C0" w:rsidRDefault="00BC06C0">
        <w:pPr>
          <w:pStyle w:val="Cabealho"/>
          <w:jc w:val="right"/>
        </w:pPr>
        <w:r>
          <w:fldChar w:fldCharType="begin"/>
        </w:r>
        <w:r>
          <w:instrText>PAGE   \* MERGEFORMAT</w:instrText>
        </w:r>
        <w:r>
          <w:fldChar w:fldCharType="separate"/>
        </w:r>
        <w:r w:rsidR="006870C3">
          <w:rPr>
            <w:noProof/>
          </w:rPr>
          <w:t>2</w:t>
        </w:r>
        <w:r>
          <w:fldChar w:fldCharType="end"/>
        </w:r>
      </w:p>
    </w:sdtContent>
  </w:sdt>
  <w:p w:rsidR="00BC06C0" w:rsidRDefault="00BC06C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3CAB"/>
    <w:multiLevelType w:val="hybridMultilevel"/>
    <w:tmpl w:val="9CE8FA72"/>
    <w:lvl w:ilvl="0" w:tplc="6BDAE68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nsid w:val="0D9822D1"/>
    <w:multiLevelType w:val="hybridMultilevel"/>
    <w:tmpl w:val="CAAA5E82"/>
    <w:lvl w:ilvl="0" w:tplc="04160001">
      <w:start w:val="1"/>
      <w:numFmt w:val="bullet"/>
      <w:lvlText w:val=""/>
      <w:lvlJc w:val="left"/>
      <w:pPr>
        <w:ind w:left="2007" w:hanging="360"/>
      </w:pPr>
      <w:rPr>
        <w:rFonts w:ascii="Symbol" w:hAnsi="Symbol" w:hint="default"/>
      </w:rPr>
    </w:lvl>
    <w:lvl w:ilvl="1" w:tplc="04160003" w:tentative="1">
      <w:start w:val="1"/>
      <w:numFmt w:val="bullet"/>
      <w:lvlText w:val="o"/>
      <w:lvlJc w:val="left"/>
      <w:pPr>
        <w:ind w:left="2727" w:hanging="360"/>
      </w:pPr>
      <w:rPr>
        <w:rFonts w:ascii="Courier New" w:hAnsi="Courier New" w:cs="Courier New" w:hint="default"/>
      </w:rPr>
    </w:lvl>
    <w:lvl w:ilvl="2" w:tplc="04160005" w:tentative="1">
      <w:start w:val="1"/>
      <w:numFmt w:val="bullet"/>
      <w:lvlText w:val=""/>
      <w:lvlJc w:val="left"/>
      <w:pPr>
        <w:ind w:left="3447" w:hanging="360"/>
      </w:pPr>
      <w:rPr>
        <w:rFonts w:ascii="Wingdings" w:hAnsi="Wingdings" w:hint="default"/>
      </w:rPr>
    </w:lvl>
    <w:lvl w:ilvl="3" w:tplc="04160001" w:tentative="1">
      <w:start w:val="1"/>
      <w:numFmt w:val="bullet"/>
      <w:lvlText w:val=""/>
      <w:lvlJc w:val="left"/>
      <w:pPr>
        <w:ind w:left="4167" w:hanging="360"/>
      </w:pPr>
      <w:rPr>
        <w:rFonts w:ascii="Symbol" w:hAnsi="Symbol" w:hint="default"/>
      </w:rPr>
    </w:lvl>
    <w:lvl w:ilvl="4" w:tplc="04160003" w:tentative="1">
      <w:start w:val="1"/>
      <w:numFmt w:val="bullet"/>
      <w:lvlText w:val="o"/>
      <w:lvlJc w:val="left"/>
      <w:pPr>
        <w:ind w:left="4887" w:hanging="360"/>
      </w:pPr>
      <w:rPr>
        <w:rFonts w:ascii="Courier New" w:hAnsi="Courier New" w:cs="Courier New" w:hint="default"/>
      </w:rPr>
    </w:lvl>
    <w:lvl w:ilvl="5" w:tplc="04160005" w:tentative="1">
      <w:start w:val="1"/>
      <w:numFmt w:val="bullet"/>
      <w:lvlText w:val=""/>
      <w:lvlJc w:val="left"/>
      <w:pPr>
        <w:ind w:left="5607" w:hanging="360"/>
      </w:pPr>
      <w:rPr>
        <w:rFonts w:ascii="Wingdings" w:hAnsi="Wingdings" w:hint="default"/>
      </w:rPr>
    </w:lvl>
    <w:lvl w:ilvl="6" w:tplc="04160001" w:tentative="1">
      <w:start w:val="1"/>
      <w:numFmt w:val="bullet"/>
      <w:lvlText w:val=""/>
      <w:lvlJc w:val="left"/>
      <w:pPr>
        <w:ind w:left="6327" w:hanging="360"/>
      </w:pPr>
      <w:rPr>
        <w:rFonts w:ascii="Symbol" w:hAnsi="Symbol" w:hint="default"/>
      </w:rPr>
    </w:lvl>
    <w:lvl w:ilvl="7" w:tplc="04160003" w:tentative="1">
      <w:start w:val="1"/>
      <w:numFmt w:val="bullet"/>
      <w:lvlText w:val="o"/>
      <w:lvlJc w:val="left"/>
      <w:pPr>
        <w:ind w:left="7047" w:hanging="360"/>
      </w:pPr>
      <w:rPr>
        <w:rFonts w:ascii="Courier New" w:hAnsi="Courier New" w:cs="Courier New" w:hint="default"/>
      </w:rPr>
    </w:lvl>
    <w:lvl w:ilvl="8" w:tplc="04160005" w:tentative="1">
      <w:start w:val="1"/>
      <w:numFmt w:val="bullet"/>
      <w:lvlText w:val=""/>
      <w:lvlJc w:val="left"/>
      <w:pPr>
        <w:ind w:left="7767" w:hanging="360"/>
      </w:pPr>
      <w:rPr>
        <w:rFonts w:ascii="Wingdings" w:hAnsi="Wingdings" w:hint="default"/>
      </w:rPr>
    </w:lvl>
  </w:abstractNum>
  <w:abstractNum w:abstractNumId="2">
    <w:nsid w:val="0DD67317"/>
    <w:multiLevelType w:val="multilevel"/>
    <w:tmpl w:val="4740E73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
    <w:nsid w:val="1338716F"/>
    <w:multiLevelType w:val="multilevel"/>
    <w:tmpl w:val="73283E48"/>
    <w:lvl w:ilvl="0">
      <w:start w:val="2"/>
      <w:numFmt w:val="decimal"/>
      <w:lvlText w:val="%1."/>
      <w:lvlJc w:val="left"/>
      <w:pPr>
        <w:ind w:left="360" w:hanging="360"/>
      </w:pPr>
      <w:rPr>
        <w:rFonts w:hint="default"/>
      </w:rPr>
    </w:lvl>
    <w:lvl w:ilvl="1">
      <w:start w:val="1"/>
      <w:numFmt w:val="decimal"/>
      <w:lvlText w:val="%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4">
    <w:nsid w:val="225416F0"/>
    <w:multiLevelType w:val="multilevel"/>
    <w:tmpl w:val="6284EC08"/>
    <w:lvl w:ilvl="0">
      <w:start w:val="2"/>
      <w:numFmt w:val="decimal"/>
      <w:lvlText w:val="%1."/>
      <w:lvlJc w:val="left"/>
      <w:pPr>
        <w:ind w:left="360" w:hanging="360"/>
      </w:pPr>
      <w:rPr>
        <w:rFonts w:hint="default"/>
      </w:rPr>
    </w:lvl>
    <w:lvl w:ilvl="1">
      <w:start w:val="1"/>
      <w:numFmt w:val="decimal"/>
      <w:lvlText w:val="%1.%2."/>
      <w:lvlJc w:val="left"/>
      <w:pPr>
        <w:ind w:left="2007" w:hanging="360"/>
      </w:pPr>
      <w:rPr>
        <w:rFonts w:hint="default"/>
      </w:rPr>
    </w:lvl>
    <w:lvl w:ilvl="2">
      <w:start w:val="1"/>
      <w:numFmt w:val="decimal"/>
      <w:lvlText w:val="%1.%2.%3."/>
      <w:lvlJc w:val="left"/>
      <w:pPr>
        <w:ind w:left="4014" w:hanging="720"/>
      </w:pPr>
      <w:rPr>
        <w:rFonts w:hint="default"/>
      </w:rPr>
    </w:lvl>
    <w:lvl w:ilvl="3">
      <w:start w:val="1"/>
      <w:numFmt w:val="decimal"/>
      <w:lvlText w:val="%1.%2.%3.%4."/>
      <w:lvlJc w:val="left"/>
      <w:pPr>
        <w:ind w:left="5661" w:hanging="720"/>
      </w:pPr>
      <w:rPr>
        <w:rFonts w:hint="default"/>
      </w:rPr>
    </w:lvl>
    <w:lvl w:ilvl="4">
      <w:start w:val="1"/>
      <w:numFmt w:val="decimal"/>
      <w:lvlText w:val="%1.%2.%3.%4.%5."/>
      <w:lvlJc w:val="left"/>
      <w:pPr>
        <w:ind w:left="7668" w:hanging="1080"/>
      </w:pPr>
      <w:rPr>
        <w:rFonts w:hint="default"/>
      </w:rPr>
    </w:lvl>
    <w:lvl w:ilvl="5">
      <w:start w:val="1"/>
      <w:numFmt w:val="decimal"/>
      <w:lvlText w:val="%1.%2.%3.%4.%5.%6."/>
      <w:lvlJc w:val="left"/>
      <w:pPr>
        <w:ind w:left="9315" w:hanging="1080"/>
      </w:pPr>
      <w:rPr>
        <w:rFonts w:hint="default"/>
      </w:rPr>
    </w:lvl>
    <w:lvl w:ilvl="6">
      <w:start w:val="1"/>
      <w:numFmt w:val="decimal"/>
      <w:lvlText w:val="%1.%2.%3.%4.%5.%6.%7."/>
      <w:lvlJc w:val="left"/>
      <w:pPr>
        <w:ind w:left="11322" w:hanging="1440"/>
      </w:pPr>
      <w:rPr>
        <w:rFonts w:hint="default"/>
      </w:rPr>
    </w:lvl>
    <w:lvl w:ilvl="7">
      <w:start w:val="1"/>
      <w:numFmt w:val="decimal"/>
      <w:lvlText w:val="%1.%2.%3.%4.%5.%6.%7.%8."/>
      <w:lvlJc w:val="left"/>
      <w:pPr>
        <w:ind w:left="12969" w:hanging="1440"/>
      </w:pPr>
      <w:rPr>
        <w:rFonts w:hint="default"/>
      </w:rPr>
    </w:lvl>
    <w:lvl w:ilvl="8">
      <w:start w:val="1"/>
      <w:numFmt w:val="decimal"/>
      <w:lvlText w:val="%1.%2.%3.%4.%5.%6.%7.%8.%9."/>
      <w:lvlJc w:val="left"/>
      <w:pPr>
        <w:ind w:left="14976" w:hanging="1800"/>
      </w:pPr>
      <w:rPr>
        <w:rFonts w:hint="default"/>
      </w:rPr>
    </w:lvl>
  </w:abstractNum>
  <w:abstractNum w:abstractNumId="5">
    <w:nsid w:val="2EC161E2"/>
    <w:multiLevelType w:val="hybridMultilevel"/>
    <w:tmpl w:val="AABC829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nsid w:val="785A79BB"/>
    <w:multiLevelType w:val="hybridMultilevel"/>
    <w:tmpl w:val="7920554E"/>
    <w:lvl w:ilvl="0" w:tplc="A4AE59F4">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B20540A"/>
    <w:multiLevelType w:val="multilevel"/>
    <w:tmpl w:val="75BAFCB4"/>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num w:numId="1">
    <w:abstractNumId w:val="2"/>
  </w:num>
  <w:num w:numId="2">
    <w:abstractNumId w:val="5"/>
  </w:num>
  <w:num w:numId="3">
    <w:abstractNumId w:val="1"/>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FDD"/>
    <w:rsid w:val="00211A23"/>
    <w:rsid w:val="00376FDD"/>
    <w:rsid w:val="006870C3"/>
    <w:rsid w:val="008B623C"/>
    <w:rsid w:val="00B35833"/>
    <w:rsid w:val="00BC06C0"/>
    <w:rsid w:val="00CD7504"/>
    <w:rsid w:val="00DD67CC"/>
    <w:rsid w:val="00E417D0"/>
    <w:rsid w:val="00EB44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6FDD"/>
    <w:pPr>
      <w:ind w:left="720"/>
      <w:contextualSpacing/>
    </w:pPr>
  </w:style>
  <w:style w:type="table" w:styleId="Tabelacomgrade">
    <w:name w:val="Table Grid"/>
    <w:basedOn w:val="Tabelanormal"/>
    <w:uiPriority w:val="39"/>
    <w:rsid w:val="00376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35833"/>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BC06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06C0"/>
  </w:style>
  <w:style w:type="paragraph" w:styleId="Rodap">
    <w:name w:val="footer"/>
    <w:basedOn w:val="Normal"/>
    <w:link w:val="RodapChar"/>
    <w:uiPriority w:val="99"/>
    <w:unhideWhenUsed/>
    <w:rsid w:val="00BC06C0"/>
    <w:pPr>
      <w:tabs>
        <w:tab w:val="center" w:pos="4252"/>
        <w:tab w:val="right" w:pos="8504"/>
      </w:tabs>
      <w:spacing w:after="0" w:line="240" w:lineRule="auto"/>
    </w:pPr>
  </w:style>
  <w:style w:type="character" w:customStyle="1" w:styleId="RodapChar">
    <w:name w:val="Rodapé Char"/>
    <w:basedOn w:val="Fontepargpadro"/>
    <w:link w:val="Rodap"/>
    <w:uiPriority w:val="99"/>
    <w:rsid w:val="00BC06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6FDD"/>
    <w:pPr>
      <w:ind w:left="720"/>
      <w:contextualSpacing/>
    </w:pPr>
  </w:style>
  <w:style w:type="table" w:styleId="Tabelacomgrade">
    <w:name w:val="Table Grid"/>
    <w:basedOn w:val="Tabelanormal"/>
    <w:uiPriority w:val="39"/>
    <w:rsid w:val="00376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35833"/>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BC06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06C0"/>
  </w:style>
  <w:style w:type="paragraph" w:styleId="Rodap">
    <w:name w:val="footer"/>
    <w:basedOn w:val="Normal"/>
    <w:link w:val="RodapChar"/>
    <w:uiPriority w:val="99"/>
    <w:unhideWhenUsed/>
    <w:rsid w:val="00BC06C0"/>
    <w:pPr>
      <w:tabs>
        <w:tab w:val="center" w:pos="4252"/>
        <w:tab w:val="right" w:pos="8504"/>
      </w:tabs>
      <w:spacing w:after="0" w:line="240" w:lineRule="auto"/>
    </w:pPr>
  </w:style>
  <w:style w:type="character" w:customStyle="1" w:styleId="RodapChar">
    <w:name w:val="Rodapé Char"/>
    <w:basedOn w:val="Fontepargpadro"/>
    <w:link w:val="Rodap"/>
    <w:uiPriority w:val="99"/>
    <w:rsid w:val="00BC0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2776</Words>
  <Characters>14992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Viviane</dc:creator>
  <cp:lastModifiedBy>Viviane</cp:lastModifiedBy>
  <cp:revision>2</cp:revision>
  <dcterms:created xsi:type="dcterms:W3CDTF">2018-03-31T23:53:00Z</dcterms:created>
  <dcterms:modified xsi:type="dcterms:W3CDTF">2018-03-31T23:53:00Z</dcterms:modified>
</cp:coreProperties>
</file>