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97A" w:rsidRDefault="00D9097A" w:rsidP="00D9097A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D9097A">
        <w:rPr>
          <w:rFonts w:ascii="Arial" w:hAnsi="Arial" w:cs="Arial"/>
          <w:color w:val="000000" w:themeColor="text1"/>
          <w:sz w:val="28"/>
          <w:szCs w:val="28"/>
        </w:rPr>
        <w:t>Intervenção fisioterapêutica no paciente com episódio de luxação traumática de ombro: relato de caso</w:t>
      </w:r>
    </w:p>
    <w:p w:rsidR="00D9097A" w:rsidRPr="00D9097A" w:rsidRDefault="00D9097A" w:rsidP="00D9097A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2E1A30" w:rsidRDefault="007F08DE" w:rsidP="00D909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ombro é uma articulação de grande mobilidade, sendo assim uma das mais </w:t>
      </w:r>
      <w:r w:rsidR="00CC7F29">
        <w:rPr>
          <w:rFonts w:ascii="Arial" w:hAnsi="Arial" w:cs="Arial"/>
          <w:sz w:val="24"/>
          <w:szCs w:val="24"/>
        </w:rPr>
        <w:t>vulneráveis a ter lesões. Sua estrutura é formada pelas articulações glenoumeral, acromioclavicular e externoclavicular. (Silva et al, 2017)</w:t>
      </w:r>
    </w:p>
    <w:p w:rsidR="00BF3369" w:rsidRDefault="005378A2" w:rsidP="00BF336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articulação glenoumeral é marcada por ser tida como a mais envolvida na dor e na disfunção do ombro, por se tratar de uma articulação instável. Sendo assim sua integridade </w:t>
      </w:r>
      <w:r w:rsidR="00BF3369">
        <w:rPr>
          <w:rFonts w:ascii="Arial" w:hAnsi="Arial" w:cs="Arial"/>
          <w:sz w:val="24"/>
          <w:szCs w:val="24"/>
        </w:rPr>
        <w:t>anatômica</w:t>
      </w:r>
      <w:r>
        <w:rPr>
          <w:rFonts w:ascii="Arial" w:hAnsi="Arial" w:cs="Arial"/>
          <w:sz w:val="24"/>
          <w:szCs w:val="24"/>
        </w:rPr>
        <w:t xml:space="preserve"> é dada pelos estabilizadores estáticos</w:t>
      </w:r>
      <w:r w:rsidR="008110D6">
        <w:rPr>
          <w:rFonts w:ascii="Arial" w:hAnsi="Arial" w:cs="Arial"/>
          <w:sz w:val="24"/>
          <w:szCs w:val="24"/>
        </w:rPr>
        <w:t xml:space="preserve"> que são </w:t>
      </w:r>
      <w:r>
        <w:rPr>
          <w:rFonts w:ascii="Arial" w:hAnsi="Arial" w:cs="Arial"/>
          <w:sz w:val="24"/>
          <w:szCs w:val="24"/>
        </w:rPr>
        <w:t xml:space="preserve">capsula, ligamentos, lábio </w:t>
      </w:r>
      <w:r w:rsidR="008110D6">
        <w:rPr>
          <w:rFonts w:ascii="Arial" w:hAnsi="Arial" w:cs="Arial"/>
          <w:sz w:val="24"/>
          <w:szCs w:val="24"/>
        </w:rPr>
        <w:t>glenoidal e liquido sinovial, e para minimizar as lesões esses componentes devem se manter de forma equilibrada para uma boa funcionalidade do ombro. (</w:t>
      </w:r>
      <w:r w:rsidR="002A321C">
        <w:rPr>
          <w:rFonts w:ascii="Arial" w:hAnsi="Arial" w:cs="Arial"/>
          <w:color w:val="000000" w:themeColor="text1"/>
          <w:sz w:val="24"/>
          <w:szCs w:val="24"/>
        </w:rPr>
        <w:t>Sanches et al, 2009</w:t>
      </w:r>
      <w:r w:rsidR="008110D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60EEB" w:rsidRDefault="005378A2" w:rsidP="005378A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que o</w:t>
      </w:r>
      <w:r w:rsidR="00EA28DB">
        <w:rPr>
          <w:rFonts w:ascii="Arial" w:hAnsi="Arial" w:cs="Arial"/>
          <w:sz w:val="24"/>
          <w:szCs w:val="24"/>
        </w:rPr>
        <w:t xml:space="preserve"> ombro é considerado uma articulação complexa e sendo ela a mais móvel do corpo humano, mas devido a </w:t>
      </w:r>
      <w:r w:rsidR="00BF3369">
        <w:rPr>
          <w:rFonts w:ascii="Arial" w:hAnsi="Arial" w:cs="Arial"/>
          <w:sz w:val="24"/>
          <w:szCs w:val="24"/>
        </w:rPr>
        <w:t xml:space="preserve">sua anatomia particularmente na </w:t>
      </w:r>
      <w:r w:rsidR="00EA28DB">
        <w:rPr>
          <w:rFonts w:ascii="Arial" w:hAnsi="Arial" w:cs="Arial"/>
          <w:sz w:val="24"/>
          <w:szCs w:val="24"/>
        </w:rPr>
        <w:t xml:space="preserve">articulação glenoumeral se mostra pouco estável. Devido a </w:t>
      </w:r>
      <w:r w:rsidR="00DD7B3F">
        <w:rPr>
          <w:rFonts w:ascii="Arial" w:hAnsi="Arial" w:cs="Arial"/>
          <w:sz w:val="24"/>
          <w:szCs w:val="24"/>
        </w:rPr>
        <w:t>cavidade glenoide ser rasa e a cabeça do úmero ser grande, proporcionam uma grande mobilidade, mas em compensação pouca estabilidade.</w:t>
      </w:r>
      <w:r w:rsidR="00435547">
        <w:rPr>
          <w:rFonts w:ascii="Arial" w:hAnsi="Arial" w:cs="Arial"/>
          <w:sz w:val="24"/>
          <w:szCs w:val="24"/>
        </w:rPr>
        <w:t xml:space="preserve"> (DIAS et al 2016)</w:t>
      </w:r>
      <w:r w:rsidR="00960EEB">
        <w:rPr>
          <w:rFonts w:ascii="Arial" w:hAnsi="Arial" w:cs="Arial"/>
          <w:sz w:val="24"/>
          <w:szCs w:val="24"/>
        </w:rPr>
        <w:t xml:space="preserve"> </w:t>
      </w:r>
    </w:p>
    <w:p w:rsidR="00944677" w:rsidRDefault="00960EEB" w:rsidP="00D909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seja qual for interferência nessa anatomia poderá afetar de forma grave fazendo com que haja sérios comprometimentos vindo a prejudicar de forma com que haja prejuízos funcionais interferindo na qualidade de vida desse indivíduo. (SPOSITO et al, 2011)</w:t>
      </w:r>
    </w:p>
    <w:p w:rsidR="00BF3369" w:rsidRPr="00BF3369" w:rsidRDefault="00BF3369" w:rsidP="00BF3369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7F29">
        <w:rPr>
          <w:rFonts w:ascii="Arial" w:hAnsi="Arial" w:cs="Arial"/>
          <w:sz w:val="24"/>
          <w:szCs w:val="24"/>
        </w:rPr>
        <w:t>A luxação do ombro pode ser definida pelo e</w:t>
      </w:r>
      <w:r>
        <w:rPr>
          <w:rFonts w:ascii="Arial" w:hAnsi="Arial" w:cs="Arial"/>
          <w:sz w:val="24"/>
          <w:szCs w:val="24"/>
        </w:rPr>
        <w:t>scorregamento da cabeça do úmero para fora da cavidade glenoidea</w:t>
      </w:r>
      <w:r w:rsidRPr="00CC7F29">
        <w:rPr>
          <w:rFonts w:ascii="Arial" w:hAnsi="Arial" w:cs="Arial"/>
          <w:sz w:val="24"/>
          <w:szCs w:val="24"/>
        </w:rPr>
        <w:t xml:space="preserve"> durant</w:t>
      </w:r>
      <w:bookmarkStart w:id="0" w:name="_GoBack"/>
      <w:bookmarkEnd w:id="0"/>
      <w:r w:rsidRPr="00CC7F29">
        <w:rPr>
          <w:rFonts w:ascii="Arial" w:hAnsi="Arial" w:cs="Arial"/>
          <w:sz w:val="24"/>
          <w:szCs w:val="24"/>
        </w:rPr>
        <w:t>e atividades</w:t>
      </w:r>
      <w:r>
        <w:rPr>
          <w:rFonts w:ascii="Arial" w:hAnsi="Arial" w:cs="Arial"/>
          <w:sz w:val="24"/>
          <w:szCs w:val="24"/>
        </w:rPr>
        <w:t>, causando sintomas como dor e incapacidade funcional, sua classificação é baseada de acordo com a direção, ou seja, anterior, posterior ou inferior, já o grau é classificado como subluxação, luxação ou micro trauma. Suas causas podem ser de origem traumática, que acontece devido a uma força extrema sobre a articulação ou atraumatica, que ocorrem episódios de subluxação que podem ser por alterações musculares ou deficiência do manguito rotador. (Rodrigues e Bezerra, 2010)</w:t>
      </w:r>
    </w:p>
    <w:p w:rsidR="00FB057E" w:rsidRPr="00FB057E" w:rsidRDefault="00BF3369" w:rsidP="00D9097A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Portanto </w:t>
      </w:r>
      <w:r w:rsidR="00FB057E" w:rsidRPr="00FB057E">
        <w:rPr>
          <w:rFonts w:ascii="Arial" w:hAnsi="Arial" w:cs="Arial"/>
        </w:rPr>
        <w:t>esse trabalho tem como objetivo apre</w:t>
      </w:r>
      <w:r w:rsidR="0065062D">
        <w:rPr>
          <w:rFonts w:ascii="Arial" w:hAnsi="Arial" w:cs="Arial"/>
        </w:rPr>
        <w:t xml:space="preserve">sentar os resultados obtidos na </w:t>
      </w:r>
      <w:r w:rsidR="00FB057E" w:rsidRPr="00FB057E">
        <w:rPr>
          <w:rFonts w:ascii="Arial" w:hAnsi="Arial" w:cs="Arial"/>
        </w:rPr>
        <w:t>intervenção fisioterapêutica durante o estágio da disciplina de traumato-ortopedia.</w:t>
      </w:r>
    </w:p>
    <w:p w:rsidR="00FB057E" w:rsidRPr="00FB057E" w:rsidRDefault="00FB057E" w:rsidP="000F304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FB057E" w:rsidRDefault="00FB057E" w:rsidP="000F3042">
      <w:pPr>
        <w:jc w:val="both"/>
        <w:rPr>
          <w:rFonts w:ascii="Arial" w:hAnsi="Arial" w:cs="Arial"/>
          <w:sz w:val="24"/>
          <w:szCs w:val="24"/>
        </w:rPr>
      </w:pPr>
    </w:p>
    <w:p w:rsidR="003004F0" w:rsidRDefault="003004F0" w:rsidP="000F30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Relato de caso</w:t>
      </w:r>
    </w:p>
    <w:p w:rsidR="0034680B" w:rsidRDefault="003004F0" w:rsidP="00D909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estudo descreve o caso paciente J.Q.S, 55 anos, sexo masculino, agricultor, morador da cidade de Icó, CE, onde o mesmo veio a sofrer uma luxação de ombro há 15 dias, sendo acometido o membro do lado direito, o paciente foi </w:t>
      </w:r>
      <w:r w:rsidR="0034680B">
        <w:rPr>
          <w:rFonts w:ascii="Arial" w:hAnsi="Arial" w:cs="Arial"/>
          <w:sz w:val="24"/>
          <w:szCs w:val="24"/>
        </w:rPr>
        <w:t xml:space="preserve">ao hospital regional do ico, onde foi realizado a redução do membro, </w:t>
      </w:r>
      <w:r w:rsidR="0034680B">
        <w:rPr>
          <w:rFonts w:ascii="Arial" w:hAnsi="Arial" w:cs="Arial"/>
          <w:sz w:val="24"/>
          <w:szCs w:val="24"/>
        </w:rPr>
        <w:lastRenderedPageBreak/>
        <w:t>e foi prescrito pelo médico o uso da tipoia por 15 dias, após a retirada da órtese o mesmo foi encaminhado ao serviço de fisioterapia.</w:t>
      </w:r>
    </w:p>
    <w:p w:rsidR="00EF09CB" w:rsidRDefault="0034680B" w:rsidP="00D909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paciente relatou que durante uma obra de construção veio a cair de cima de um andaime onde se chocou com uma barra de ferro e foi diagnosticado com uma luxação. O paciente </w:t>
      </w:r>
      <w:r w:rsidR="00EF09CB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sendo submetido a um tratamento fisioterapêutico na </w:t>
      </w:r>
      <w:r w:rsidR="00EF09CB">
        <w:rPr>
          <w:rFonts w:ascii="Arial" w:hAnsi="Arial" w:cs="Arial"/>
          <w:sz w:val="24"/>
          <w:szCs w:val="24"/>
        </w:rPr>
        <w:t>clínica</w:t>
      </w:r>
      <w:r>
        <w:rPr>
          <w:rFonts w:ascii="Arial" w:hAnsi="Arial" w:cs="Arial"/>
          <w:sz w:val="24"/>
          <w:szCs w:val="24"/>
        </w:rPr>
        <w:t xml:space="preserve"> escola da faculdade vale do salgado, na cidade de ico, sendo realizado dois atendimentos sema</w:t>
      </w:r>
      <w:r w:rsidR="00EF09CB">
        <w:rPr>
          <w:rFonts w:ascii="Arial" w:hAnsi="Arial" w:cs="Arial"/>
          <w:sz w:val="24"/>
          <w:szCs w:val="24"/>
        </w:rPr>
        <w:t>nais, com duração de 50 minutos. O mesmo é portador de hipertensão arterial onde faz uso da medicação losartana para controlar a patologia.</w:t>
      </w:r>
    </w:p>
    <w:p w:rsidR="003004F0" w:rsidRDefault="00EF09CB" w:rsidP="00D9097A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avaliação fisioterapêutica foi</w:t>
      </w:r>
      <w:r w:rsidR="007A5D4E">
        <w:rPr>
          <w:rFonts w:ascii="Arial" w:hAnsi="Arial" w:cs="Arial"/>
          <w:sz w:val="24"/>
          <w:szCs w:val="24"/>
        </w:rPr>
        <w:t xml:space="preserve"> realizado a goniometria onde</w:t>
      </w:r>
      <w:r>
        <w:rPr>
          <w:rFonts w:ascii="Arial" w:hAnsi="Arial" w:cs="Arial"/>
          <w:sz w:val="24"/>
          <w:szCs w:val="24"/>
        </w:rPr>
        <w:t xml:space="preserve"> foi visto a redução da </w:t>
      </w:r>
      <w:r w:rsidR="007A5D4E">
        <w:rPr>
          <w:rFonts w:ascii="Arial" w:hAnsi="Arial" w:cs="Arial"/>
          <w:sz w:val="24"/>
          <w:szCs w:val="24"/>
        </w:rPr>
        <w:t>amplitude de movimento do ombro em comparação ao membro contra lateral não afetado, foi obtido os seguintes graus</w:t>
      </w:r>
      <w:r>
        <w:rPr>
          <w:rFonts w:ascii="Arial" w:hAnsi="Arial" w:cs="Arial"/>
          <w:sz w:val="24"/>
          <w:szCs w:val="24"/>
        </w:rPr>
        <w:t xml:space="preserve"> de amplitude</w:t>
      </w:r>
      <w:r w:rsidR="007A5D4E">
        <w:rPr>
          <w:rFonts w:ascii="Arial" w:hAnsi="Arial" w:cs="Arial"/>
          <w:sz w:val="24"/>
          <w:szCs w:val="24"/>
        </w:rPr>
        <w:t xml:space="preserve">, na </w:t>
      </w:r>
      <w:r>
        <w:rPr>
          <w:rFonts w:ascii="Arial" w:hAnsi="Arial" w:cs="Arial"/>
          <w:sz w:val="24"/>
          <w:szCs w:val="24"/>
        </w:rPr>
        <w:t>flexão 80°, extensão 30°, abdução 90°, adução 40°, rotação i</w:t>
      </w:r>
      <w:r w:rsidR="007A5D4E">
        <w:rPr>
          <w:rFonts w:ascii="Arial" w:hAnsi="Arial" w:cs="Arial"/>
          <w:sz w:val="24"/>
          <w:szCs w:val="24"/>
        </w:rPr>
        <w:t xml:space="preserve">nterna 50°, rotação externa 0°, nas articulações distais não houve redução da amplitude. </w:t>
      </w:r>
      <w:r>
        <w:rPr>
          <w:rFonts w:ascii="Arial" w:hAnsi="Arial" w:cs="Arial"/>
          <w:sz w:val="24"/>
          <w:szCs w:val="24"/>
        </w:rPr>
        <w:t>No test</w:t>
      </w:r>
      <w:r w:rsidR="00471C61">
        <w:rPr>
          <w:rFonts w:ascii="Arial" w:hAnsi="Arial" w:cs="Arial"/>
          <w:sz w:val="24"/>
          <w:szCs w:val="24"/>
        </w:rPr>
        <w:t>e de força manual obteve grau 3</w:t>
      </w:r>
      <w:r w:rsidR="007A5D4E">
        <w:rPr>
          <w:rFonts w:ascii="Arial" w:hAnsi="Arial" w:cs="Arial"/>
          <w:sz w:val="24"/>
          <w:szCs w:val="24"/>
        </w:rPr>
        <w:t xml:space="preserve"> para deltoide, supra espinhoso, bíceps, tríceps.</w:t>
      </w:r>
      <w:r>
        <w:rPr>
          <w:rFonts w:ascii="Arial" w:hAnsi="Arial" w:cs="Arial"/>
          <w:sz w:val="24"/>
          <w:szCs w:val="24"/>
        </w:rPr>
        <w:t xml:space="preserve"> </w:t>
      </w:r>
      <w:r w:rsidR="00554D5E">
        <w:rPr>
          <w:rFonts w:ascii="Arial" w:hAnsi="Arial" w:cs="Arial"/>
          <w:sz w:val="24"/>
          <w:szCs w:val="24"/>
        </w:rPr>
        <w:t>Na perimetr</w:t>
      </w:r>
      <w:r w:rsidR="007A5D4E">
        <w:rPr>
          <w:rFonts w:ascii="Arial" w:hAnsi="Arial" w:cs="Arial"/>
          <w:sz w:val="24"/>
          <w:szCs w:val="24"/>
        </w:rPr>
        <w:t>ia não houve resultados onde pudesse con</w:t>
      </w:r>
      <w:r w:rsidR="00E46841">
        <w:rPr>
          <w:rFonts w:ascii="Arial" w:hAnsi="Arial" w:cs="Arial"/>
          <w:sz w:val="24"/>
          <w:szCs w:val="24"/>
        </w:rPr>
        <w:t xml:space="preserve">star edema e alteração do </w:t>
      </w:r>
      <w:r w:rsidR="007A5D4E">
        <w:rPr>
          <w:rFonts w:ascii="Arial" w:hAnsi="Arial" w:cs="Arial"/>
          <w:sz w:val="24"/>
          <w:szCs w:val="24"/>
        </w:rPr>
        <w:t>trofismo e est</w:t>
      </w:r>
      <w:r w:rsidR="00E46841">
        <w:rPr>
          <w:rFonts w:ascii="Arial" w:hAnsi="Arial" w:cs="Arial"/>
          <w:sz w:val="24"/>
          <w:szCs w:val="24"/>
        </w:rPr>
        <w:t>avam ambos com valores próximos.</w:t>
      </w:r>
      <w:r w:rsidR="00554D5E">
        <w:rPr>
          <w:rFonts w:ascii="Arial" w:hAnsi="Arial" w:cs="Arial"/>
          <w:sz w:val="24"/>
          <w:szCs w:val="24"/>
        </w:rPr>
        <w:t xml:space="preserve"> Durant</w:t>
      </w:r>
      <w:r w:rsidR="00E46841">
        <w:rPr>
          <w:rFonts w:ascii="Arial" w:hAnsi="Arial" w:cs="Arial"/>
          <w:sz w:val="24"/>
          <w:szCs w:val="24"/>
        </w:rPr>
        <w:t>e a avaliação postural foi observar</w:t>
      </w:r>
      <w:r w:rsidR="00554D5E">
        <w:rPr>
          <w:rFonts w:ascii="Arial" w:hAnsi="Arial" w:cs="Arial"/>
          <w:sz w:val="24"/>
          <w:szCs w:val="24"/>
        </w:rPr>
        <w:t xml:space="preserve"> pouca elevação do ombro esquerdo, </w:t>
      </w:r>
      <w:r w:rsidR="00554D5E">
        <w:rPr>
          <w:rFonts w:ascii="Arial" w:hAnsi="Arial" w:cs="Arial"/>
          <w:color w:val="000000" w:themeColor="text1"/>
          <w:sz w:val="24"/>
          <w:szCs w:val="24"/>
        </w:rPr>
        <w:t>clavículas verticalizada para o</w:t>
      </w:r>
      <w:r w:rsidR="00554D5E" w:rsidRPr="00554D5E">
        <w:rPr>
          <w:rFonts w:ascii="Arial" w:hAnsi="Arial" w:cs="Arial"/>
          <w:color w:val="000000" w:themeColor="text1"/>
          <w:sz w:val="24"/>
          <w:szCs w:val="24"/>
        </w:rPr>
        <w:t xml:space="preserve"> lado esquerdo, mãos elev</w:t>
      </w:r>
      <w:r w:rsidR="00E46841">
        <w:rPr>
          <w:rFonts w:ascii="Arial" w:hAnsi="Arial" w:cs="Arial"/>
          <w:color w:val="000000" w:themeColor="text1"/>
          <w:sz w:val="24"/>
          <w:szCs w:val="24"/>
        </w:rPr>
        <w:t>ada do lado esquerdo, cristas ilíacas elevada para o lado esquerdo, lombar em anteversão, os demais aspectos encontravam se normais.</w:t>
      </w:r>
      <w:r w:rsidR="00554D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46841">
        <w:rPr>
          <w:rFonts w:ascii="Arial" w:hAnsi="Arial" w:cs="Arial"/>
          <w:color w:val="000000" w:themeColor="text1"/>
          <w:sz w:val="24"/>
          <w:szCs w:val="24"/>
        </w:rPr>
        <w:t>O paciente relatava dificuldade de flexão e abdução do membro acometido.</w:t>
      </w:r>
    </w:p>
    <w:p w:rsidR="00CA4C2A" w:rsidRDefault="00C42E65" w:rsidP="00BF3369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7CE4">
        <w:rPr>
          <w:rFonts w:ascii="Arial" w:hAnsi="Arial" w:cs="Arial"/>
          <w:color w:val="000000" w:themeColor="text1"/>
          <w:sz w:val="24"/>
          <w:szCs w:val="24"/>
        </w:rPr>
        <w:t xml:space="preserve">Durante </w:t>
      </w:r>
      <w:r w:rsidR="00B27CE4">
        <w:rPr>
          <w:rFonts w:ascii="Arial" w:hAnsi="Arial" w:cs="Arial"/>
          <w:color w:val="000000" w:themeColor="text1"/>
          <w:sz w:val="24"/>
          <w:szCs w:val="24"/>
        </w:rPr>
        <w:t>o tratamento foram realizada</w:t>
      </w:r>
      <w:r w:rsidRPr="00B27CE4">
        <w:rPr>
          <w:rFonts w:ascii="Arial" w:hAnsi="Arial" w:cs="Arial"/>
          <w:color w:val="000000" w:themeColor="text1"/>
          <w:sz w:val="24"/>
          <w:szCs w:val="24"/>
        </w:rPr>
        <w:t>s as seguintes condutas,</w:t>
      </w:r>
      <w:r w:rsidR="0060792D">
        <w:rPr>
          <w:rFonts w:ascii="Arial" w:hAnsi="Arial" w:cs="Arial"/>
          <w:color w:val="000000" w:themeColor="text1"/>
          <w:sz w:val="24"/>
          <w:szCs w:val="24"/>
        </w:rPr>
        <w:t xml:space="preserve"> exercícios de </w:t>
      </w:r>
      <w:r w:rsidR="00E46841" w:rsidRPr="00B27CE4">
        <w:rPr>
          <w:rFonts w:ascii="Arial" w:hAnsi="Arial" w:cs="Arial"/>
          <w:color w:val="000000" w:themeColor="text1"/>
          <w:sz w:val="24"/>
          <w:szCs w:val="24"/>
        </w:rPr>
        <w:t>fle</w:t>
      </w:r>
      <w:r w:rsidR="00B27CE4" w:rsidRPr="00B27CE4">
        <w:rPr>
          <w:rFonts w:ascii="Arial" w:hAnsi="Arial" w:cs="Arial"/>
          <w:color w:val="000000" w:themeColor="text1"/>
          <w:sz w:val="24"/>
          <w:szCs w:val="24"/>
        </w:rPr>
        <w:t xml:space="preserve">xão, </w:t>
      </w:r>
      <w:r w:rsidRPr="00B27CE4">
        <w:rPr>
          <w:rFonts w:ascii="Arial" w:hAnsi="Arial" w:cs="Arial"/>
          <w:color w:val="000000" w:themeColor="text1"/>
          <w:sz w:val="24"/>
          <w:szCs w:val="24"/>
        </w:rPr>
        <w:t>abdução, adução,</w:t>
      </w:r>
      <w:r w:rsidR="00B27CE4" w:rsidRPr="00B27CE4">
        <w:rPr>
          <w:rFonts w:ascii="Arial" w:hAnsi="Arial" w:cs="Arial"/>
          <w:color w:val="000000" w:themeColor="text1"/>
          <w:sz w:val="24"/>
          <w:szCs w:val="24"/>
        </w:rPr>
        <w:t xml:space="preserve"> rotação interna e externa</w:t>
      </w:r>
      <w:r w:rsidRPr="00B27CE4">
        <w:rPr>
          <w:rFonts w:ascii="Arial" w:hAnsi="Arial" w:cs="Arial"/>
          <w:color w:val="000000" w:themeColor="text1"/>
          <w:sz w:val="24"/>
          <w:szCs w:val="24"/>
        </w:rPr>
        <w:t xml:space="preserve"> utilizando o bastão, exercícios </w:t>
      </w:r>
      <w:r w:rsidR="00E46841" w:rsidRPr="00B27CE4">
        <w:rPr>
          <w:rFonts w:ascii="Arial" w:hAnsi="Arial" w:cs="Arial"/>
          <w:color w:val="000000" w:themeColor="text1"/>
          <w:sz w:val="24"/>
          <w:szCs w:val="24"/>
        </w:rPr>
        <w:t>com</w:t>
      </w:r>
      <w:r w:rsidRPr="00B27CE4">
        <w:rPr>
          <w:rFonts w:ascii="Arial" w:hAnsi="Arial" w:cs="Arial"/>
          <w:color w:val="000000" w:themeColor="text1"/>
          <w:sz w:val="24"/>
          <w:szCs w:val="24"/>
        </w:rPr>
        <w:t xml:space="preserve"> a</w:t>
      </w:r>
      <w:r w:rsidR="00E46841" w:rsidRPr="00B27CE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27CE4">
        <w:rPr>
          <w:rFonts w:ascii="Arial" w:hAnsi="Arial" w:cs="Arial"/>
          <w:color w:val="000000" w:themeColor="text1"/>
          <w:sz w:val="24"/>
          <w:szCs w:val="24"/>
        </w:rPr>
        <w:t xml:space="preserve">faixa elástica em diagonais, </w:t>
      </w:r>
      <w:r w:rsidR="00B27CE4" w:rsidRPr="00B27CE4">
        <w:rPr>
          <w:rFonts w:ascii="Arial" w:hAnsi="Arial" w:cs="Arial"/>
          <w:color w:val="000000" w:themeColor="text1"/>
          <w:sz w:val="24"/>
          <w:szCs w:val="24"/>
        </w:rPr>
        <w:t xml:space="preserve">todos com o </w:t>
      </w:r>
      <w:r w:rsidR="00E46841" w:rsidRPr="00B27CE4">
        <w:rPr>
          <w:rFonts w:ascii="Arial" w:hAnsi="Arial" w:cs="Arial"/>
          <w:color w:val="000000" w:themeColor="text1"/>
          <w:sz w:val="24"/>
          <w:szCs w:val="24"/>
        </w:rPr>
        <w:t>objetivo de ganhar amp</w:t>
      </w:r>
      <w:r w:rsidR="00B27CE4" w:rsidRPr="00B27CE4">
        <w:rPr>
          <w:rFonts w:ascii="Arial" w:hAnsi="Arial" w:cs="Arial"/>
          <w:color w:val="000000" w:themeColor="text1"/>
          <w:sz w:val="24"/>
          <w:szCs w:val="24"/>
        </w:rPr>
        <w:t>litude de movimento, com 4x de 10</w:t>
      </w:r>
      <w:r w:rsidR="00E46841" w:rsidRPr="00B27CE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27CE4">
        <w:rPr>
          <w:rFonts w:ascii="Arial" w:hAnsi="Arial" w:cs="Arial"/>
          <w:color w:val="000000" w:themeColor="text1"/>
          <w:sz w:val="24"/>
          <w:szCs w:val="24"/>
        </w:rPr>
        <w:t xml:space="preserve">a 12 </w:t>
      </w:r>
      <w:r w:rsidR="00E46841" w:rsidRPr="00B27CE4">
        <w:rPr>
          <w:rFonts w:ascii="Arial" w:hAnsi="Arial" w:cs="Arial"/>
          <w:color w:val="000000" w:themeColor="text1"/>
          <w:sz w:val="24"/>
          <w:szCs w:val="24"/>
        </w:rPr>
        <w:t>repetições</w:t>
      </w:r>
      <w:r w:rsidRPr="00B27CE4">
        <w:rPr>
          <w:rFonts w:ascii="Arial" w:hAnsi="Arial" w:cs="Arial"/>
          <w:color w:val="000000" w:themeColor="text1"/>
          <w:sz w:val="24"/>
          <w:szCs w:val="24"/>
        </w:rPr>
        <w:t>. Foi realizado com objetivo de ganhar forçar muscular</w:t>
      </w:r>
      <w:r w:rsidR="00B27CE4" w:rsidRPr="00B27CE4">
        <w:rPr>
          <w:rFonts w:ascii="Arial" w:hAnsi="Arial" w:cs="Arial"/>
          <w:color w:val="000000" w:themeColor="text1"/>
          <w:sz w:val="24"/>
          <w:szCs w:val="24"/>
        </w:rPr>
        <w:t xml:space="preserve"> com movimentos de flexão de ombro e cotovelo, abdução e adução de ombro, rotação interna</w:t>
      </w:r>
      <w:r w:rsidR="008223A0">
        <w:rPr>
          <w:rFonts w:ascii="Arial" w:hAnsi="Arial" w:cs="Arial"/>
          <w:color w:val="000000" w:themeColor="text1"/>
          <w:sz w:val="24"/>
          <w:szCs w:val="24"/>
        </w:rPr>
        <w:t xml:space="preserve"> e externa, </w:t>
      </w:r>
      <w:r w:rsidRPr="00B27CE4">
        <w:rPr>
          <w:rFonts w:ascii="Arial" w:hAnsi="Arial" w:cs="Arial"/>
          <w:color w:val="000000" w:themeColor="text1"/>
          <w:sz w:val="24"/>
          <w:szCs w:val="24"/>
        </w:rPr>
        <w:t xml:space="preserve">com </w:t>
      </w:r>
      <w:r w:rsidR="008223A0">
        <w:rPr>
          <w:rFonts w:ascii="Arial" w:hAnsi="Arial" w:cs="Arial"/>
          <w:color w:val="000000" w:themeColor="text1"/>
          <w:sz w:val="24"/>
          <w:szCs w:val="24"/>
        </w:rPr>
        <w:t>utilizando</w:t>
      </w:r>
      <w:r w:rsidRPr="00B27CE4">
        <w:rPr>
          <w:rFonts w:ascii="Arial" w:hAnsi="Arial" w:cs="Arial"/>
          <w:color w:val="000000" w:themeColor="text1"/>
          <w:sz w:val="24"/>
          <w:szCs w:val="24"/>
        </w:rPr>
        <w:t xml:space="preserve"> halter de 1kg,</w:t>
      </w:r>
      <w:r w:rsidR="00B27CE4" w:rsidRPr="00B27CE4">
        <w:rPr>
          <w:rFonts w:ascii="Arial" w:hAnsi="Arial" w:cs="Arial"/>
          <w:color w:val="000000" w:themeColor="text1"/>
          <w:sz w:val="24"/>
          <w:szCs w:val="24"/>
        </w:rPr>
        <w:t xml:space="preserve"> com 4x de 12 repetições. Ao final dos exercícios foi realizado alongamento passivo de peitoral, com duração de 30 segundos.</w:t>
      </w:r>
      <w:r w:rsidR="008223A0">
        <w:rPr>
          <w:rFonts w:ascii="Arial" w:hAnsi="Arial" w:cs="Arial"/>
          <w:color w:val="000000" w:themeColor="text1"/>
          <w:sz w:val="24"/>
          <w:szCs w:val="24"/>
        </w:rPr>
        <w:t xml:space="preserve"> Foi realizado exercícios </w:t>
      </w:r>
      <w:r w:rsidR="009A0090">
        <w:rPr>
          <w:rFonts w:ascii="Arial" w:hAnsi="Arial" w:cs="Arial"/>
          <w:color w:val="000000" w:themeColor="text1"/>
          <w:sz w:val="24"/>
          <w:szCs w:val="24"/>
        </w:rPr>
        <w:t xml:space="preserve">pendulares de codman, com movimentos de </w:t>
      </w:r>
      <w:r w:rsidR="009A0090" w:rsidRPr="009A0090">
        <w:rPr>
          <w:rFonts w:ascii="Arial" w:hAnsi="Arial" w:cs="Arial"/>
          <w:color w:val="222222"/>
          <w:sz w:val="24"/>
          <w:szCs w:val="24"/>
          <w:shd w:val="clear" w:color="auto" w:fill="FFFFFF"/>
        </w:rPr>
        <w:t>circundução, flexão e ext</w:t>
      </w:r>
      <w:r w:rsidR="009A009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ensão </w:t>
      </w:r>
      <w:r w:rsidR="009A0090" w:rsidRPr="009A0090">
        <w:rPr>
          <w:rFonts w:ascii="Arial" w:hAnsi="Arial" w:cs="Arial"/>
          <w:color w:val="222222"/>
          <w:sz w:val="24"/>
          <w:szCs w:val="24"/>
          <w:shd w:val="clear" w:color="auto" w:fill="FFFFFF"/>
        </w:rPr>
        <w:t>e abdução hori</w:t>
      </w:r>
      <w:r w:rsidR="009A0090">
        <w:rPr>
          <w:rFonts w:ascii="Arial" w:hAnsi="Arial" w:cs="Arial"/>
          <w:color w:val="222222"/>
          <w:sz w:val="24"/>
          <w:szCs w:val="24"/>
          <w:shd w:val="clear" w:color="auto" w:fill="FFFFFF"/>
        </w:rPr>
        <w:t>zontal</w:t>
      </w:r>
      <w:r w:rsidR="009A0090"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  <w:r w:rsidR="008223A0">
        <w:rPr>
          <w:rFonts w:ascii="Arial" w:hAnsi="Arial" w:cs="Arial"/>
          <w:color w:val="000000" w:themeColor="text1"/>
          <w:sz w:val="24"/>
          <w:szCs w:val="24"/>
        </w:rPr>
        <w:t xml:space="preserve"> Foi realizado também exercício isométrico utilizando uma bola com 4 series cada movimento, com isometria de 5 segundos.</w:t>
      </w:r>
      <w:r w:rsidR="00B27CE4" w:rsidRPr="00B27CE4">
        <w:rPr>
          <w:rFonts w:ascii="Arial" w:hAnsi="Arial" w:cs="Arial"/>
          <w:color w:val="000000" w:themeColor="text1"/>
          <w:sz w:val="24"/>
          <w:szCs w:val="24"/>
        </w:rPr>
        <w:t xml:space="preserve"> Foi utilizado o recurso elétrico de ultrassom, modo pulsado, frequência de 100 HZ, ciclo de trabalho de 50%, 1MHZ, 1,5 w/cm²</w:t>
      </w:r>
      <w:r w:rsidR="008223A0">
        <w:rPr>
          <w:rFonts w:ascii="Arial" w:hAnsi="Arial" w:cs="Arial"/>
          <w:color w:val="000000" w:themeColor="text1"/>
          <w:sz w:val="24"/>
          <w:szCs w:val="24"/>
        </w:rPr>
        <w:t xml:space="preserve">, tempo de 14 minutos outro recurso elétrico foi a corrente russo seguido do movimento de flexão de ombro com o halter de 1 kg, com objetivo de fortalecer musculatura </w:t>
      </w:r>
      <w:r w:rsidR="00163119">
        <w:rPr>
          <w:rFonts w:ascii="Arial" w:hAnsi="Arial" w:cs="Arial"/>
          <w:color w:val="000000" w:themeColor="text1"/>
          <w:sz w:val="24"/>
          <w:szCs w:val="24"/>
        </w:rPr>
        <w:t xml:space="preserve">flexora, </w:t>
      </w:r>
      <w:r w:rsidR="00163119" w:rsidRPr="00163119">
        <w:rPr>
          <w:rFonts w:ascii="Arial" w:hAnsi="Arial" w:cs="Arial"/>
          <w:color w:val="000000" w:themeColor="text1"/>
          <w:sz w:val="24"/>
          <w:szCs w:val="24"/>
        </w:rPr>
        <w:t>modo:</w:t>
      </w:r>
      <w:r w:rsidR="00163119">
        <w:rPr>
          <w:rFonts w:ascii="Arial" w:hAnsi="Arial" w:cs="Arial"/>
          <w:color w:val="000000" w:themeColor="text1"/>
          <w:sz w:val="24"/>
          <w:szCs w:val="24"/>
        </w:rPr>
        <w:t xml:space="preserve"> sincrônico; frequência 80 HZ, largura de pulso 50 HZ, rise</w:t>
      </w:r>
      <w:r w:rsidR="00163119" w:rsidRPr="0016311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63119">
        <w:rPr>
          <w:rFonts w:ascii="Arial" w:hAnsi="Arial" w:cs="Arial"/>
          <w:color w:val="000000" w:themeColor="text1"/>
          <w:sz w:val="24"/>
          <w:szCs w:val="24"/>
        </w:rPr>
        <w:t>2, on 2,4, decay 2, tempo off: 20</w:t>
      </w:r>
      <w:r w:rsidR="00163119" w:rsidRPr="00163119">
        <w:rPr>
          <w:rFonts w:ascii="Arial" w:hAnsi="Arial" w:cs="Arial"/>
          <w:color w:val="000000" w:themeColor="text1"/>
          <w:sz w:val="24"/>
          <w:szCs w:val="24"/>
        </w:rPr>
        <w:t xml:space="preserve"> segundos e o tempo total 15 minutos.</w:t>
      </w:r>
    </w:p>
    <w:p w:rsidR="00D42628" w:rsidRPr="00BF3369" w:rsidRDefault="00CA4C2A" w:rsidP="00BF3369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250166</wp:posOffset>
            </wp:positionH>
            <wp:positionV relativeFrom="paragraph">
              <wp:posOffset>0</wp:posOffset>
            </wp:positionV>
            <wp:extent cx="4770408" cy="3027680"/>
            <wp:effectExtent l="0" t="0" r="11430" b="127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34509A" w:rsidRDefault="0034509A" w:rsidP="000F304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DISCURSSÃO </w:t>
      </w:r>
    </w:p>
    <w:p w:rsidR="003F0E6E" w:rsidRDefault="0050099D" w:rsidP="005378A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A7404">
        <w:rPr>
          <w:rFonts w:ascii="Arial" w:hAnsi="Arial" w:cs="Arial"/>
          <w:sz w:val="24"/>
          <w:szCs w:val="24"/>
        </w:rPr>
        <w:t xml:space="preserve">Os exercícios de codmam, mais conhecidos como </w:t>
      </w:r>
      <w:r w:rsidR="003A7404" w:rsidRPr="003A7404">
        <w:rPr>
          <w:rFonts w:ascii="Arial" w:hAnsi="Arial" w:cs="Arial"/>
          <w:sz w:val="24"/>
          <w:szCs w:val="24"/>
        </w:rPr>
        <w:t>exercícios</w:t>
      </w:r>
      <w:r w:rsidRPr="003A7404">
        <w:rPr>
          <w:rFonts w:ascii="Arial" w:hAnsi="Arial" w:cs="Arial"/>
          <w:sz w:val="24"/>
          <w:szCs w:val="24"/>
        </w:rPr>
        <w:t xml:space="preserve"> pendulares, realizados em posição de decúbito ventral</w:t>
      </w:r>
      <w:r w:rsidR="003A7404" w:rsidRPr="003A7404">
        <w:rPr>
          <w:rFonts w:ascii="Arial" w:hAnsi="Arial" w:cs="Arial"/>
          <w:sz w:val="24"/>
          <w:szCs w:val="24"/>
        </w:rPr>
        <w:t xml:space="preserve"> são bastant</w:t>
      </w:r>
      <w:r w:rsidR="003A7404">
        <w:rPr>
          <w:rFonts w:ascii="Arial" w:hAnsi="Arial" w:cs="Arial"/>
          <w:sz w:val="24"/>
          <w:szCs w:val="24"/>
        </w:rPr>
        <w:t>es eficazes para alivio da dor,</w:t>
      </w:r>
      <w:r w:rsidR="003A7404" w:rsidRPr="003A7404">
        <w:rPr>
          <w:rFonts w:ascii="Arial" w:hAnsi="Arial" w:cs="Arial"/>
          <w:sz w:val="24"/>
          <w:szCs w:val="24"/>
        </w:rPr>
        <w:t xml:space="preserve"> promovem o relaxamento devido a tração que é feita nas estruturas favorecendo a mobilidade articular</w:t>
      </w:r>
      <w:r w:rsidR="00B94E7A">
        <w:rPr>
          <w:rFonts w:ascii="Arial" w:hAnsi="Arial" w:cs="Arial"/>
          <w:sz w:val="24"/>
          <w:szCs w:val="24"/>
        </w:rPr>
        <w:t>. (</w:t>
      </w:r>
      <w:r w:rsidR="00BF3369">
        <w:rPr>
          <w:rFonts w:ascii="Arial" w:hAnsi="Arial" w:cs="Arial"/>
          <w:sz w:val="24"/>
          <w:szCs w:val="24"/>
        </w:rPr>
        <w:t>Valencio</w:t>
      </w:r>
      <w:r w:rsidR="003F0E6E">
        <w:rPr>
          <w:rFonts w:ascii="Arial" w:hAnsi="Arial" w:cs="Arial"/>
          <w:sz w:val="24"/>
          <w:szCs w:val="24"/>
        </w:rPr>
        <w:t xml:space="preserve"> et al,2010</w:t>
      </w:r>
      <w:r w:rsidR="000F3042">
        <w:rPr>
          <w:rFonts w:ascii="Arial" w:hAnsi="Arial" w:cs="Arial"/>
          <w:sz w:val="24"/>
          <w:szCs w:val="24"/>
        </w:rPr>
        <w:t>)</w:t>
      </w:r>
    </w:p>
    <w:p w:rsidR="00501857" w:rsidRDefault="00501857" w:rsidP="005378A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kisner, os exercícios de amplitude de movimento possuem </w:t>
      </w:r>
      <w:r w:rsidR="00BF3369">
        <w:rPr>
          <w:rFonts w:ascii="Arial" w:hAnsi="Arial" w:cs="Arial"/>
          <w:sz w:val="24"/>
          <w:szCs w:val="24"/>
        </w:rPr>
        <w:t>benefícios</w:t>
      </w:r>
      <w:r>
        <w:rPr>
          <w:rFonts w:ascii="Arial" w:hAnsi="Arial" w:cs="Arial"/>
          <w:sz w:val="24"/>
          <w:szCs w:val="24"/>
        </w:rPr>
        <w:t xml:space="preserve"> fisiológicos que resultam na contração muscular e ajudam a manter elasticidade fisiológica e contratilidade dos </w:t>
      </w:r>
      <w:r w:rsidR="00BF3369">
        <w:rPr>
          <w:rFonts w:ascii="Arial" w:hAnsi="Arial" w:cs="Arial"/>
          <w:sz w:val="24"/>
          <w:szCs w:val="24"/>
        </w:rPr>
        <w:t>músculos</w:t>
      </w:r>
      <w:r>
        <w:rPr>
          <w:rFonts w:ascii="Arial" w:hAnsi="Arial" w:cs="Arial"/>
          <w:sz w:val="24"/>
          <w:szCs w:val="24"/>
        </w:rPr>
        <w:t xml:space="preserve"> para atividades funcionais. </w:t>
      </w:r>
    </w:p>
    <w:p w:rsidR="00C57439" w:rsidRDefault="00C57439" w:rsidP="005378A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efeito do alongamento é benéfico para restaurar ou aumentar a extensibilidade musculotendinea e recuperar ou alcançar a flexibilidade e ADM exigida para determinadas atividades funcionais, podendo ser usado também como parte do programa para um preparo físico de um condicionamento esportivo para prevenir lesões. (</w:t>
      </w:r>
      <w:r w:rsidR="00BF3369">
        <w:rPr>
          <w:rFonts w:ascii="Arial" w:hAnsi="Arial" w:cs="Arial"/>
          <w:sz w:val="24"/>
          <w:szCs w:val="24"/>
        </w:rPr>
        <w:t>Kisner</w:t>
      </w:r>
      <w:r>
        <w:rPr>
          <w:rFonts w:ascii="Arial" w:hAnsi="Arial" w:cs="Arial"/>
          <w:sz w:val="24"/>
          <w:szCs w:val="24"/>
        </w:rPr>
        <w:t>,2010)</w:t>
      </w:r>
    </w:p>
    <w:p w:rsidR="003F0E6E" w:rsidRDefault="00F50591" w:rsidP="00BF336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Agnes, Jones a eletroestimulação poderá ser empregada para obter importantes objetivos como reestabelecer sensação de contração da musculatura tanto nos pós operatório, como o pós trauma, aumentar forma e massa muscular e manter condições funcionais dos músculos. </w:t>
      </w:r>
    </w:p>
    <w:p w:rsidR="00BF3369" w:rsidRPr="00BF3369" w:rsidRDefault="00BF3369" w:rsidP="00BF3369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BF3369" w:rsidRDefault="00BF3369" w:rsidP="000F304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CONCLUSÃO</w:t>
      </w:r>
    </w:p>
    <w:p w:rsidR="00554D5E" w:rsidRDefault="00554D5E" w:rsidP="000F304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Foi possível concluir que a reabilitação feita no paciente obteve bons resultados, tendo assim</w:t>
      </w:r>
      <w:r w:rsidR="005B42BC">
        <w:rPr>
          <w:rFonts w:ascii="Arial" w:hAnsi="Arial" w:cs="Arial"/>
          <w:color w:val="000000" w:themeColor="text1"/>
          <w:sz w:val="24"/>
          <w:szCs w:val="24"/>
        </w:rPr>
        <w:t xml:space="preserve"> o ganho de amplitude nos movimentos de flexão, abdução e rotação interna. Sendo assim, sugere-se que deverá ser dado continuidade no tratamento para obtenção de maiores resultados garanti</w:t>
      </w:r>
      <w:r w:rsidR="000F3042">
        <w:rPr>
          <w:rFonts w:ascii="Arial" w:hAnsi="Arial" w:cs="Arial"/>
          <w:color w:val="000000" w:themeColor="text1"/>
          <w:sz w:val="24"/>
          <w:szCs w:val="24"/>
        </w:rPr>
        <w:t>ndo uma melhor funcionalidade ao</w:t>
      </w:r>
      <w:r w:rsidR="005B42BC">
        <w:rPr>
          <w:rFonts w:ascii="Arial" w:hAnsi="Arial" w:cs="Arial"/>
          <w:color w:val="000000" w:themeColor="text1"/>
          <w:sz w:val="24"/>
          <w:szCs w:val="24"/>
        </w:rPr>
        <w:t xml:space="preserve"> paciente.</w:t>
      </w:r>
      <w:r w:rsidR="00471C6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A7404" w:rsidRDefault="00BF3369" w:rsidP="000F304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REFERENCIAS</w:t>
      </w:r>
    </w:p>
    <w:p w:rsidR="003A7404" w:rsidRPr="0065062D" w:rsidRDefault="00B94E7A" w:rsidP="000F30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Velancio et al, </w:t>
      </w:r>
      <w:r w:rsidR="0065062D" w:rsidRPr="0065062D">
        <w:rPr>
          <w:rFonts w:ascii="Arial" w:hAnsi="Arial" w:cs="Arial"/>
          <w:sz w:val="24"/>
          <w:szCs w:val="24"/>
        </w:rPr>
        <w:t>Protocolos de reabilitação após cirurgia de capsuloplastia de ombro: revisão da literatura</w:t>
      </w:r>
      <w:r w:rsidR="0065062D">
        <w:rPr>
          <w:rFonts w:ascii="Arial" w:hAnsi="Arial" w:cs="Arial"/>
          <w:sz w:val="24"/>
          <w:szCs w:val="24"/>
        </w:rPr>
        <w:t xml:space="preserve">, </w:t>
      </w:r>
      <w:r w:rsidR="0065062D" w:rsidRPr="0065062D">
        <w:rPr>
          <w:rFonts w:ascii="Arial" w:hAnsi="Arial" w:cs="Arial"/>
          <w:sz w:val="24"/>
          <w:szCs w:val="24"/>
        </w:rPr>
        <w:t>Revista Saúde e Pesquisa, v. 3, n. 2, p. 247-253, maio/ago. 2010 - ISSN 1983-1870</w:t>
      </w:r>
    </w:p>
    <w:p w:rsidR="00355E8E" w:rsidRDefault="00355E8E" w:rsidP="000F30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Dias et al, </w:t>
      </w:r>
      <w:r w:rsidRPr="00355E8E">
        <w:rPr>
          <w:rFonts w:ascii="Arial" w:hAnsi="Arial" w:cs="Arial"/>
          <w:sz w:val="24"/>
          <w:szCs w:val="24"/>
        </w:rPr>
        <w:t xml:space="preserve">efeito da intervenção cinesioterapêutica sobre amplitude de movimento e a dor no paciente portador da síndrome do </w:t>
      </w:r>
      <w:r w:rsidR="002A321C" w:rsidRPr="00355E8E">
        <w:rPr>
          <w:rFonts w:ascii="Arial" w:hAnsi="Arial" w:cs="Arial"/>
          <w:sz w:val="24"/>
          <w:szCs w:val="24"/>
        </w:rPr>
        <w:t>impacto</w:t>
      </w:r>
      <w:r w:rsidRPr="00355E8E">
        <w:rPr>
          <w:rFonts w:ascii="Arial" w:hAnsi="Arial" w:cs="Arial"/>
          <w:sz w:val="24"/>
          <w:szCs w:val="24"/>
        </w:rPr>
        <w:t xml:space="preserve"> no ombro</w:t>
      </w:r>
      <w:r>
        <w:rPr>
          <w:rFonts w:ascii="Arial" w:hAnsi="Arial" w:cs="Arial"/>
          <w:sz w:val="24"/>
          <w:szCs w:val="24"/>
        </w:rPr>
        <w:t>,</w:t>
      </w:r>
      <w:r w:rsidR="0065062D">
        <w:rPr>
          <w:rFonts w:ascii="Arial" w:hAnsi="Arial" w:cs="Arial"/>
          <w:sz w:val="24"/>
          <w:szCs w:val="24"/>
        </w:rPr>
        <w:t xml:space="preserve"> </w:t>
      </w:r>
      <w:r w:rsidR="0065062D" w:rsidRPr="0065062D">
        <w:rPr>
          <w:rFonts w:ascii="Arial" w:hAnsi="Arial" w:cs="Arial"/>
          <w:sz w:val="24"/>
          <w:szCs w:val="24"/>
        </w:rPr>
        <w:t>Revista Interdisciplinar do Pensamento Científico. ISSN: 2446-6778 Nº 1, volume 2, artigo nº 0</w:t>
      </w:r>
      <w:r w:rsidR="0065062D">
        <w:rPr>
          <w:rFonts w:ascii="Arial" w:hAnsi="Arial" w:cs="Arial"/>
          <w:sz w:val="24"/>
          <w:szCs w:val="24"/>
        </w:rPr>
        <w:t>7, Janeiro/Junho 2016</w:t>
      </w:r>
    </w:p>
    <w:p w:rsidR="0065062D" w:rsidRDefault="0049083D" w:rsidP="000F30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Sposito et al, a</w:t>
      </w:r>
      <w:r w:rsidR="0065062D" w:rsidRPr="0065062D">
        <w:rPr>
          <w:rFonts w:ascii="Arial" w:hAnsi="Arial" w:cs="Arial"/>
          <w:sz w:val="24"/>
          <w:szCs w:val="24"/>
        </w:rPr>
        <w:t xml:space="preserve"> mesoterapia melhora a amplitude articular em pacientes com tendinite do manguito rotador</w:t>
      </w:r>
      <w:r w:rsidR="0065062D">
        <w:rPr>
          <w:rFonts w:ascii="Arial" w:hAnsi="Arial" w:cs="Arial"/>
          <w:sz w:val="24"/>
          <w:szCs w:val="24"/>
        </w:rPr>
        <w:t xml:space="preserve">, </w:t>
      </w:r>
      <w:r w:rsidR="0065062D" w:rsidRPr="0065062D">
        <w:rPr>
          <w:rFonts w:ascii="Arial" w:hAnsi="Arial" w:cs="Arial"/>
          <w:sz w:val="24"/>
          <w:szCs w:val="24"/>
        </w:rPr>
        <w:t>Acta Fisiatr. 2011</w:t>
      </w:r>
      <w:r w:rsidR="0065062D">
        <w:rPr>
          <w:rFonts w:ascii="Arial" w:hAnsi="Arial" w:cs="Arial"/>
          <w:sz w:val="24"/>
          <w:szCs w:val="24"/>
        </w:rPr>
        <w:t>.</w:t>
      </w:r>
    </w:p>
    <w:p w:rsidR="003F0E6E" w:rsidRDefault="00CC7F29" w:rsidP="000F3042">
      <w:pPr>
        <w:jc w:val="both"/>
        <w:rPr>
          <w:rFonts w:ascii="Arial" w:hAnsi="Arial" w:cs="Arial"/>
          <w:sz w:val="24"/>
          <w:szCs w:val="24"/>
        </w:rPr>
      </w:pPr>
      <w:r w:rsidRPr="00CC7F29">
        <w:rPr>
          <w:rFonts w:ascii="Arial" w:hAnsi="Arial" w:cs="Arial"/>
          <w:sz w:val="24"/>
          <w:szCs w:val="24"/>
        </w:rPr>
        <w:t xml:space="preserve">Silvia et al, </w:t>
      </w:r>
      <w:r w:rsidRPr="00CC7F29">
        <w:rPr>
          <w:rFonts w:ascii="Arial" w:hAnsi="Arial" w:cs="Arial"/>
          <w:sz w:val="24"/>
          <w:szCs w:val="24"/>
        </w:rPr>
        <w:t xml:space="preserve">O efeito do ultrassom terapêutico no tratamento da tendinite do músculo </w:t>
      </w:r>
      <w:r w:rsidR="002A321C" w:rsidRPr="00CC7F29">
        <w:rPr>
          <w:rFonts w:ascii="Arial" w:hAnsi="Arial" w:cs="Arial"/>
          <w:sz w:val="24"/>
          <w:szCs w:val="24"/>
        </w:rPr>
        <w:t>supre espinhoso</w:t>
      </w:r>
      <w:r>
        <w:rPr>
          <w:rFonts w:ascii="Arial" w:hAnsi="Arial" w:cs="Arial"/>
          <w:sz w:val="24"/>
          <w:szCs w:val="24"/>
        </w:rPr>
        <w:t xml:space="preserve">. </w:t>
      </w:r>
      <w:r w:rsidRPr="00CC7F29">
        <w:rPr>
          <w:rFonts w:ascii="Arial" w:hAnsi="Arial" w:cs="Arial"/>
          <w:sz w:val="24"/>
          <w:szCs w:val="24"/>
        </w:rPr>
        <w:t>Revista Científica da Faminas (RCFaminas), Muriaé, v. 12, n. 1, jan./abr. 2017, p. 53-64</w:t>
      </w:r>
      <w:r>
        <w:rPr>
          <w:rFonts w:ascii="Arial" w:hAnsi="Arial" w:cs="Arial"/>
          <w:sz w:val="24"/>
          <w:szCs w:val="24"/>
        </w:rPr>
        <w:t>.</w:t>
      </w:r>
    </w:p>
    <w:p w:rsidR="00AD1C6B" w:rsidRDefault="00AD1C6B" w:rsidP="000F30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Rodrigue e bezerra, </w:t>
      </w:r>
      <w:r w:rsidRPr="00AD1C6B">
        <w:rPr>
          <w:rFonts w:ascii="Arial" w:hAnsi="Arial" w:cs="Arial"/>
          <w:sz w:val="24"/>
          <w:szCs w:val="24"/>
        </w:rPr>
        <w:t>tratamento</w:t>
      </w:r>
      <w:r>
        <w:rPr>
          <w:rFonts w:ascii="Arial" w:hAnsi="Arial" w:cs="Arial"/>
          <w:sz w:val="24"/>
          <w:szCs w:val="24"/>
        </w:rPr>
        <w:t xml:space="preserve"> conservador na instabilidade </w:t>
      </w:r>
      <w:r w:rsidRPr="00AD1C6B">
        <w:rPr>
          <w:rFonts w:ascii="Arial" w:hAnsi="Arial" w:cs="Arial"/>
          <w:sz w:val="24"/>
          <w:szCs w:val="24"/>
        </w:rPr>
        <w:t>de ombro pós- luxação anterior traumática</w:t>
      </w:r>
      <w:r>
        <w:rPr>
          <w:rFonts w:ascii="Arial" w:hAnsi="Arial" w:cs="Arial"/>
          <w:sz w:val="24"/>
          <w:szCs w:val="24"/>
        </w:rPr>
        <w:t>,2010.</w:t>
      </w:r>
    </w:p>
    <w:p w:rsidR="00C57439" w:rsidRDefault="00C57439" w:rsidP="000F30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Kisner, carolyn. Exercícios terapêuticos: fundamentos e técnicas/ carolyn </w:t>
      </w:r>
      <w:r w:rsidR="002A321C">
        <w:rPr>
          <w:rFonts w:ascii="Arial" w:hAnsi="Arial" w:cs="Arial"/>
          <w:sz w:val="24"/>
          <w:szCs w:val="24"/>
        </w:rPr>
        <w:t>kisner, lynn</w:t>
      </w:r>
      <w:r>
        <w:rPr>
          <w:rFonts w:ascii="Arial" w:hAnsi="Arial" w:cs="Arial"/>
          <w:sz w:val="24"/>
          <w:szCs w:val="24"/>
        </w:rPr>
        <w:t xml:space="preserve"> colby: 6. </w:t>
      </w:r>
      <w:r w:rsidR="002A321C">
        <w:rPr>
          <w:rFonts w:ascii="Arial" w:hAnsi="Arial" w:cs="Arial"/>
          <w:sz w:val="24"/>
          <w:szCs w:val="24"/>
        </w:rPr>
        <w:t>Ed. Manole</w:t>
      </w:r>
      <w:r>
        <w:rPr>
          <w:rFonts w:ascii="Arial" w:hAnsi="Arial" w:cs="Arial"/>
          <w:sz w:val="24"/>
          <w:szCs w:val="24"/>
        </w:rPr>
        <w:t>, 2016</w:t>
      </w:r>
    </w:p>
    <w:p w:rsidR="00D9097A" w:rsidRDefault="00D9097A" w:rsidP="000F30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Agnes, Jones Eduardo. Eletrotermofototerapia/Jones Eduardo </w:t>
      </w:r>
      <w:r w:rsidR="002A321C">
        <w:rPr>
          <w:rFonts w:ascii="Arial" w:hAnsi="Arial" w:cs="Arial"/>
          <w:sz w:val="24"/>
          <w:szCs w:val="24"/>
        </w:rPr>
        <w:t>Agnes</w:t>
      </w:r>
      <w:r>
        <w:rPr>
          <w:rFonts w:ascii="Arial" w:hAnsi="Arial" w:cs="Arial"/>
          <w:sz w:val="24"/>
          <w:szCs w:val="24"/>
        </w:rPr>
        <w:t xml:space="preserve">- 1 ed. Santa </w:t>
      </w:r>
      <w:r w:rsidR="002A321C">
        <w:rPr>
          <w:rFonts w:ascii="Arial" w:hAnsi="Arial" w:cs="Arial"/>
          <w:sz w:val="24"/>
          <w:szCs w:val="24"/>
        </w:rPr>
        <w:t>Maria</w:t>
      </w:r>
      <w:r>
        <w:rPr>
          <w:rFonts w:ascii="Arial" w:hAnsi="Arial" w:cs="Arial"/>
          <w:sz w:val="24"/>
          <w:szCs w:val="24"/>
        </w:rPr>
        <w:t xml:space="preserve">, RS: o autor, 2013 </w:t>
      </w:r>
    </w:p>
    <w:p w:rsidR="00BF3369" w:rsidRPr="00CC7F29" w:rsidRDefault="008110D6" w:rsidP="000F30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A321C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ches et al, dor no ombro em nadadores de alto rendimento possível intervenção fisioterapêuticas preventivas. Ver. Ciên. Méd. Camp</w:t>
      </w:r>
      <w:r w:rsidR="002A321C">
        <w:rPr>
          <w:rFonts w:ascii="Arial" w:hAnsi="Arial" w:cs="Arial"/>
          <w:sz w:val="24"/>
          <w:szCs w:val="24"/>
        </w:rPr>
        <w:t>inas,14(2):199-212, mar/abr,2009</w:t>
      </w:r>
    </w:p>
    <w:sectPr w:rsidR="00BF3369" w:rsidRPr="00CC7F29" w:rsidSect="00CA4C2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DB"/>
    <w:rsid w:val="000B3BCE"/>
    <w:rsid w:val="000F3042"/>
    <w:rsid w:val="00163119"/>
    <w:rsid w:val="002A321C"/>
    <w:rsid w:val="002E1A30"/>
    <w:rsid w:val="003004F0"/>
    <w:rsid w:val="0034509A"/>
    <w:rsid w:val="0034680B"/>
    <w:rsid w:val="00355E8E"/>
    <w:rsid w:val="003A7404"/>
    <w:rsid w:val="003F0E6E"/>
    <w:rsid w:val="00435547"/>
    <w:rsid w:val="00471C61"/>
    <w:rsid w:val="0049083D"/>
    <w:rsid w:val="0050099D"/>
    <w:rsid w:val="00501857"/>
    <w:rsid w:val="005378A2"/>
    <w:rsid w:val="00554D5E"/>
    <w:rsid w:val="005B42BC"/>
    <w:rsid w:val="005C2F39"/>
    <w:rsid w:val="0060792D"/>
    <w:rsid w:val="0065062D"/>
    <w:rsid w:val="007463CC"/>
    <w:rsid w:val="007A5D4E"/>
    <w:rsid w:val="007F08DE"/>
    <w:rsid w:val="008110D6"/>
    <w:rsid w:val="008223A0"/>
    <w:rsid w:val="00944677"/>
    <w:rsid w:val="00960EEB"/>
    <w:rsid w:val="009A0090"/>
    <w:rsid w:val="00AD1C6B"/>
    <w:rsid w:val="00B06C5D"/>
    <w:rsid w:val="00B27CE4"/>
    <w:rsid w:val="00B94E7A"/>
    <w:rsid w:val="00BF3369"/>
    <w:rsid w:val="00C42E65"/>
    <w:rsid w:val="00C57439"/>
    <w:rsid w:val="00CA4C2A"/>
    <w:rsid w:val="00CC7F29"/>
    <w:rsid w:val="00D42628"/>
    <w:rsid w:val="00D9097A"/>
    <w:rsid w:val="00DD7B3F"/>
    <w:rsid w:val="00E46841"/>
    <w:rsid w:val="00EA28DB"/>
    <w:rsid w:val="00EF09CB"/>
    <w:rsid w:val="00F50591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61875-0938-4B75-95E0-1FE6BBA9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F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Goniometria de ombro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1.7932462914979078E-2"/>
          <c:y val="0.19139010727685885"/>
          <c:w val="0.92852737457338597"/>
          <c:h val="0.73546907202874812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1 aval</c:v>
                </c:pt>
              </c:strCache>
            </c:strRef>
          </c:tx>
          <c:spPr>
            <a:solidFill>
              <a:schemeClr val="accent4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Plan1!$A$2:$A$7</c:f>
              <c:strCache>
                <c:ptCount val="6"/>
                <c:pt idx="0">
                  <c:v>flexão</c:v>
                </c:pt>
                <c:pt idx="1">
                  <c:v>extensão</c:v>
                </c:pt>
                <c:pt idx="2">
                  <c:v>abdução</c:v>
                </c:pt>
                <c:pt idx="3">
                  <c:v>adução</c:v>
                </c:pt>
                <c:pt idx="4">
                  <c:v>rot externa</c:v>
                </c:pt>
                <c:pt idx="5">
                  <c:v>rot interna</c:v>
                </c:pt>
              </c:strCache>
            </c:strRef>
          </c:cat>
          <c:val>
            <c:numRef>
              <c:f>Plan1!$B$2:$B$7</c:f>
              <c:numCache>
                <c:formatCode>General</c:formatCode>
                <c:ptCount val="6"/>
                <c:pt idx="0">
                  <c:v>80</c:v>
                </c:pt>
                <c:pt idx="1">
                  <c:v>30</c:v>
                </c:pt>
                <c:pt idx="2">
                  <c:v>90</c:v>
                </c:pt>
                <c:pt idx="3">
                  <c:v>40</c:v>
                </c:pt>
                <c:pt idx="4">
                  <c:v>0</c:v>
                </c:pt>
                <c:pt idx="5">
                  <c:v>20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2 aval</c:v>
                </c:pt>
              </c:strCache>
            </c:strRef>
          </c:tx>
          <c:spPr>
            <a:solidFill>
              <a:schemeClr val="accent4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Plan1!$A$2:$A$7</c:f>
              <c:strCache>
                <c:ptCount val="6"/>
                <c:pt idx="0">
                  <c:v>flexão</c:v>
                </c:pt>
                <c:pt idx="1">
                  <c:v>extensão</c:v>
                </c:pt>
                <c:pt idx="2">
                  <c:v>abdução</c:v>
                </c:pt>
                <c:pt idx="3">
                  <c:v>adução</c:v>
                </c:pt>
                <c:pt idx="4">
                  <c:v>rot externa</c:v>
                </c:pt>
                <c:pt idx="5">
                  <c:v>rot interna</c:v>
                </c:pt>
              </c:strCache>
            </c:strRef>
          </c:cat>
          <c:val>
            <c:numRef>
              <c:f>Plan1!$C$2:$C$7</c:f>
              <c:numCache>
                <c:formatCode>General</c:formatCode>
                <c:ptCount val="6"/>
                <c:pt idx="0">
                  <c:v>110</c:v>
                </c:pt>
                <c:pt idx="1">
                  <c:v>70</c:v>
                </c:pt>
                <c:pt idx="2">
                  <c:v>150</c:v>
                </c:pt>
                <c:pt idx="3">
                  <c:v>40</c:v>
                </c:pt>
                <c:pt idx="4">
                  <c:v>40</c:v>
                </c:pt>
                <c:pt idx="5">
                  <c:v>50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-1679091776"/>
        <c:axId val="-1679087424"/>
      </c:barChart>
      <c:catAx>
        <c:axId val="-1679091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679087424"/>
        <c:crosses val="autoZero"/>
        <c:auto val="1"/>
        <c:lblAlgn val="ctr"/>
        <c:lblOffset val="100"/>
        <c:noMultiLvlLbl val="0"/>
      </c:catAx>
      <c:valAx>
        <c:axId val="-1679087424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-167909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48018-112B-4E7C-AAD8-DA1D1C4A9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3486</TotalTime>
  <Pages>4</Pages>
  <Words>1242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Caroline</dc:creator>
  <cp:keywords/>
  <dc:description/>
  <cp:lastModifiedBy>Bruna Caroline</cp:lastModifiedBy>
  <cp:revision>5</cp:revision>
  <dcterms:created xsi:type="dcterms:W3CDTF">2018-05-04T13:33:00Z</dcterms:created>
  <dcterms:modified xsi:type="dcterms:W3CDTF">2018-05-08T22:11:00Z</dcterms:modified>
</cp:coreProperties>
</file>