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line="560" w:lineRule="exact"/>
        <w:ind w:left="0" w:right="0"/>
        <w:jc w:val="center"/>
      </w:pPr>
      <w:r>
        <w:rPr>
          <w:rFonts w:ascii="Times New Roman" w:hAnsi="Times New Roman" w:eastAsia="方正小标宋_GBK"/>
          <w:b w:val="0"/>
          <w:i w:val="0"/>
          <w:color w:val="000000"/>
          <w:sz w:val="44"/>
          <w:u w:val="none"/>
        </w:rPr>
      </w:r>
    </w:p>
    <w:p>
      <w:pPr>
        <w:spacing w:before="0" w:after="0" w:line="560" w:lineRule="exact"/>
        <w:ind w:left="0" w:right="0"/>
        <w:jc w:val="center"/>
      </w:pPr>
      <w:r>
        <w:rPr>
          <w:rFonts w:ascii="Times New Roman" w:hAnsi="Times New Roman" w:eastAsia="方正小标宋_GBK"/>
          <w:b w:val="0"/>
          <w:i w:val="0"/>
          <w:color w:val="000000"/>
          <w:sz w:val="44"/>
          <w:u w:val="none"/>
        </w:rPr>
        <w:t>在2018年全区国土资源工作会议上的讲话</w:t>
      </w:r>
    </w:p>
    <w:p>
      <w:pPr>
        <w:spacing w:before="0" w:after="0" w:line="560" w:lineRule="exact"/>
        <w:ind w:left="0" w:right="0"/>
        <w:jc w:val="center"/>
      </w:pPr>
      <w:r>
        <w:rPr>
          <w:rFonts w:ascii="Times New Roman" w:hAnsi="Times New Roman" w:eastAsia="方正小标宋_GBK"/>
          <w:b w:val="0"/>
          <w:i w:val="0"/>
          <w:color w:val="000000"/>
          <w:sz w:val="44"/>
          <w:u w:val="none"/>
        </w:rPr>
      </w:r>
    </w:p>
    <w:p>
      <w:pPr>
        <w:spacing w:before="0" w:after="0" w:line="560" w:lineRule="exact"/>
        <w:ind w:left="0" w:right="0" w:firstLine="640"/>
        <w:jc w:val="both"/>
      </w:pPr>
      <w:r>
        <w:rPr>
          <w:rFonts w:ascii="Times New Roman" w:hAnsi="Times New Roman" w:eastAsia="方正仿宋_GBK"/>
          <w:b w:val="0"/>
          <w:i w:val="0"/>
          <w:color w:val="000000"/>
          <w:sz w:val="32"/>
          <w:u w:val="none"/>
        </w:rPr>
        <w:t>---------------------------------------------------------------范文最新推荐------------------------------------------------------1/18在2018年全区国土资源工作会议上的讲话同志们：2018年，是贯彻落实党的十七大精神的第一年，是区委、区政府提出在新的起点上加快建设更高水平小康新**的第一年。今天，区政府召开这次全区国土资源工作会议，贯彻落实省、市国土资源工作会议精神，按照区委十届四次全会的新要求、新部署，总结2008年全区国土资源工作，研究部署2018年全区国土资源工作，非常必要，十分重要，区政府*区长将作重要讲话，我们要深刻领会他的讲话精神，并在具体工作中认真贯彻落实。下面，根据会议安排，就2008年全区国土资源工作情况和2018年全区国土资源工作安排，我先发个言。一、2008年全区国土资源工作情况2008年，是国土资源管理各项新制度、新政策、新措施全面落实的一年，土地宏观调控力度进一步加大，土地供应政策进一步从紧，**经济发展用地继续保持高位需求，土地供求矛盾更加凸显。面对土地宏观调控政策和**区的区情对国土资源管理工作提出的新的更高的要求，我们在区委、区政府和市国土资源局党委的正确领导下，以科学发展观为统领，认真学习贯彻落实国土资源管理新政，按照市国土资源局的统一部署，紧紧围绕区委、区政府的工作中心和年初确定的工作目标任务，加强队伍建设，坚持依法行政，认真履行职责，适应新形势，落实新举措，保护资源，保障发展，维护权益，服务社会，</w:t>
      </w:r>
    </w:p>
    <w:p>
      <w:pPr>
        <w:spacing w:before="0" w:after="0" w:line="560" w:lineRule="exact"/>
        <w:ind w:left="0" w:right="0" w:firstLine="640"/>
        <w:jc w:val="both"/>
      </w:pPr>
      <w:r>
        <w:rPr>
          <w:rFonts w:ascii="Times New Roman" w:hAnsi="Times New Roman" w:eastAsia="方正仿宋_GBK"/>
          <w:b w:val="0"/>
          <w:i w:val="0"/>
          <w:color w:val="000000"/>
          <w:sz w:val="32"/>
          <w:u w:val="none"/>
        </w:rPr>
        <w:t>来自.wkwm5f4d5a7f{display:none;font-size:12px;}百度文库各项工作都取得了显著的成绩，为全区经济社会又好又快发展作出了积极的贡献。（一）加强土地利用总体规划实施管理，为全区经济社会又好又快发展集聚了用地空间。同时，在2007年进行专题调研的基础上，2008年我们又组织对全区土地利用现状进行了进一步调查，对涉及规划修编的耕地保有量、基本农田保护面积、建设用地总量等关键数据进一步核实、过细，规划修编前期调查成果进一步完善，为新一轮土地利用总体规划大纲的编制做好准备工作。（二）加大国土资源保护力度，为全区经济社会又好又快发展发挥了资源支撑作用。一是全面落实耕地保护责任。区政府与各乡（镇）人民政府签订耕地保护责任状，强化保护责任。健全和完善基本农田管护制度，不断巩固基本农田保护“争先达标”活动成果，全区基本农田保持了动态稳定。三是巩固矿产资源治理整顿成果。进一步做好砖瓦窑业整治工作，区政府组织法院、公安、国土资源等部门和有关乡镇政府，对非法无证开采的砖瓦窑厂实行强拆和关闭；全区砖瓦生产企业采矿权全部实行市场化运作，赵集盐矿和省盐业公司进行重组合并，促进了矿产资源有序开采、合理利用。[nextpage]（三）多措并举，保证了全区经济社会又好又快发展的合理用地需求。</w:t>
      </w:r>
    </w:p>
    <w:p>
      <w:pPr>
        <w:spacing w:before="0" w:after="0" w:line="560" w:lineRule="exact"/>
        <w:ind w:left="0" w:right="0" w:firstLine="640"/>
        <w:jc w:val="both"/>
      </w:pPr>
      <w:r>
        <w:rPr>
          <w:rFonts w:ascii="Times New Roman" w:hAnsi="Times New Roman" w:eastAsia="方正仿宋_GBK"/>
          <w:b w:val="0"/>
          <w:i w:val="0"/>
          <w:color w:val="000000"/>
          <w:sz w:val="32"/>
          <w:u w:val="none"/>
        </w:rPr>
        <w:t>---------------------------------------------------------------范文最新推荐------------------------------------------------------3/18一是积极争取用地计划。在积极报批2007年上级分配**区300亩农用地转用计划的同时，充分利用省、市在用地指标上的政策导向，积极争取用地计划。2007年共经批准征收土地1401亩，其中农用地1030亩。二是积极推进农村建设用地减少与城市建设用地增加挂钩试点工作。对**区的农村建设用地现状进行排查，依据土地利用总体规划和城镇总体规划，结合农民集中居住点建设，精心选择具备条件的9个乡镇作为试点单位，积极组织实施，争取了用地周转指标，推进了新农村建设。三是积极盘活存量建设用地。2008年，对**开发区的进区工业企业投资、生产、利税、土地利用情况进行逐宗清查和清理整治，针对不同情况，分别采取限期追加投资、清退置换等措施进行盘活利用。2007年虽然只征收了1401亩土地，但依法办理供地3600亩，保证了项目用地的合理用地需求。四是依照有关政策规定办理撤组转户手续。将位于城市规划区内人均耕地不足0.1亩的村民小组办理撤组转户手续，涉及39个村民小组6000余亩集体土地转为国有，进一步拓展了城市建设用地空间。六是努力提高土地节约集约利用水平。认真贯彻落实节约集约用地的有关要求，严格执行节约集约用地的各项指标，支持和鼓励兴建多层厂房。改变城市建设、开发区项目建设拆迁安置方式，全部采取公寓</w:t>
      </w:r>
    </w:p>
    <w:p>
      <w:pPr>
        <w:spacing w:before="0" w:after="0" w:line="560" w:lineRule="exact"/>
        <w:ind w:left="0" w:right="0" w:firstLine="640"/>
        <w:jc w:val="both"/>
      </w:pPr>
      <w:r>
        <w:rPr>
          <w:rFonts w:ascii="Times New Roman" w:hAnsi="Times New Roman" w:eastAsia="方正仿宋_GBK"/>
          <w:b w:val="0"/>
          <w:i w:val="0"/>
          <w:color w:val="000000"/>
          <w:sz w:val="32"/>
          <w:u w:val="none"/>
        </w:rPr>
        <w:t>楼安置。对竣工的用地项目及时组织验收。与2007年相比，2008年土地节约集约利用程度提高了25%，**区被市政府表彰为“土地节约集约利用先进单位”。（四）切实维护群众权益，为全区经济社会又好又快发展营造了和谐环境。一是切实保障被征地农民合法权益。严格执行征收土地“两公告一登记”制度和《**市征地补偿和被征地农民基本生活保障实施细则》规定，建立和落实预存征地补偿款制度，切实保障被征地农民合法权益。二是积极做好国土资源信访稳定工作。及时处理国土资源来信来访，针对**区国土资源信访一度上升趋势，在全区开展了国土资源信访稳定“百日会战”活动，有效地遏制了国土资源信访量上升的趋势，国土资源信访量显著下降。三是提高土地登记发证效率。进一步简化办事程序，优化工作流程，提高工作效率，土地使用权登记发证全部在规定的时间内办结，全年共办理各类土地使用权登记发证6793宗。全面加强测绘地籍管理。按时完成了2008年度土地利用现状变更调查任务，实现“图、数、表”与实地一致，保证了土地利用现状成果的现势性；对全区的54个测量水准点和36个测量三角点测绘标志进行了维护；全面启动了第二次全国土地调查工作。（五）强化队伍建设，提高了服务全区经济社会又好又快发展的能力和水平。认真落实党风廉政建设责任制，按照区委、区政府和市国土资源局党</w:t>
      </w:r>
    </w:p>
    <w:p>
      <w:pPr>
        <w:spacing w:before="0" w:after="0" w:line="560" w:lineRule="exact"/>
        <w:ind w:left="0" w:right="0" w:firstLine="640"/>
        <w:jc w:val="both"/>
      </w:pPr>
      <w:r>
        <w:rPr>
          <w:rFonts w:ascii="Times New Roman" w:hAnsi="Times New Roman" w:eastAsia="方正仿宋_GBK"/>
          <w:b w:val="0"/>
          <w:i w:val="0"/>
          <w:color w:val="000000"/>
          <w:sz w:val="32"/>
          <w:u w:val="none"/>
        </w:rPr>
        <w:t>---------------------------------------------------------------范文最新推荐------------------------------------------------------5/18委的有关要求，大力推进党务政务公开，狠抓各项规章制度落实，开展警示教育和廉政文化建设活动，增强反腐倡廉意识；狠抓督查考核，完善行风暨软环境建设长效机制；积极开展创建“人民满意国土资源所”和争当“优秀国土资源工作者” 活动，积极实施国土资源所办公用房建设，提升文明创建水平；加强基层党支部建设，增强了基层党支部的凝聚力和战斗力，提高了服务全区经济社会又好又快发展的能力和水平。在肯定成绩的同时，我们也必须清醒地看到全区国土资源工作存在的困难和问题，主要表现在：国土资源管理共同责任有待落实；土地供需矛盾仍然突出；节约集约用地水平需要进一步提高；国土资源违法潜在因素仍然存在；队伍建设需要进一步加强。对这些问题必须高度重视，采取有效措施，切实加以解决。二、2018年全区国土资源工作任务2018年，国家宏观调控政策将进一步深化，**在新的起点上建设更高水平的小康社会步伐加快，对国土资源工作提出了新的更高的要求，做好国土资源管理工作责任大、矛盾多、任务重，我们要振奋精神，与时俱进，创新实干，全力做好2018年的国土资源管理工作。全区国土资源工作的总体要求是：深入贯彻党的十七大精神和省、市国土资源工作会议精神，以科学发展观为统领，与时俱进，创新管理，强化队伍建设，依法履行国土资源管理职责，加强国土资源执法监管，保护资源，保障发展，维护群众合法权益，大力推进节约集约利用，</w:t>
      </w:r>
    </w:p>
    <w:p>
      <w:pPr>
        <w:spacing w:before="0" w:after="0" w:line="560" w:lineRule="exact"/>
        <w:ind w:left="0" w:right="0" w:firstLine="640"/>
        <w:jc w:val="both"/>
      </w:pPr>
      <w:r>
        <w:rPr>
          <w:rFonts w:ascii="Times New Roman" w:hAnsi="Times New Roman" w:eastAsia="方正仿宋_GBK"/>
          <w:b w:val="0"/>
          <w:i w:val="0"/>
          <w:color w:val="000000"/>
          <w:sz w:val="32"/>
          <w:u w:val="none"/>
        </w:rPr>
        <w:t>为建设更高水平小康新**提供资源保障。2018年，主要抓好以下四个方面工作：（一）与时俱进，共同管理，进一步提升国土资源管护水平。做好国土资源管理工作，是国土资源部门的重大职责。但是，随着土地管理政策的重大调整，国土资源管理的方式也应随之变化，要努力改变国土资源“一家管、大家用”的格局，进一步增强乡镇人民政府与相关部门的责任意识，充分发挥乡镇人民政府和相关部门在国土资源管理中的作用，更好地管好、用好国土资源。一要建立健全基本农田和耕地保护责任制。严格按照国务院《关于加强土地调控有关问题的通知》和《**市县级政府耕地保护责任目标考核办法》等文件要求，全面落实乡镇人民政府对本行政区域内耕地保有量、基本农田保护面积执行情况负总责的规定，落实乡镇政府耕地保护目标责任，建立健全耕地保护责任考核体系，全面落实耕地保护的各项措施，严格执行基本农田保护“五个不准”等制度，建立健全和完善基本农田保护长效管理制度，不断巩固基本农田保护“争先达标”成果，切实保护耕地。三要开展创建“土地执法模范乡（镇）”活动。2007年，先后开展了查处土地违法违规专项行动和土地执法百日行动，查处了一批土地违法案件，取得了明显的效果。但是，部分干部群众依法管地用地的意识还有待提高，国土资源违法行为还时有发生，距离上级领导关于</w:t>
      </w:r>
    </w:p>
    <w:p>
      <w:pPr>
        <w:spacing w:before="0" w:after="0" w:line="560" w:lineRule="exact"/>
        <w:ind w:left="0" w:right="0" w:firstLine="640"/>
        <w:jc w:val="both"/>
      </w:pPr>
      <w:r>
        <w:rPr>
          <w:rFonts w:ascii="Times New Roman" w:hAnsi="Times New Roman" w:eastAsia="方正仿宋_GBK"/>
          <w:b w:val="0"/>
          <w:i w:val="0"/>
          <w:color w:val="000000"/>
          <w:sz w:val="32"/>
          <w:u w:val="none"/>
        </w:rPr>
        <w:t>---------------------------------------------------------------范文最新推荐------------------------------------------------------7/18杜绝违法用地的要求还存在着很大的差距，省国土资源厅今年要在全省根据违法用地量的大小排出10个执法重点管理县，冻结列入重点管理县的用地审批。因此，我们今年要进一步采取有效措施，巩固专项行动成果，提高国土资源执法监管水平。相关部门协调配合，建立法院、检察院、公安、监察和国土资源部门联合办案机制，加大国土资源执法监察力度，对发生的国土资源违法案件，既查事、又查人，严肃追究法律责任。以乡镇政府为主体，开展“土地执法模范乡（镇）”创建活动，加强国土资源法律法规宣传，对全区村（居）干部进行国土资源法律法规知识培训，增强依法管地、依法用地的意识。落实国土资源执法监察在巡查、发现、制止、查处违法用地方面的责任和职责，把违法用地行为制止在萌芽状态，杜绝国土资源违法行为特别是非法占用耕地、基本农田行为的发生，造就依法有序用地的良好环境。四要开展创建“无土地信访乡（镇）”和“无土地信访村（组）”活动。去年下半年，区委区政府针对土地信访量上升的趋势，采取果断措施，在全区开展了国土资源信访稳定百日会战活动，有效遏制了国土资源信访量上升趋势。但我们不能掉以轻心，要认真贯彻落实全区国土资源信访稳定工作会议精神，继续抓好国土资源信访工作，在全区开展创建“无土地信访乡（镇）”和“无土地信访村（组）”活动，定期排查、分析国土资源信访不稳定因素，对发现的国土资源信访苗头，超前介入，及时化解，确保不发生上访问题；对发生的国土资源</w:t>
      </w:r>
    </w:p>
    <w:p>
      <w:pPr>
        <w:spacing w:before="0" w:after="0" w:line="560" w:lineRule="exact"/>
        <w:ind w:left="0" w:right="0" w:firstLine="640"/>
        <w:jc w:val="both"/>
      </w:pPr>
      <w:r>
        <w:rPr>
          <w:rFonts w:ascii="Times New Roman" w:hAnsi="Times New Roman" w:eastAsia="方正仿宋_GBK"/>
          <w:b w:val="0"/>
          <w:i w:val="0"/>
          <w:color w:val="000000"/>
          <w:sz w:val="32"/>
          <w:u w:val="none"/>
        </w:rPr>
        <w:t>信访，要及时处理解决，确保解决在乡（镇）、村，不发生集访和越级上访问题。五要维护群众合法权益。在土地征收工作中，严格执行土地管理法律法规的有关规定，认真履行公告、公示、登记和听证等制度，让被征地农民充分享有征地工作的知情权、参与权、监督权。要继续执行预存征地补偿款制度，新征收土地实行征地、补偿、保障”三同步”办理、一条龙服务，土地征到哪里，保障就要跟到哪里，确保被征地农民基本生活保障不出现死角和盲区。要加快土地登记发证进度，进一步扩大国有土地使用权初始登记发证和集体土地所有权登记发证及集体土地使用权初始登记发证覆盖率，加大土地权属争议调处力度，维护群众合法权益。六要扎实推进第二次土地调查。我们要按照第二次土地调查工作方案，根据市国土资源局的统一安排适时开展调查工作，认真组织实施，做到统筹安排，及时协调解决调查中出现的问题，确保调查工作顺利开展。（二）节约集约，创新实干，进一步增强国土资源保障能力。一要做好土地利用总体规划修编和实施管理工作。根据国家和省统一部署，今年将全面启动市、县（区）土地利用总体规划大纲编制工作。我们要在前期已有的工作基础上，围绕新一轮土地利用总体规划严格保护耕地、节约集约用地、土地利用与生态建设相协调的三个重点，进一步将工作做深做实，搞清土地现状和结构变化的原因，理清规划目标，认真研究空间布局及时序控制，保证按照市级土地利用规划大</w:t>
      </w:r>
    </w:p>
    <w:p>
      <w:pPr>
        <w:spacing w:before="0" w:after="0" w:line="560" w:lineRule="exact"/>
        <w:ind w:left="0" w:right="0" w:firstLine="640"/>
        <w:jc w:val="both"/>
      </w:pPr>
      <w:r>
        <w:rPr>
          <w:rFonts w:ascii="Times New Roman" w:hAnsi="Times New Roman" w:eastAsia="方正仿宋_GBK"/>
          <w:b w:val="0"/>
          <w:i w:val="0"/>
          <w:color w:val="000000"/>
          <w:sz w:val="32"/>
          <w:u w:val="none"/>
        </w:rPr>
        <w:t>---------------------------------------------------------------范文最新推荐------------------------------------------------------9/18纲的编制进度，按时完成我区土地利用总体规划修编工作。加强土地利用总体规划实施管理。省、市规定，2018年开始，一个县区一年最多只能申报一次规划修改，坚决杜绝频繁修改规划，且涉及修改的乡镇数量要从严控制，坚决不允许一个乡镇因布局调整修改两次规划。因此，我们要立足全年，统盘考虑，积极稳妥地做好规划的局部调整工作，发挥土地利用总体规划对土地利用的调控作用。二要科学合理安排农用地转用计划。严格执行农地转用计划，科学合理安排用地。优化土地供应结构，重大项目保证用地，优良项目优先用地，优先保证民生用地和工业用地，以项目的体量和质量换取资源的相对增量，对于土地政策调控范围内的项目严格把关，对生产工艺落后、不符合产业政策、高能耗、高污染、低效益以及国家禁止类项目，一律不予安排用地。同时，适应省里用地计划点供政策的变化，积极争取点供用地计划。三要千方百计盘活利用存量土地。充分利用“三会战一整治”的有利时机，对全区闲置土地进行清理，依法按照“实事求是、因地制宜、规范操作、促进利用”的原则进行处置。汇集多方面力量，对低效利用土地的企业进行整治，采取追加投资、二次开发、提高土地保有成本，转变权属等方法，敦促土地使用者加快未充分利用土地利用的步伐，盘活未充分利用的土地，提高土地利用率。鼓励新上项目优先开</w:t>
      </w:r>
    </w:p>
    <w:p>
      <w:pPr>
        <w:spacing w:before="0" w:after="0" w:line="560" w:lineRule="exact"/>
        <w:ind w:left="0" w:right="0" w:firstLine="640"/>
        <w:jc w:val="both"/>
      </w:pPr>
      <w:r>
        <w:rPr>
          <w:rFonts w:ascii="Times New Roman" w:hAnsi="Times New Roman" w:eastAsia="方正仿宋_GBK"/>
          <w:b w:val="0"/>
          <w:i w:val="0"/>
          <w:color w:val="000000"/>
          <w:sz w:val="32"/>
          <w:u w:val="none"/>
        </w:rPr>
        <w:t>发利用闲置或低效利用的土地，缓解用地供需矛盾。对城市规划区范围内的存量土地，采取无偿收回或有偿收购的方式进行处置，统一纳入政府土地储备库，用于城市建设。乡镇工业集中区建设重点以盘活存量土地为主，充分利用辖区内关停破产企业、撤乡并镇、中小学布局调整等存量土地。四要大力实施城乡建设用地增减挂钩工作。在3月底前完成2007年拆旧复垦任务的扫尾工作，保证周转指标的使用和新的周转指标的争取。科学制定2018年度挂钩实施方案，落实建新地块，明确项目实施总体安排，落实项目经费。超前谋划，制定措施，妥善处理好挂钩试点工作中可能出现的问题，加快推进项目实施。按照省即将出台的农村集体建设用地使用权流转办法，促进农村建设用地的合理利用，推进新农村建设。五要运用市场合理配置土地资源。严格执行国土资源部《招标拍卖挂牌出让国有建设用地使用权规定》，所有经营性用地、工业用地以招拍挂方式公开出让，工业用地出让价格不低于国家公布的最低价标准。加强对土地二级市场交易管理，进一步规范改变用途、提高容积率用地行为的管理，防止土地收益流失。六要大力推进节约集约用地。省国土资源厅将实施省以上开发区、区域土地节约利用年度考核评价制度，将考核结果与年度用地计划分配挂钩。**区在2007年度被市政府表彰为节约集约用地先进区，今年，我们要在此基础上，严格执行《国务院关于促进节约集约用地的通知》规定，大力推进节约集约用地，鼓励多层标准厂房建设，对现有工业</w:t>
      </w:r>
    </w:p>
    <w:p>
      <w:pPr>
        <w:spacing w:before="0" w:after="0" w:line="560" w:lineRule="exact"/>
        <w:ind w:left="0" w:right="0" w:firstLine="640"/>
        <w:jc w:val="both"/>
      </w:pPr>
      <w:r>
        <w:rPr>
          <w:rFonts w:ascii="Times New Roman" w:hAnsi="Times New Roman" w:eastAsia="方正仿宋_GBK"/>
          <w:b w:val="0"/>
          <w:i w:val="0"/>
          <w:color w:val="000000"/>
          <w:sz w:val="32"/>
          <w:u w:val="none"/>
        </w:rPr>
        <w:t>---------------------------------------------------------------范文最新推荐------------------------------------------------------11/18用地，在符合规划、不改变用途的前提下，提高土地利用率和增加容积率的，不再增收土地价款；对新增工业用地，要进一步提高用地控制指标，厂房建筑面积高于容积率控制指标的部分，不再增收土地价款。进一步落实用地审批、开工检查、竣工验收的全程管理，全面推广“建设用地批准书”现场公示制度，坚决杜绝超指标用地。[nextpage]（三）巩固成果，规范行为，促进矿产资源的合理开发利用。一要认真开展第二轮矿产资源规划修编工作。根据市国土资源局的统一部署，在规划编制工作中，按照“在保护中开发、在开发中保护”的原则，做到统筹兼顾，体现特色，突出重点，提高深度，防止简单重复。要切实制定好探矿权、采矿权规划会审制度，严把规划准入关，促进规范化开采和集约化利用。同时要协助市国土资源局开展盐类资源专项规划的编制准备工作。二是要全面规范矿政管理行为。对规范和整顿矿产资源开采秩序进行回头看，加强对已拆除和关闭砖瓦生产企业的监管力度，防止出现反弹，巩固和扩大整顿成果。严格执行审批权限和程序，严格把好申请人资质和开发利用方案等审查关，进一步规范矿业权管理行为。三是要继续推行采矿权市场化运作，全面推进采矿权有偿取得制度改革，实现粘土采矿权全面实施市场化配置，在条件具备时实行公开招拍挂出让。合理开发和有效保护矿产资源，体现矿产资源应有的经济价值。强化采矿权转让管理，大力培育采矿权二级市场，规范采矿权</w:t>
      </w:r>
    </w:p>
    <w:p>
      <w:pPr>
        <w:spacing w:before="0" w:after="0" w:line="560" w:lineRule="exact"/>
        <w:ind w:left="0" w:right="0" w:firstLine="640"/>
        <w:jc w:val="both"/>
      </w:pPr>
      <w:r>
        <w:rPr>
          <w:rFonts w:ascii="Times New Roman" w:hAnsi="Times New Roman" w:eastAsia="方正仿宋_GBK"/>
          <w:b w:val="0"/>
          <w:i w:val="0"/>
          <w:color w:val="000000"/>
          <w:sz w:val="32"/>
          <w:u w:val="none"/>
        </w:rPr>
        <w:t>转让行为。四是要全面推进矿产资源勘查和矿产资源储量动态监督管理工作。协助市国土资源局对盐矿、芒硝矿勘查开发实施监督管理，保证依法持证开发利用，为**盐化工业的发展提供可靠的资源保障。做好地质灾害防治工作，提高地质环境管理水平。（四）提升素质，争先创优，进一步加强国土资源队伍建设。一要加强党风廉政建设。要围绕十七大精神和《建立健全教育、制度、监督并重的惩治和预防腐败体系实施纲要》以及中纪委《关于禁止利用职务上便利谋取不正当利益的若干规定》，加强对全系统干部职工警示教育、案例教育，全面推进国土资源系统反腐倡廉体系建设，筑牢拒腐防变的思想道德防线。认真落实党风廉政建设责任制，各单位要根据签订的党风廉政责任状，将党风廉政建设责任具体落实到人。要严格落实党风廉政建设工作问责制，维护责任制的严肃性。严格执行市国土资源局出台的《关于进一步完善招标择定国土资源项目实施（合作）单位的意见》，在继续依法依规坚持土地使用权招拍挂出让、产权交易、建设工程招投标、政府采购等基础上，其他国土资源项目实施（合作）单位的择定必须全面推向市场，全面实行招标，全面强化监督，推进党风廉政建设和反腐败工作扎实开展。二要狠抓行风暨软环境建设。根据市国土资源局开展“服务创优年”活动的要求，进一步强化行风暨软环境建设的长效机制，进一步创新</w:t>
      </w:r>
    </w:p>
    <w:p>
      <w:pPr>
        <w:spacing w:before="0" w:after="0" w:line="560" w:lineRule="exact"/>
        <w:ind w:left="0" w:right="0" w:firstLine="640"/>
        <w:jc w:val="both"/>
      </w:pPr>
      <w:r>
        <w:rPr>
          <w:rFonts w:ascii="Times New Roman" w:hAnsi="Times New Roman" w:eastAsia="方正仿宋_GBK"/>
          <w:b w:val="0"/>
          <w:i w:val="0"/>
          <w:color w:val="000000"/>
          <w:sz w:val="32"/>
          <w:u w:val="none"/>
        </w:rPr>
        <w:t>---------------------------------------------------------------范文最新推荐------------------------------------------------------13/18服务理念，强化服务手段，完善服务方式，健全服务机制，优化服务质量，提升服务水平，真正让客商满意、企业满意、群众满意。进一步健全和完善各项规章制度，建立有效的工作督查和制度执行机制，加强对上级布置工作执行情况及各项制度执行情况的监督检查，把工作实绩、制度执行与各项考核挂钩，坚决查处和纠正违法行政、行政不作为和乱作为的行为，推动全系统行风暨软环境建设再上新台阶。三要继续强化业务培训。围绕创优服务的要求，今年继续采取分批轮训、集中培训、组织自学等培训方法，对国土资源系统干部职工进行封闭式业务培训，严格要求，严肃纪律，使全体干部职工以新的理论武装头脑，用新的知识提升水平，进一步掌握国土资源管理新政策，适应国土资源管理新形势，符合国土资源管理新要求，进一步全面提升全体人员的业务素质。四要继续推进政务公开。进一步扩大政务公开范围，除涉及国家秘密、商业秘密等相关信息不得向社会公开外，其它各类政务信息都要上网公开。加快推进电子政务建设，大力实施各类业务系统数据库建设，加大综合事务系统、采矿权登记发证系统、建设用地远程报批系统、信访管理系统、城乡一体化地籍信息系统等应用力度，探索建立城区开发小区土地分割登记发证信息系统。五要积极开展文明创建活动。按照文明创建的标准和要求，以创建“人民满意国土资源所”和争当“优秀国土资源工作者”活动为载体，扎实做好文明单位创建活动的各项基础工作，完善国土资源所向</w:t>
      </w:r>
    </w:p>
    <w:p>
      <w:pPr>
        <w:spacing w:before="0" w:after="0" w:line="560" w:lineRule="exact"/>
        <w:ind w:left="0" w:right="0" w:firstLine="640"/>
        <w:jc w:val="both"/>
      </w:pPr>
      <w:r>
        <w:rPr>
          <w:rFonts w:ascii="Times New Roman" w:hAnsi="Times New Roman" w:eastAsia="方正仿宋_GBK"/>
          <w:b w:val="0"/>
          <w:i w:val="0"/>
          <w:color w:val="000000"/>
          <w:sz w:val="32"/>
          <w:u w:val="none"/>
        </w:rPr>
        <w:t>服务对象公开述职制度，加强与基层、与服务对象的联系，听取意见，改进不足，不断提高基层国土资源所的工作质量，加强国土资源所基础设施建设，不断改善办公条件，创造良好的办公环境，力争全系统进入市级文明单位行列。同志们，做好2018年国土资源工作，任务光荣，责任重大。我们要在区委、区政府和市国土资源局党委的正确领导下，全面落实科学发展观，开拓创新，奋发进取，坚持依法依规管理，推行节约集约利用，努力提高国土资源保护和保障水平，为建设更高水平的小康新**作出更大的贡献。为了全面贯彻实施《安全生产法》，督促社区单位落实安全生产责任状，强化安全生产管理，遏制安全事故的发生、保障我社区经济建设的健康发展，根据区、办事处关于建立安全生产责任制的要求，结合我社区实际，现制订2018年度安全生产责任状。一、责任对象社区各企业单位主要负责人是安全生产第一责任人，对本单位安全生产工作负全面责任；分管安全生产工作的领导人是安全生产的直接责任人；其他领导人对其分管的安全生产工作负责。二、工作目标1、认真贯彻执行党和国家关于安全生产的方针、政策、法律、法规和技术标准，制订安全生产年度规划。及时召开企业安全生产工作会议，贯彻落实上级有关精神，落实实施《安全生产法》，做到有计划、</w:t>
      </w:r>
    </w:p>
    <w:p>
      <w:pPr>
        <w:spacing w:before="0" w:after="0" w:line="560" w:lineRule="exact"/>
        <w:ind w:left="0" w:right="0" w:firstLine="640"/>
        <w:jc w:val="both"/>
      </w:pPr>
      <w:r>
        <w:rPr>
          <w:rFonts w:ascii="Times New Roman" w:hAnsi="Times New Roman" w:eastAsia="方正仿宋_GBK"/>
          <w:b w:val="0"/>
          <w:i w:val="0"/>
          <w:color w:val="000000"/>
          <w:sz w:val="32"/>
          <w:u w:val="none"/>
        </w:rPr>
        <w:t>---------------------------------------------------------------范文最新推荐------------------------------------------------------15/18有措施、有检查、有效果；安全生产工作会议每月至少召开一次，研究解决安全生产工作的问题；每月组织安排一次全面或专项安全大检查，对检查中存在的问题进行督办，并保存整理好检查整改工作记录。2、切实加强安全生产管理机构建设，成立安全生产管理专班，配备专人负责安全生产管理工作，配齐必要的安全设施，使安全生产管理工作运转良好。3、建立健全安全生产责任制网络，按照安全生产责任目标考核要求，结合本单位实际和行业特点，制定安全生产责任状，安全生产目标责任状具体落实到车间、班组和个人。4、认真开发安全生产宣传教育，积极参加安全培训考核工作。5、扎实做好事故隐患整改和危险源监控工作。对本单位安全危险源进行普查、登记、建档；对安全隐患要认真制定整改计划，严格落实措施、整改期限、责任区域及责任人。6、建立和完善事故报告制度，做好事故分析和事故调查处理工作，发生事故后按规定及时上报，无漏报、误报、迟报、瞒报现象。7、按照区、办事处统一部署，扎实有效地按期完成安全生产专项整治工作，杜绝安全生产事故的发生。三、考核与奖惩1、按照安全生产目标责任状要求，对生产安全工作做的好单位，且在本年度单位未发生任何大小安全生产事故，将给予一定的精神奖励，并作为上级政府年度评先的依据。</w:t>
      </w:r>
    </w:p>
    <w:p>
      <w:pPr>
        <w:spacing w:before="0" w:after="0" w:line="560" w:lineRule="exact"/>
        <w:ind w:left="0" w:right="0" w:firstLine="640"/>
        <w:jc w:val="both"/>
      </w:pPr>
      <w:r>
        <w:rPr>
          <w:rFonts w:ascii="Times New Roman" w:hAnsi="Times New Roman" w:eastAsia="方正仿宋_GBK"/>
          <w:b w:val="0"/>
          <w:i w:val="0"/>
          <w:color w:val="000000"/>
          <w:sz w:val="32"/>
          <w:u w:val="none"/>
        </w:rPr>
        <w:t>2、对于平时在生产过程中，对安全工作不重视，安全生产管理不严，抓的不紧，措施不到位所造成的安全生产事故，单位不得被评为本年度的先进单位，负责人不得被评为先进个人，并且追究法律责任为了认真做好我校深入学习实践科学发展观活动学习调研阶段的各项工作，根据上级组织的部署，和我校《关于开展深入学习实践科学发展观活动的实施意见》的要求，制定如下实施方案：一、目标任务围绕爱心教育，和谐校园的实践载体，集中开展二学习二深入、讨论深化等活动，抓好全体教师特别是领导班子的学习、调研、讨论，坚持学以致用、以用促学，在学习中更新理念，在调研中理清思路，在讨论中解放思想，努力形成推进科学发展、构建和谐古中的共识和思路，为分析检查、整改落实奠定坚实的基础。二、具体安排时间为：2018年9月份启动，10月底前基本完成。（一）认真准备，全面发动2、建立工作机构。学校党支部成立了开展学习实践科学发展观活动领导小组，党支部书记吴彪任组长，三位副校长任副组长，下设办公室，组织实施学习实践活动。3、制定活动方案。校党支部认真学习、深刻领会上级组织的有关文件精神，深入调研，总结分析，查找问题，理清思路，明确学习实践</w:t>
      </w:r>
    </w:p>
    <w:p>
      <w:pPr>
        <w:spacing w:before="0" w:after="0" w:line="560" w:lineRule="exact"/>
        <w:ind w:left="0" w:right="0" w:firstLine="640"/>
        <w:jc w:val="both"/>
      </w:pPr>
      <w:r>
        <w:rPr>
          <w:rFonts w:ascii="Times New Roman" w:hAnsi="Times New Roman" w:eastAsia="方正仿宋_GBK"/>
          <w:b w:val="0"/>
          <w:i w:val="0"/>
          <w:color w:val="000000"/>
          <w:sz w:val="32"/>
          <w:u w:val="none"/>
        </w:rPr>
        <w:t>---------------------------------------------------------------范文最新推荐------------------------------------------------------17/18活动的目标任务。在此基础上，制定了《**中学开展深入学习实践科学发展观活动实施意见》和本实施方案。（二）学习调研，理论先行2、扎实开展二深入，摸清存在问题。二深入是指深入课堂、深入教师。学校领导要坚持深入到课堂、深入教师，开展调研活动，了解学校迫切需要解决的问题，分析研究，寻找对策，采取措施。开展党员干部联班活动，在9月底前完成结对。（三）讨论深化，凝聚共识围绕爱心教育，和谐校园的实践载体，组织全体教职员工深入开展解放思想大讨论，寻找制约**中学发展的问题，在讨论中要贯彻四个找，即找问题、找原因、找办法、找目标，引导广大教师特别是领导干部把思想认识从不符合科学发展观要求的观念、做法和体制的束缚中解放出来，进一步解放思想、开阔眼界、开阔胸襟、转变观念，达到对科学发展观认识更深、理解更透、把握更准的目的。党员领导干部要带头参加讨论，通过讨论，进一步深化认识、启迪思路、形成共识。通过学习讨论，使广大教职员工深刻理解科学发展观的科学内涵、精神实质和根本要求，进一步解放思想。要求全体教职员工结合工作实际，认真撰写好心得体会。三、具体要求1、落实责任。学习调研阶段是学习实践活动的起始阶段，是搞好整个学习实践活动的前提和基础。学校党支部要求全体党员特别是领导</w:t>
      </w:r>
    </w:p>
    <w:p>
      <w:pPr>
        <w:spacing w:before="0" w:after="0" w:line="560" w:lineRule="exact"/>
        <w:ind w:left="0" w:right="0" w:firstLine="640"/>
        <w:jc w:val="both"/>
      </w:pPr>
      <w:r>
        <w:rPr>
          <w:rFonts w:ascii="Times New Roman" w:hAnsi="Times New Roman" w:eastAsia="方正仿宋_GBK"/>
          <w:b w:val="0"/>
          <w:i w:val="0"/>
          <w:color w:val="000000"/>
          <w:sz w:val="32"/>
          <w:u w:val="none"/>
        </w:rPr>
        <w:t>干部要聚精会神，全力以赴，切实做好学习调研阶段的工作。要充分体现领导带头、率先垂范的作用，做到带头学习调研。2、坚持边学边查边改。党支部结合实际，精心制订学习调研阶段工作方案，周密组织实施，认真做好学习调研阶段各项工作的落实。要坚持边学边查边改，立说立纠立行，从一开始就要注重实效，着力解决问题。对学校在发展中遇到的问题，群众迫切希望解决、通过努力近期又能解决的突出问题，学校将全力以赴加以解决，努力使群众及早看到学习实践活动带来的变化。3、加强指导检查。开展学习实践科学发展观活动领导小组，认真好思想发动工作，对整个学习过程，进行严格把关，对不符合要求的督促改进；下设办公室，认真搞好组织和协助工作，广泛深入地听取方方面面的意见，尽快熟悉情况，出好点子，当好参谋，协助领导小组做好工作。4、要强化舆论宣传。党支部指定专人负责信息联络工作、专人负责宣传工作。及时将本单位开展学习调研阶段工作的进展、做法、成效和问题报送街道学习实践活动办公室；充分发挥宣传工具作用，把握节奏，讲求效果，积极营造良好的活动氛围。&amp;nbsp;**中学党支部</w:t>
      </w:r>
    </w:p>
    <w:p>
      <w:pPr>
        <w:spacing w:before="0" w:after="0" w:line="560" w:lineRule="exact"/>
        <w:ind w:left="0" w:right="0" w:firstLine="640"/>
        <w:jc w:val="both"/>
      </w:pPr>
      <w:r>
        <w:rPr>
          <w:rFonts w:ascii="Times New Roman" w:hAnsi="Times New Roman" w:eastAsia="方正仿宋_GBK"/>
          <w:b w:val="0"/>
          <w:i w:val="0"/>
          <w:color w:val="000000"/>
          <w:sz w:val="32"/>
          <w:u w:val="none"/>
        </w:rPr>
        <w:t>0</w:t>
      </w:r>
    </w:p>
    <w:sectPr w:rsidR="00FC693F" w:rsidRPr="0006063C" w:rsidSect="00034616">
      <w:pgSz w:w="12240" w:h="15840"/>
      <w:pgMar w:top="2098" w:right="1474" w:bottom="1984" w:left="15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