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BE8E8" w14:textId="77777777" w:rsidR="00F2794D" w:rsidRDefault="00F2794D">
      <w:pPr>
        <w:pBdr>
          <w:top w:val="single" w:sz="20" w:space="0" w:color="0070C0"/>
        </w:pBdr>
        <w:spacing w:after="140"/>
      </w:pPr>
    </w:p>
    <w:p w14:paraId="00A2E90C" w14:textId="77777777" w:rsidR="00F2794D" w:rsidRDefault="00000000">
      <w:pPr>
        <w:spacing w:after="180"/>
        <w:jc w:val="center"/>
      </w:pPr>
      <w:r>
        <w:rPr>
          <w:rFonts w:ascii="Arial" w:eastAsia="Arial" w:hAnsi="Arial" w:cs="Arial"/>
          <w:b/>
          <w:bCs/>
          <w:color w:val="0070C0"/>
          <w:sz w:val="34"/>
          <w:szCs w:val="34"/>
        </w:rPr>
        <w:t>MA-ROPE: Privacy-Preserving Multi-RAT Federated Deep Reinforcement Learning for Heterogeneous Task Offloading in V2X Networks</w:t>
      </w:r>
    </w:p>
    <w:p w14:paraId="04D31FE5" w14:textId="77777777" w:rsidR="00F2794D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aps/>
          <w:color w:val="444444"/>
          <w:sz w:val="20"/>
          <w:szCs w:val="20"/>
        </w:rPr>
        <w:t>Anonymous Authors</w:t>
      </w:r>
    </w:p>
    <w:p w14:paraId="327B3FF4" w14:textId="77777777" w:rsidR="00F2794D" w:rsidRDefault="00000000">
      <w:pPr>
        <w:spacing w:after="180"/>
        <w:jc w:val="center"/>
      </w:pPr>
      <w:r>
        <w:rPr>
          <w:rFonts w:ascii="Arial" w:eastAsia="Arial" w:hAnsi="Arial" w:cs="Arial"/>
          <w:i/>
          <w:iCs/>
          <w:color w:val="666666"/>
          <w:sz w:val="15"/>
          <w:szCs w:val="15"/>
        </w:rPr>
        <w:t>Submitted for anonymous peer review</w:t>
      </w:r>
    </w:p>
    <w:p w14:paraId="3D51359E" w14:textId="77777777" w:rsidR="00F2794D" w:rsidRDefault="00F2794D">
      <w:pPr>
        <w:pBdr>
          <w:bottom w:val="single" w:sz="4" w:space="0" w:color="0070C0"/>
        </w:pBdr>
        <w:spacing w:after="160"/>
      </w:pPr>
    </w:p>
    <w:p w14:paraId="6F82B28B" w14:textId="77777777" w:rsidR="00F2794D" w:rsidRDefault="00000000">
      <w:pPr>
        <w:pBdr>
          <w:top w:val="single" w:sz="4" w:space="0" w:color="AAAAAA"/>
          <w:bottom w:val="single" w:sz="4" w:space="0" w:color="AAAAAA"/>
        </w:pBdr>
        <w:shd w:val="clear" w:color="auto" w:fill="F7F7F7"/>
        <w:spacing w:after="80" w:line="252" w:lineRule="auto"/>
        <w:jc w:val="both"/>
      </w:pPr>
      <w:r>
        <w:t>ABSTRACT  Dense vehicular edge offloading can overload single-RAT V2X systems as vehicle density increases. We propose MA-ROPE--Multi-RAT Privacy-Preserving Federated Deep Reinforcement Learning for V2X Task Offloading--which selects among LTE, ITS-G5, WiFi-6, and 5G-NR and applies SINR-proportional partial offload ratios using Dueling Double DQN with FedAvg cooperative learning. Under URLLC stress at N=32 vehicles and five seeds, MA-ROPE achieves 83.4% fleet on-time delivery versus 52.5% for the single-RAT AllOffload baseline, improves deadline-compliance utility U_OTR by 0.178, and reduces energy by 25.2% (0.706 J vs. 0.944 J). The same setting gives 1.15% RSU queue-classified loss for MA-ROPE versus 2.14% for AllOffload. The multi-RAT controller adds no measurable simulator-step overhead relative to single-RAT offload (166.6 us vs. 167.6 us), and DQN inference remains 59.83 us per agent. Centralized MADDPG attains a slightly higher U_OTR but assumes centralized observation sharing and uses substantially more energy. To our knowledge, MA-ROPE is the first V2X framework to combine multi-RAT selection, SINR-proportional partial offload, shared MEC queue contention, dual PRR/OTR utility reporting, and federated DRL in one simulation framework.</w:t>
      </w:r>
    </w:p>
    <w:p w14:paraId="04087350" w14:textId="77777777" w:rsidR="00F2794D" w:rsidRDefault="00F2794D">
      <w:pPr>
        <w:spacing w:after="80"/>
      </w:pPr>
    </w:p>
    <w:p w14:paraId="533C7E6E" w14:textId="77777777" w:rsidR="00F2794D" w:rsidRDefault="00000000">
      <w:pPr>
        <w:spacing w:after="200"/>
        <w:jc w:val="both"/>
      </w:pPr>
      <w:r>
        <w:rPr>
          <w:rFonts w:ascii="Arial" w:eastAsia="Arial" w:hAnsi="Arial" w:cs="Arial"/>
          <w:b/>
          <w:bCs/>
          <w:caps/>
        </w:rPr>
        <w:t xml:space="preserve">INDEX TERMS  </w:t>
      </w:r>
      <w:r>
        <w:t>Task offloading, V2X, VEC, federated deep reinforcement learning, multi-RAT, heterogeneous networks, edge computing, autonomous driving, privacy-preserving, Jakes fading.</w:t>
      </w:r>
    </w:p>
    <w:p w14:paraId="52CB2EE8" w14:textId="77777777" w:rsidR="00F2794D" w:rsidRDefault="00F2794D">
      <w:pPr>
        <w:sectPr w:rsidR="00F2794D">
          <w:headerReference w:type="default" r:id="rId7"/>
          <w:footerReference w:type="default" r:id="rId8"/>
          <w:pgSz w:w="11906" w:h="16838"/>
          <w:pgMar w:top="1008" w:right="864" w:bottom="1008" w:left="864" w:header="708" w:footer="708" w:gutter="0"/>
          <w:cols w:space="720"/>
          <w:docGrid w:linePitch="360"/>
        </w:sectPr>
      </w:pPr>
    </w:p>
    <w:p w14:paraId="57D3582A" w14:textId="77777777" w:rsidR="00F2794D" w:rsidRDefault="00000000">
      <w:pPr>
        <w:pBdr>
          <w:bottom w:val="single" w:sz="6" w:space="2" w:color="0070C0"/>
        </w:pBdr>
        <w:spacing w:before="180" w:after="100"/>
      </w:pPr>
      <w:r>
        <w:rPr>
          <w:rFonts w:ascii="Arial" w:eastAsia="Arial" w:hAnsi="Arial" w:cs="Arial"/>
          <w:b/>
          <w:bCs/>
          <w:color w:val="0070C0"/>
          <w:sz w:val="19"/>
          <w:szCs w:val="19"/>
        </w:rPr>
        <w:t>I. INTRODUCTION</w:t>
      </w:r>
    </w:p>
    <w:p w14:paraId="61EA33F3" w14:textId="77777777" w:rsidR="00F2794D" w:rsidRDefault="00000000">
      <w:pPr>
        <w:spacing w:after="80" w:line="252" w:lineRule="auto"/>
        <w:ind w:firstLine="360"/>
        <w:jc w:val="both"/>
      </w:pPr>
      <w:r>
        <w:t>In recent years, Vehicle-to-Everything (V2X) technology has emerged as a key enabler for intelligent transportation systems. By facilitating communication among vehicles (V2V), infrastructure (V2I), and networks (V2N), V2X supports safety-critical applications including cooperative perception, autonomous driving, and real-time hazard avoidance. These applications impose stringent demands on both latency and computational resources [1].</w:t>
      </w:r>
    </w:p>
    <w:p w14:paraId="70D7D24F" w14:textId="77777777" w:rsidR="00F2794D" w:rsidRDefault="00000000">
      <w:pPr>
        <w:spacing w:after="80" w:line="252" w:lineRule="auto"/>
        <w:ind w:firstLine="360"/>
        <w:jc w:val="both"/>
      </w:pPr>
      <w:r>
        <w:t>Autonomous vehicles require processing massive sensor streams from cameras, radars, and LiDARs in real-time. On-board Electronic Control Units (ECUs) providing 2–5 TOPS are fundamentally insufficient, creating a resource gap that Vehicular Edge Computing (VEC) addresses by migrating computation to roadside MEC servers. Task offloading leverages heterogeneous resources, reduces computational burden, and decreases delay [2].</w:t>
      </w:r>
    </w:p>
    <w:p w14:paraId="22AC0328" w14:textId="77777777" w:rsidR="00F2794D" w:rsidRDefault="00000000">
      <w:pPr>
        <w:spacing w:after="80" w:line="252" w:lineRule="auto"/>
        <w:ind w:firstLine="360"/>
        <w:jc w:val="both"/>
      </w:pPr>
      <w:r>
        <w:t>Despite extensive prior work, three critical gaps remain unaddressed simultaneously: (1) heterogeneous RAT selection across LTE, ITS-G5, WiFi-6, and 5G-NR with physically grounded channel models; (2) shared MEC queue contention under multi-vehicle conditions, which invalidates single-vehicle baselines; and (3) privacy-preserving cooperative learning eliminating raw observation sharing required by centralized DRL approaches like MADDPG. The main contributions are:</w:t>
      </w:r>
    </w:p>
    <w:p w14:paraId="3C01E2EF" w14:textId="77777777" w:rsidR="00F2794D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i/>
          <w:iCs/>
        </w:rPr>
        <w:t xml:space="preserve">C1: </w:t>
      </w:r>
      <w:r>
        <w:t>MA-ROPE is the first V2X offloading framework combining 4-RAT heterogeneous selection, SINR-proportional partial offload ratios, shared MEC queue contention, dual-criterion utility (U_PRR / U_OTR), and FedAvg privacy-preserving DRL in a unified system.</w:t>
      </w:r>
    </w:p>
    <w:p w14:paraId="2F6BB6A7" w14:textId="77777777" w:rsidR="00F2794D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  <w:i/>
          <w:iCs/>
        </w:rPr>
        <w:t xml:space="preserve">C2: </w:t>
      </w:r>
      <w:r>
        <w:t>We adopt Yacheur-grounded per-RAT physical layer parameters including Jakes Doppler fading for cellular RATs, per-RAT noise floors (−90/−110 dBm), and RAT-specific path loss models (3GPP TR 36.885, TR 38.901, IEEE 802.11ax).</w:t>
      </w:r>
    </w:p>
    <w:p w14:paraId="524AF79D" w14:textId="77777777" w:rsidR="00F2794D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C3: A shared RSU queue contention model exposes dense-fleet degradation in single-RAT offloading. At N=32 under URLLC stress, AllOffload falls to 52.5% fleet OTR while MA-ROPE maintains 83.4%, and MA-ROPE reduces energy from 0.944 J to 0.706 J.</w:t>
      </w:r>
    </w:p>
    <w:p w14:paraId="210A1ECC" w14:textId="77777777" w:rsidR="00F2794D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C4: FedAvg cooperative learning avoids centralized raw-observation sharing while remaining close to the MADDPG upper bound. At N=32, MADDPG improves U_OTR by 0.009 but consumes 34.0% more energy than MA-ROPE and assumes centralized observations; MA-ROPE therefore quantifies a practical privacy-performance-energy tradeoff.</w:t>
      </w:r>
    </w:p>
    <w:p w14:paraId="1C4C4D01" w14:textId="77777777" w:rsidR="00F2794D" w:rsidRDefault="00F2794D">
      <w:pPr>
        <w:spacing w:after="80"/>
      </w:pPr>
    </w:p>
    <w:p w14:paraId="3632F17C" w14:textId="77777777" w:rsidR="00F2794D" w:rsidRDefault="00000000">
      <w:pPr>
        <w:pBdr>
          <w:bottom w:val="single" w:sz="6" w:space="2" w:color="0070C0"/>
        </w:pBdr>
        <w:spacing w:before="180" w:after="100"/>
      </w:pPr>
      <w:r>
        <w:rPr>
          <w:rFonts w:ascii="Arial" w:eastAsia="Arial" w:hAnsi="Arial" w:cs="Arial"/>
          <w:b/>
          <w:bCs/>
          <w:color w:val="0070C0"/>
          <w:sz w:val="19"/>
          <w:szCs w:val="19"/>
        </w:rPr>
        <w:t>II. RELATED WORK</w:t>
      </w:r>
    </w:p>
    <w:p w14:paraId="5B66FEE2" w14:textId="77777777" w:rsidR="00F2794D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>A. TASK OFFLOADING IN VEHICULAR NETWORKS</w:t>
      </w:r>
    </w:p>
    <w:p w14:paraId="194CFFF7" w14:textId="77777777" w:rsidR="00F2794D" w:rsidRDefault="00000000">
      <w:pPr>
        <w:spacing w:after="80" w:line="252" w:lineRule="auto"/>
        <w:ind w:firstLine="360"/>
        <w:jc w:val="both"/>
      </w:pPr>
      <w:r>
        <w:t>Existing V2X offloading approaches fall into three paradigms. Greedy/heuristic methods (CoopEC [3]) score offloading destinations using hand-crafted formulas but cannot adapt to channel dynamics or queue contention. Bandit/tabular methods (UCB [4]) treat offloading as a stateless multi-armed bandit, near-optimal for small stationary action spaces but degrading under channel-quality variation and RAT diversity. Deep RL methods [5]–[7] learn adaptive policies but typically assume single-RAT binary offloading and require centralized training data.</w:t>
      </w:r>
    </w:p>
    <w:p w14:paraId="3A0474BB" w14:textId="77777777" w:rsidR="00F2794D" w:rsidRDefault="00000000">
      <w:pPr>
        <w:spacing w:after="80" w:line="252" w:lineRule="auto"/>
        <w:ind w:firstLine="360"/>
        <w:jc w:val="both"/>
      </w:pPr>
      <w:r>
        <w:t>Guo et al. [8] proposed DTOF/HIOA combining DDQN+LSTM with Nash equilibrium game theory in a three-tier cloud-edge-vehicle architecture over 5G-NR only, achieving strong delay performance (26.76 ms average). DTOF does not model multi-RAT heterogeneity, privacy-preserving cooperation, or shared queue contention across co-located vehicles. Yacheur et al. [9] developed DDQN-based RAT selection for hybrid ITS-G5/LTE-V2X networks, demonstrating PRR of 95–97%. Their Table I provides per-RAT noise floors and SINR thresholds that ground our physical layer model, and Algorithm 2 (Division Mode) motivates our SINR-proportional partial offload ratio design.</w:t>
      </w:r>
    </w:p>
    <w:p w14:paraId="57FF0725" w14:textId="77777777" w:rsidR="00F2794D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>B. RESEARCH GAP</w:t>
      </w:r>
    </w:p>
    <w:p w14:paraId="6DC1EEC8" w14:textId="77777777" w:rsidR="00F2794D" w:rsidRDefault="00000000">
      <w:pPr>
        <w:spacing w:after="80" w:line="252" w:lineRule="auto"/>
        <w:ind w:firstLine="360"/>
        <w:jc w:val="both"/>
      </w:pPr>
      <w:r>
        <w:t>Table I summarizes positioning of MA-ROPE relative to related work. No existing paper addresses all six properties simultaneously: 4-RAT heterogeneous selection, SINR-proportional partial offload ratios, shared MEC queue contention, FedAvg privacy-preserving cooperation, Jakes Doppler fading, and Yacheur-grounded channel parameters.</w:t>
      </w:r>
    </w:p>
    <w:p w14:paraId="43F24E6A" w14:textId="77777777" w:rsidR="00F2794D" w:rsidRDefault="00F2794D">
      <w:pPr>
        <w:spacing w:after="60"/>
      </w:pPr>
    </w:p>
    <w:p w14:paraId="41B71798" w14:textId="77777777" w:rsidR="00F2794D" w:rsidRDefault="00000000">
      <w:pPr>
        <w:spacing w:before="60" w:after="80"/>
        <w:jc w:val="center"/>
      </w:pPr>
      <w:r>
        <w:rPr>
          <w:rFonts w:ascii="Arial" w:eastAsia="Arial" w:hAnsi="Arial" w:cs="Arial"/>
          <w:b/>
          <w:bCs/>
          <w:sz w:val="15"/>
          <w:szCs w:val="15"/>
        </w:rPr>
        <w:lastRenderedPageBreak/>
        <w:t>TABLE I.  Literature Comparison — Feature Coverage</w:t>
      </w:r>
    </w:p>
    <w:tbl>
      <w:tblPr>
        <w:tblW w:w="49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3"/>
        <w:gridCol w:w="721"/>
        <w:gridCol w:w="720"/>
        <w:gridCol w:w="691"/>
        <w:gridCol w:w="691"/>
        <w:gridCol w:w="503"/>
        <w:gridCol w:w="503"/>
      </w:tblGrid>
      <w:tr w:rsidR="00F2794D" w14:paraId="0B00532D" w14:textId="77777777">
        <w:trPr>
          <w:jc w:val="center"/>
        </w:trPr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810E8F4" w14:textId="77777777" w:rsidR="00F2794D" w:rsidRDefault="00000000">
            <w:r>
              <w:rPr>
                <w:b/>
                <w:bCs/>
                <w:color w:val="FFFFFF"/>
                <w:sz w:val="12"/>
                <w:szCs w:val="16"/>
              </w:rPr>
              <w:t>Paper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BC59E1A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Multi-RAT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74F0D88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Partial ρ</w:t>
            </w:r>
          </w:p>
        </w:tc>
        <w:tc>
          <w:tcPr>
            <w:tcW w:w="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EC6FC31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Queue Cont.</w:t>
            </w:r>
          </w:p>
        </w:tc>
        <w:tc>
          <w:tcPr>
            <w:tcW w:w="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2C598DB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FL Privacy</w:t>
            </w:r>
          </w:p>
        </w:tc>
        <w:tc>
          <w:tcPr>
            <w:tcW w:w="5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185ADBF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Jakes</w:t>
            </w:r>
          </w:p>
        </w:tc>
        <w:tc>
          <w:tcPr>
            <w:tcW w:w="5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0676E54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Yacheur Ch.</w:t>
            </w:r>
          </w:p>
        </w:tc>
      </w:tr>
      <w:tr w:rsidR="00F2794D" w14:paraId="6D651F68" w14:textId="77777777">
        <w:trPr>
          <w:jc w:val="center"/>
        </w:trPr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683A3D7" w14:textId="77777777" w:rsidR="00F2794D" w:rsidRDefault="00000000">
            <w:r>
              <w:rPr>
                <w:sz w:val="12"/>
                <w:szCs w:val="16"/>
              </w:rPr>
              <w:t>Guo 2026 [8]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3313551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1D71F78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Partial</w:t>
            </w:r>
          </w:p>
        </w:tc>
        <w:tc>
          <w:tcPr>
            <w:tcW w:w="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4DF1D88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Per-node</w:t>
            </w:r>
          </w:p>
        </w:tc>
        <w:tc>
          <w:tcPr>
            <w:tcW w:w="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E7CA334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5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E8DCF98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5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161BB8F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</w:tr>
      <w:tr w:rsidR="00F2794D" w14:paraId="71EE988A" w14:textId="77777777">
        <w:trPr>
          <w:jc w:val="center"/>
        </w:trPr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B72DD67" w14:textId="77777777" w:rsidR="00F2794D" w:rsidRDefault="00000000">
            <w:r>
              <w:rPr>
                <w:sz w:val="12"/>
                <w:szCs w:val="16"/>
              </w:rPr>
              <w:t>Yacheur 2023 [9]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0A4A596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✓ ITS+LTE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7715E49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33AD47C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2F67B34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5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4E151C9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✓</w:t>
            </w:r>
          </w:p>
        </w:tc>
        <w:tc>
          <w:tcPr>
            <w:tcW w:w="5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30B41F8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✓</w:t>
            </w:r>
          </w:p>
        </w:tc>
      </w:tr>
      <w:tr w:rsidR="00F2794D" w14:paraId="285CF940" w14:textId="77777777">
        <w:trPr>
          <w:jc w:val="center"/>
        </w:trPr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95ED0FA" w14:textId="77777777" w:rsidR="00F2794D" w:rsidRDefault="00000000">
            <w:r>
              <w:rPr>
                <w:sz w:val="12"/>
                <w:szCs w:val="16"/>
              </w:rPr>
              <w:t>Shao 2025 [3]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58407C5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52B018E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DE7A17E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A2B30BE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✓ FedAvg</w:t>
            </w:r>
          </w:p>
        </w:tc>
        <w:tc>
          <w:tcPr>
            <w:tcW w:w="5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5F9DE49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5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DD17AB3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</w:tr>
      <w:tr w:rsidR="00F2794D" w14:paraId="21890B48" w14:textId="77777777">
        <w:trPr>
          <w:jc w:val="center"/>
        </w:trPr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1D2C606" w14:textId="77777777" w:rsidR="00F2794D" w:rsidRDefault="00000000">
            <w:r>
              <w:rPr>
                <w:sz w:val="12"/>
                <w:szCs w:val="16"/>
              </w:rPr>
              <w:t>Wu 2021 [4]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E038961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8BA26BA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86C9B44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98D568B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5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E3E0057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  <w:tc>
          <w:tcPr>
            <w:tcW w:w="5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B9FEE62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✗</w:t>
            </w:r>
          </w:p>
        </w:tc>
      </w:tr>
      <w:tr w:rsidR="00F2794D" w14:paraId="2359968D" w14:textId="77777777">
        <w:trPr>
          <w:jc w:val="center"/>
        </w:trPr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1828F4B" w14:textId="77777777" w:rsidR="00F2794D" w:rsidRDefault="00000000">
            <w:r>
              <w:rPr>
                <w:b/>
                <w:bCs/>
                <w:sz w:val="12"/>
                <w:szCs w:val="16"/>
              </w:rPr>
              <w:t>MA-ROPE (ours)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8BFE453" w14:textId="77777777" w:rsidR="00F2794D" w:rsidRDefault="00000000">
            <w:pPr>
              <w:jc w:val="center"/>
            </w:pPr>
            <w:r>
              <w:rPr>
                <w:b/>
                <w:sz w:val="12"/>
                <w:szCs w:val="16"/>
              </w:rPr>
              <w:t>✓ 4 RATs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4A700D8" w14:textId="77777777" w:rsidR="00F2794D" w:rsidRDefault="00000000">
            <w:pPr>
              <w:jc w:val="center"/>
            </w:pPr>
            <w:r>
              <w:rPr>
                <w:b/>
                <w:sz w:val="12"/>
                <w:szCs w:val="16"/>
              </w:rPr>
              <w:t>✓ ρ∈{0..1}</w:t>
            </w:r>
          </w:p>
        </w:tc>
        <w:tc>
          <w:tcPr>
            <w:tcW w:w="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5D83D40" w14:textId="77777777" w:rsidR="00F2794D" w:rsidRDefault="00000000">
            <w:pPr>
              <w:jc w:val="center"/>
            </w:pPr>
            <w:r>
              <w:rPr>
                <w:b/>
                <w:sz w:val="12"/>
                <w:szCs w:val="16"/>
              </w:rPr>
              <w:t>✓ shared RSU</w:t>
            </w:r>
          </w:p>
        </w:tc>
        <w:tc>
          <w:tcPr>
            <w:tcW w:w="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3B2B7D7" w14:textId="77777777" w:rsidR="00F2794D" w:rsidRDefault="00000000">
            <w:pPr>
              <w:jc w:val="center"/>
            </w:pPr>
            <w:r>
              <w:rPr>
                <w:b/>
                <w:sz w:val="12"/>
                <w:szCs w:val="16"/>
              </w:rPr>
              <w:t>✓ FedAvg</w:t>
            </w:r>
          </w:p>
        </w:tc>
        <w:tc>
          <w:tcPr>
            <w:tcW w:w="5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A4362AF" w14:textId="77777777" w:rsidR="00F2794D" w:rsidRDefault="00000000">
            <w:pPr>
              <w:jc w:val="center"/>
            </w:pPr>
            <w:r>
              <w:rPr>
                <w:b/>
                <w:sz w:val="12"/>
                <w:szCs w:val="16"/>
              </w:rPr>
              <w:t>✓ Jakes</w:t>
            </w:r>
          </w:p>
        </w:tc>
        <w:tc>
          <w:tcPr>
            <w:tcW w:w="5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62DBA88" w14:textId="77777777" w:rsidR="00F2794D" w:rsidRDefault="00000000">
            <w:pPr>
              <w:jc w:val="center"/>
            </w:pPr>
            <w:r>
              <w:rPr>
                <w:b/>
                <w:sz w:val="12"/>
                <w:szCs w:val="16"/>
              </w:rPr>
              <w:t>✓ adopted</w:t>
            </w:r>
          </w:p>
        </w:tc>
      </w:tr>
    </w:tbl>
    <w:p w14:paraId="3EF159F8" w14:textId="77777777" w:rsidR="00F2794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41B5131" wp14:editId="17069367">
            <wp:extent cx="2857500" cy="1277470"/>
            <wp:effectExtent l="0" t="0" r="0" b="0"/>
            <wp:docPr id="260" name="Fig. 1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Fig. 1b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7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4227" w14:textId="77777777" w:rsidR="00F2794D" w:rsidRDefault="00000000">
      <w:pPr>
        <w:spacing w:before="120" w:after="60"/>
      </w:pPr>
      <w:r>
        <w:t>C. CONTRIBUTION DECOMPOSITION</w:t>
      </w:r>
    </w:p>
    <w:p w14:paraId="6697C1CF" w14:textId="77777777" w:rsidR="00F2794D" w:rsidRDefault="00000000">
      <w:pPr>
        <w:spacing w:after="80"/>
        <w:jc w:val="both"/>
      </w:pPr>
      <w:r>
        <w:t>Fig. 1 decomposes MA-ROPE utility into per-component contributions for the N=8 reference setting retained for v10 compatibility. Starting from AllOffload (U=0.8166), adding shared-queue awareness, multi-RAT selection, DRL policy, and FedAvg yields MA-ROPE (U=0.8443). The primary dense-fleet results are reported separately at N=32 in Table IV and Table V.</w:t>
      </w:r>
    </w:p>
    <w:p w14:paraId="66F314C3" w14:textId="77777777" w:rsidR="00F2794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2519EA5" wp14:editId="4040240A">
            <wp:extent cx="2857500" cy="1607343"/>
            <wp:effectExtent l="0" t="0" r="0" b="0"/>
            <wp:docPr id="270" name="Fig. 11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Fig. 11b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72A1" w14:textId="77777777" w:rsidR="00F2794D" w:rsidRDefault="00000000">
      <w:pPr>
        <w:spacing w:before="20" w:after="80"/>
        <w:jc w:val="center"/>
      </w:pPr>
      <w:r>
        <w:t>Fig. 1.  Contribution waterfall (URLLC, N=8 reference). AllOffload baseline (U=0.8166) to MA-ROPE full (U=0.8443): each component contributes independently.</w:t>
      </w:r>
    </w:p>
    <w:p w14:paraId="72EA52A4" w14:textId="77777777" w:rsidR="00F2794D" w:rsidRDefault="00000000">
      <w:pPr>
        <w:spacing w:before="20" w:after="80"/>
        <w:jc w:val="center"/>
      </w:pPr>
      <w:r>
        <w:t>Fig. 2.  Literature gap matrix. MA-ROPE (bottom row, blue highlight) is the only framework with all six properties: supported, partial, or not supported.</w:t>
      </w:r>
    </w:p>
    <w:p w14:paraId="22715AB6" w14:textId="77777777" w:rsidR="00F2794D" w:rsidRDefault="00F2794D">
      <w:pPr>
        <w:spacing w:after="120"/>
      </w:pPr>
    </w:p>
    <w:p w14:paraId="71B1B8A1" w14:textId="77777777" w:rsidR="00F2794D" w:rsidRDefault="00000000">
      <w:pPr>
        <w:pBdr>
          <w:bottom w:val="single" w:sz="6" w:space="2" w:color="0070C0"/>
        </w:pBdr>
        <w:spacing w:before="180" w:after="100"/>
      </w:pPr>
      <w:r>
        <w:rPr>
          <w:rFonts w:ascii="Arial" w:eastAsia="Arial" w:hAnsi="Arial" w:cs="Arial"/>
          <w:b/>
          <w:bCs/>
          <w:color w:val="0070C0"/>
          <w:sz w:val="19"/>
          <w:szCs w:val="19"/>
        </w:rPr>
        <w:t>III. SYSTEM MODEL AND PROBLEM FORMULATION</w:t>
      </w:r>
    </w:p>
    <w:p w14:paraId="4A04E163" w14:textId="77777777" w:rsidR="00F2794D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>A. NETWORK ARCHITECTURE</w:t>
      </w:r>
    </w:p>
    <w:p w14:paraId="38477832" w14:textId="77777777" w:rsidR="00F2794D" w:rsidRDefault="00000000">
      <w:pPr>
        <w:spacing w:after="80" w:line="252" w:lineRule="auto"/>
        <w:ind w:firstLine="360"/>
        <w:jc w:val="both"/>
      </w:pPr>
      <w:r>
        <w:t>We consider a two-tier V2X network comprising N vehicles, R roadside units (RSUs) each co-located with a MEC server, and a base station (BS) providing wide-area LTE and 5G-NR coverage. Each vehicle has an on-board ECU (2-5 TOPS) and a multi-RAT module supporting LTE, ITS-G5, WiFi-6, and 5G-NR simultaneously. Fig. 3 illustrates the system architecture.</w:t>
      </w:r>
    </w:p>
    <w:p w14:paraId="28DAD8DA" w14:textId="77777777" w:rsidR="00F2794D" w:rsidRDefault="00F2794D">
      <w:pPr>
        <w:spacing w:after="40"/>
      </w:pPr>
    </w:p>
    <w:p w14:paraId="6EBDEFFF" w14:textId="77777777" w:rsidR="00F2794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D7095DA" wp14:editId="233199C0">
            <wp:extent cx="3333750" cy="2352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EA73" w14:textId="77777777" w:rsidR="00F2794D" w:rsidRDefault="00000000">
      <w:pPr>
        <w:spacing w:after="120"/>
        <w:jc w:val="center"/>
      </w:pPr>
      <w:r>
        <w:t>Fig. 3.  MA-ROPE System Architecture--two-tier V2X with 4-RAT heterogeneous access and FedAvg coordination.</w:t>
      </w:r>
    </w:p>
    <w:p w14:paraId="0FAAE4F8" w14:textId="77777777" w:rsidR="00F2794D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>B. RAT PHYSICAL LAYER MODEL</w:t>
      </w:r>
    </w:p>
    <w:p w14:paraId="2A1EB17F" w14:textId="77777777" w:rsidR="00F2794D" w:rsidRDefault="00000000">
      <w:pPr>
        <w:spacing w:after="80" w:line="252" w:lineRule="auto"/>
        <w:ind w:firstLine="360"/>
        <w:jc w:val="both"/>
      </w:pPr>
      <w:r>
        <w:t>Following Yacheur et al. [9] Table I, we assign per-RAT physical parameters as in Table II. LTE and 5G-NR operate at -110 dBm noise floor; ITS-G5 and WiFi-6 at -90 dBm. Cellular RATs experience Jakes Doppler fading at vehicular speeds; ITS-G5 and WiFi-6 use the Constant Speed propagation model, as analyzed in Fig. 14.</w:t>
      </w:r>
    </w:p>
    <w:p w14:paraId="768C1FD6" w14:textId="77777777" w:rsidR="00F2794D" w:rsidRDefault="00F2794D">
      <w:pPr>
        <w:spacing w:after="40"/>
      </w:pPr>
    </w:p>
    <w:p w14:paraId="78AE589D" w14:textId="77777777" w:rsidR="00F2794D" w:rsidRDefault="00000000">
      <w:pPr>
        <w:spacing w:before="60" w:after="80"/>
        <w:jc w:val="center"/>
      </w:pPr>
      <w:r>
        <w:rPr>
          <w:rFonts w:ascii="Arial" w:eastAsia="Arial" w:hAnsi="Arial" w:cs="Arial"/>
          <w:b/>
          <w:bCs/>
          <w:sz w:val="15"/>
          <w:szCs w:val="15"/>
        </w:rPr>
        <w:t>TABLE II.  RAT Physical Parameters (Yacheur 2023 + 3GPP Standards)</w:t>
      </w:r>
    </w:p>
    <w:tbl>
      <w:tblPr>
        <w:tblW w:w="4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9"/>
        <w:gridCol w:w="605"/>
        <w:gridCol w:w="792"/>
        <w:gridCol w:w="792"/>
        <w:gridCol w:w="748"/>
        <w:gridCol w:w="792"/>
        <w:gridCol w:w="460"/>
      </w:tblGrid>
      <w:tr w:rsidR="00F2794D" w14:paraId="5EF50BE4" w14:textId="77777777">
        <w:trPr>
          <w:jc w:val="center"/>
        </w:trPr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38A7340" w14:textId="77777777" w:rsidR="00F2794D" w:rsidRDefault="00000000">
            <w:r>
              <w:rPr>
                <w:b/>
                <w:bCs/>
                <w:color w:val="FFFFFF"/>
                <w:sz w:val="12"/>
                <w:szCs w:val="16"/>
              </w:rPr>
              <w:t>RAT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1742D9A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Delay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1062E22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Throughput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524A93E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Noise Floor</w:t>
            </w:r>
          </w:p>
        </w:tc>
        <w:tc>
          <w:tcPr>
            <w:tcW w:w="7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A7D7B21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Fading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AE95F08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Path Loss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5EF78AB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Source</w:t>
            </w:r>
          </w:p>
        </w:tc>
      </w:tr>
      <w:tr w:rsidR="00F2794D" w14:paraId="2EBA6B55" w14:textId="77777777">
        <w:trPr>
          <w:jc w:val="center"/>
        </w:trPr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9D60683" w14:textId="77777777" w:rsidR="00F2794D" w:rsidRDefault="00000000">
            <w:r>
              <w:rPr>
                <w:sz w:val="12"/>
                <w:szCs w:val="16"/>
              </w:rPr>
              <w:t>LTE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2C4C3E1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20 ms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19B64FA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50 Mbps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17DCDA4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−110 dBm</w:t>
            </w:r>
          </w:p>
        </w:tc>
        <w:tc>
          <w:tcPr>
            <w:tcW w:w="7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2471254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Jakes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B96DCD4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TR 36.885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5A2B9AF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[9]</w:t>
            </w:r>
          </w:p>
        </w:tc>
      </w:tr>
      <w:tr w:rsidR="00F2794D" w14:paraId="4BD2C6F8" w14:textId="77777777">
        <w:trPr>
          <w:jc w:val="center"/>
        </w:trPr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0B45FEA" w14:textId="77777777" w:rsidR="00F2794D" w:rsidRDefault="00000000">
            <w:r>
              <w:rPr>
                <w:sz w:val="12"/>
                <w:szCs w:val="16"/>
              </w:rPr>
              <w:t>ITS-G5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2D06B26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10 ms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0AB7428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27 Mbps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C941D2F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−90 dBm</w:t>
            </w:r>
          </w:p>
        </w:tc>
        <w:tc>
          <w:tcPr>
            <w:tcW w:w="7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930A19D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Constant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9B4E285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TR 36.885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B62E407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[9]</w:t>
            </w:r>
          </w:p>
        </w:tc>
      </w:tr>
      <w:tr w:rsidR="00F2794D" w14:paraId="5CED2704" w14:textId="77777777">
        <w:trPr>
          <w:jc w:val="center"/>
        </w:trPr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027FD9E" w14:textId="77777777" w:rsidR="00F2794D" w:rsidRDefault="00000000">
            <w:r>
              <w:rPr>
                <w:sz w:val="12"/>
                <w:szCs w:val="16"/>
              </w:rPr>
              <w:t>WiFi-6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9399B52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5 ms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2087B78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600 Mbps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A758CE6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−90 dBm</w:t>
            </w:r>
          </w:p>
        </w:tc>
        <w:tc>
          <w:tcPr>
            <w:tcW w:w="7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AAB3961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Constant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5C538AC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802.11ax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A1BF0AE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[12]</w:t>
            </w:r>
          </w:p>
        </w:tc>
      </w:tr>
      <w:tr w:rsidR="00F2794D" w14:paraId="447564B6" w14:textId="77777777">
        <w:trPr>
          <w:jc w:val="center"/>
        </w:trPr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0FE9C33" w14:textId="77777777" w:rsidR="00F2794D" w:rsidRDefault="00000000">
            <w:r>
              <w:rPr>
                <w:sz w:val="12"/>
                <w:szCs w:val="16"/>
              </w:rPr>
              <w:t>5G-NR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2BAF88B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 ms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9DD9FD3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 Gbps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6492563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−110 dBm</w:t>
            </w:r>
          </w:p>
        </w:tc>
        <w:tc>
          <w:tcPr>
            <w:tcW w:w="7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F2C2899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Jakes</w:t>
            </w:r>
          </w:p>
        </w:tc>
        <w:tc>
          <w:tcPr>
            <w:tcW w:w="79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C1E430F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TR 38.901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FFF693F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[13]</w:t>
            </w:r>
          </w:p>
        </w:tc>
      </w:tr>
    </w:tbl>
    <w:p w14:paraId="66A57740" w14:textId="77777777" w:rsidR="00F2794D" w:rsidRDefault="00F2794D">
      <w:pPr>
        <w:spacing w:after="100"/>
      </w:pPr>
    </w:p>
    <w:p w14:paraId="74DCC9FC" w14:textId="77777777" w:rsidR="00F2794D" w:rsidRDefault="00000000">
      <w:pPr>
        <w:spacing w:after="80" w:line="252" w:lineRule="auto"/>
        <w:ind w:firstLine="360"/>
        <w:jc w:val="both"/>
      </w:pPr>
      <w:r>
        <w:t>The SINR for RAT r at distance d with vehicle speed v governs per-PDU delivery probability:</w:t>
      </w:r>
    </w:p>
    <w:p w14:paraId="553DAC6D" w14:textId="77777777" w:rsidR="00F2794D" w:rsidRDefault="00000000">
      <w:pPr>
        <w:tabs>
          <w:tab w:val="right" w:pos="4729"/>
        </w:tabs>
        <w:spacing w:before="60" w:after="60"/>
        <w:ind w:left="400"/>
      </w:pPr>
      <w:r>
        <w:rPr>
          <w:i/>
          <w:iCs/>
        </w:rPr>
        <w:t>SINR_r(d,v) = P_tx − PL_r(d) − N_r − Sh_r − F_r(v)</w:t>
      </w:r>
      <w:r>
        <w:tab/>
        <w:t>(1)</w:t>
      </w:r>
    </w:p>
    <w:p w14:paraId="3A0CB062" w14:textId="77777777" w:rsidR="00F2794D" w:rsidRDefault="00000000">
      <w:pPr>
        <w:spacing w:after="80" w:line="252" w:lineRule="auto"/>
        <w:ind w:firstLine="360"/>
        <w:jc w:val="both"/>
      </w:pPr>
      <w:r>
        <w:t>where PL_r(d) is RAT-specific path loss, N_r is noise floor, Sh_r ~ N(0,σ²_r) is shadowing, and F_r(v) is Jakes fading loss. SINR drives a per-PDU Bernoulli draw with p_link = σ(SINR_r − θ_r) but is NOT the reported PRR metric. Packet Reception Ratio is defined empirically from actual packet counters:</w:t>
      </w:r>
    </w:p>
    <w:p w14:paraId="13D770D4" w14:textId="77777777" w:rsidR="00F2794D" w:rsidRDefault="00000000">
      <w:pPr>
        <w:tabs>
          <w:tab w:val="right" w:pos="4729"/>
        </w:tabs>
        <w:spacing w:before="60" w:after="60"/>
        <w:ind w:left="400"/>
      </w:pPr>
      <w:r>
        <w:rPr>
          <w:i/>
          <w:iCs/>
        </w:rPr>
        <w:t>PRR = n_rx / n_tx</w:t>
      </w:r>
      <w:r>
        <w:tab/>
        <w:t>(2)</w:t>
      </w:r>
    </w:p>
    <w:p w14:paraId="4B102498" w14:textId="77777777" w:rsidR="00F2794D" w:rsidRDefault="00000000">
      <w:pPr>
        <w:spacing w:after="80" w:line="252" w:lineRule="auto"/>
        <w:ind w:firstLine="360"/>
        <w:jc w:val="both"/>
      </w:pPr>
      <w:r>
        <w:t>where n_tx is the number of offload PDU transmission attempts and n_rx is PDUs successfully delivered. This separates the physical link model from the reported metric: PRR reflects real packet outcomes, not a smoothed SINR function. Per-RAT empirical PRR fills observation slots obs[4:8]; slots default to 0.5 (unknown) before any attempt on that RAT. The raw link delivery probability p_link is separately tracked in infos["link_delivery_prob"] for PHY-curve versus measured-PRR comparison.</w:t>
      </w:r>
    </w:p>
    <w:p w14:paraId="4558C22C" w14:textId="77777777" w:rsidR="00F2794D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>C. TASK MODEL</w:t>
      </w:r>
    </w:p>
    <w:p w14:paraId="791DDB7C" w14:textId="77777777" w:rsidR="00F2794D" w:rsidRDefault="00000000">
      <w:pPr>
        <w:spacing w:after="80" w:line="252" w:lineRule="auto"/>
        <w:ind w:firstLine="360"/>
        <w:jc w:val="both"/>
      </w:pPr>
      <w:r>
        <w:t>Each vehicle generates task τ_i = (C_i, D_i, L_i, T_i) where C_i is computational workload (CPU cycles), D_i is data volume (MB), L_i is maximum tolerable delay (ms), and T_i ∈ {safety, infotainment, compute} determines deadline: safety tasks require L_i = 100 ms (SAE J3016 Level 4), infotainment 500 ms, compute 2000 ms.</w:t>
      </w:r>
    </w:p>
    <w:p w14:paraId="097A2B85" w14:textId="77777777" w:rsidR="00F2794D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>D. END-TO-END LATENCY MODEL</w:t>
      </w:r>
    </w:p>
    <w:p w14:paraId="2EE45061" w14:textId="77777777" w:rsidR="00F2794D" w:rsidRDefault="00000000">
      <w:pPr>
        <w:spacing w:after="80" w:line="252" w:lineRule="auto"/>
        <w:ind w:firstLine="360"/>
        <w:jc w:val="both"/>
      </w:pPr>
      <w:r>
        <w:t>End-to-end task latency is the primary measurable QoS quantity in this work. For each offload PDU attempt at step t, the total latency decomposes into four additive components:</w:t>
      </w:r>
    </w:p>
    <w:p w14:paraId="07EC6286" w14:textId="77777777" w:rsidR="00F2794D" w:rsidRDefault="00000000">
      <w:pPr>
        <w:tabs>
          <w:tab w:val="right" w:pos="4729"/>
        </w:tabs>
        <w:spacing w:before="60" w:after="60"/>
        <w:ind w:left="400"/>
      </w:pPr>
      <w:r>
        <w:rPr>
          <w:i/>
          <w:iCs/>
        </w:rPr>
        <w:lastRenderedPageBreak/>
        <w:t>L_total = L_prop + L_tx + L_remote + L_queue</w:t>
      </w:r>
      <w:r>
        <w:tab/>
        <w:t>(3a)</w:t>
      </w:r>
    </w:p>
    <w:p w14:paraId="128C5486" w14:textId="77777777" w:rsidR="00F2794D" w:rsidRDefault="00000000">
      <w:pPr>
        <w:spacing w:after="80" w:line="252" w:lineRule="auto"/>
        <w:ind w:firstLine="360"/>
        <w:jc w:val="both"/>
      </w:pPr>
      <w:r>
        <w:t>where L_prop = d/(2c/3) is propagation delay over vehicle-to-RSU distance d at 2/3 speed of light; L_tx = D_i/BW_r is transmission delay for data volume D_i (MB) over RAT bandwidth BW_r; L_remote = C_i/f_MEC is remote compute delay for workload C_i (CPU cycles) at MEC frequency f_MEC; and L_queue = 1/(μ_k − λ_k) is the M/M/1 queuing delay at the shared RSU, where μ_k is the server service rate and λ_k is the total vehicle arrival rate across all co-located vehicles. The L_queue term is the critical shared-resource term — it couples all vehicles’ decisions through the common RSU queue and is responsible for the AllOffload collapse observed in Section V.</w:t>
      </w:r>
    </w:p>
    <w:p w14:paraId="2C9341BE" w14:textId="77777777" w:rsidR="00F2794D" w:rsidRDefault="00000000">
      <w:pPr>
        <w:spacing w:after="80" w:line="252" w:lineRule="auto"/>
        <w:ind w:firstLine="360"/>
        <w:jc w:val="both"/>
      </w:pPr>
      <w:r>
        <w:t>For partial offloading with ratio ρ, local and remote execution proceed in parallel following the model of Mao et al. [14]. The realized end-to-end delay is:</w:t>
      </w:r>
    </w:p>
    <w:p w14:paraId="284DDE2E" w14:textId="77777777" w:rsidR="00F2794D" w:rsidRDefault="00000000">
      <w:pPr>
        <w:tabs>
          <w:tab w:val="right" w:pos="4729"/>
        </w:tabs>
        <w:spacing w:before="60" w:after="60"/>
        <w:ind w:left="400"/>
      </w:pPr>
      <w:r>
        <w:t>L_total = L_prop + rho*L_tx + max(rho*L_remote, (1-rho)*L_local) + L_queue</w:t>
      </w:r>
      <w:r>
        <w:tab/>
        <w:t>(3b)</w:t>
      </w:r>
    </w:p>
    <w:p w14:paraId="4E51617A" w14:textId="77777777" w:rsidR="00F2794D" w:rsidRDefault="00000000">
      <w:pPr>
        <w:spacing w:after="80" w:line="252" w:lineRule="auto"/>
        <w:ind w:firstLine="360"/>
        <w:jc w:val="both"/>
      </w:pPr>
      <w:r>
        <w:t>where rho in {0.25, 0.50, 0.75, 1.0} is the partial offload ratio, rho*L_tx captures the transmitted data fraction, and L_local = C_i/f_ECU is local ECU compute time. When rho = 0 (pure local execution), L_total = L_local and no PDU is transmitted over the radio; such steps are excluded from latency QoS accounting since no V2X packet is at risk.</w:t>
      </w:r>
    </w:p>
    <w:p w14:paraId="23156C33" w14:textId="77777777" w:rsidR="00F2794D" w:rsidRDefault="00000000">
      <w:pPr>
        <w:spacing w:after="80" w:line="252" w:lineRule="auto"/>
        <w:ind w:firstLine="360"/>
        <w:jc w:val="both"/>
      </w:pPr>
      <w:r>
        <w:rPr>
          <w:b/>
          <w:bCs/>
        </w:rPr>
        <w:t>Deadline classification.</w:t>
      </w:r>
      <w:r>
        <w:t xml:space="preserve"> Each offload PDU outcome is classified into one of three measurable QoS categories relative to the task-type deadline D_i: (1) </w:t>
      </w:r>
      <w:r>
        <w:rPr>
          <w:i/>
          <w:iCs/>
        </w:rPr>
        <w:t>delivered_on_time</w:t>
      </w:r>
      <w:r>
        <w:t xml:space="preserve">: link success AND L_total ≤ D_i — a useful delivery; (2) </w:t>
      </w:r>
      <w:r>
        <w:rPr>
          <w:i/>
          <w:iCs/>
        </w:rPr>
        <w:t>delivered_late</w:t>
      </w:r>
      <w:r>
        <w:t xml:space="preserve">: link success AND L_total &gt; D_i — received but stale, wasted transmission; (3) </w:t>
      </w:r>
      <w:r>
        <w:rPr>
          <w:i/>
          <w:iCs/>
        </w:rPr>
        <w:t>not_delivered</w:t>
      </w:r>
      <w:r>
        <w:t>: link failure (Bernoulli draw on p_link) — channel loss. The on-time delivery rate is:</w:t>
      </w:r>
    </w:p>
    <w:p w14:paraId="07E4A311" w14:textId="77777777" w:rsidR="00F2794D" w:rsidRDefault="00000000">
      <w:pPr>
        <w:tabs>
          <w:tab w:val="right" w:pos="4729"/>
        </w:tabs>
        <w:spacing w:before="60" w:after="60"/>
        <w:ind w:left="400"/>
      </w:pPr>
      <w:r>
        <w:rPr>
          <w:i/>
          <w:iCs/>
        </w:rPr>
        <w:t>OTR = n_rx_on_time / n_tx</w:t>
      </w:r>
      <w:r>
        <w:tab/>
        <w:t>(3c)</w:t>
      </w:r>
    </w:p>
    <w:p w14:paraId="6950820A" w14:textId="77777777" w:rsidR="00F2794D" w:rsidRDefault="00000000">
      <w:pPr>
        <w:spacing w:after="80" w:line="252" w:lineRule="auto"/>
        <w:ind w:firstLine="360"/>
        <w:jc w:val="both"/>
      </w:pPr>
      <w:r>
        <w:t>Note that OTR ≤ PRR always, since PRR counts all link-successful receptions regardless of deadline. The gap (PRR − OTR) is the latency-induced deadline violation rate — packets the channel delivered, but the application could not use. This is the quantity MA-ROPE directly minimises via the exp(−L/D) term in the utility reward (Eq. 4).</w:t>
      </w:r>
    </w:p>
    <w:p w14:paraId="5099A2AE" w14:textId="77777777" w:rsidR="00F2794D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>E. ENERGY AND UTILITY</w:t>
      </w:r>
    </w:p>
    <w:p w14:paraId="3102E061" w14:textId="77777777" w:rsidR="00F2794D" w:rsidRDefault="00000000">
      <w:pPr>
        <w:spacing w:after="80" w:line="252" w:lineRule="auto"/>
        <w:ind w:firstLine="360"/>
        <w:jc w:val="both"/>
      </w:pPr>
      <w:r>
        <w:t>Total energy consumption is E_total = P_tx*L_tx + epsilon_r*rho*D_i, where P_tx*L_tx captures radio transmit energy over the realized transmission duration and epsilon_r (J/MB) is the RAT-specific processing or transfer energy cost. MA-ROPE defines two complementary utility functions, each optimized for a different deployment criterion (Yacheur et al. [9] Eq. (2) extended):</w:t>
      </w:r>
    </w:p>
    <w:p w14:paraId="5666A3AE" w14:textId="77777777" w:rsidR="00F2794D" w:rsidRDefault="00000000">
      <w:pPr>
        <w:tabs>
          <w:tab w:val="right" w:pos="4729"/>
        </w:tabs>
        <w:spacing w:before="60" w:after="60"/>
        <w:ind w:left="400"/>
      </w:pPr>
      <w:r>
        <w:t>U_PRR = alpha*PRR + (beta/Z)[(1/2)*exp(-L/D) + (1/2)*exp(-E/3) + (1/4)*DeltaCBR]    (4a)  U_OTR = alpha*OTR + (beta/Z)[(1/2)*exp(-L/D) + (1/2)*exp(-E/3) + (1/4)*DeltaCBR]    (4b), Z = 1.25</w:t>
      </w:r>
      <w:r>
        <w:tab/>
        <w:t>(4)</w:t>
      </w:r>
    </w:p>
    <w:p w14:paraId="3AA23E20" w14:textId="77777777" w:rsidR="00F2794D" w:rsidRDefault="00000000">
      <w:pPr>
        <w:spacing w:after="80" w:line="252" w:lineRule="auto"/>
        <w:ind w:firstLine="360"/>
        <w:jc w:val="both"/>
      </w:pPr>
      <w:r>
        <w:t>U_PRR (Eq. 4a) uses empirical PRR = n_rx/n_tx as the reliability term and provides dense reward feedback during DQN training. U_OTR (Eq. 4b) replaces PRR with OTR = n_rx_on_time/n_tx, the fraction of PDUs delivered within deadline, and is the primary deployment criterion for safety-critical SAE J3016 workloads. The normalization constant Z makes the auxiliary latency, energy, and CBR block sum to beta; alpha + beta = 1. Task-adaptive weights are grounded in the task-mix prior: safety alpha=0.70, infotainment alpha=0.40, and compute alpha=0.20. The DeltaCBR term remains an early-warning congestion signal orthogonal to the explicit queue model.</w:t>
      </w:r>
    </w:p>
    <w:p w14:paraId="48127297" w14:textId="77777777" w:rsidR="00F2794D" w:rsidRDefault="00000000">
      <w:pPr>
        <w:spacing w:before="80" w:after="40"/>
        <w:jc w:val="center"/>
      </w:pPr>
      <w:r>
        <w:rPr>
          <w:b/>
          <w:sz w:val="16"/>
        </w:rPr>
        <w:t>TABLE IIb.  Dual Utility Criteria in MA-ROPE (Eqs. 4a and 4b)</w:t>
      </w:r>
    </w:p>
    <w:tbl>
      <w:tblPr>
        <w:tblW w:w="3844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36"/>
        <w:gridCol w:w="936"/>
        <w:gridCol w:w="936"/>
        <w:gridCol w:w="936"/>
      </w:tblGrid>
      <w:tr w:rsidR="00F2794D" w14:paraId="53F8DEEA" w14:textId="77777777">
        <w:trPr>
          <w:tblHeader/>
          <w:jc w:val="center"/>
        </w:trPr>
        <w:tc>
          <w:tcPr>
            <w:tcW w:w="103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6C2E23A" w14:textId="77777777" w:rsidR="00F2794D" w:rsidRDefault="00000000">
            <w:r>
              <w:rPr>
                <w:b/>
                <w:sz w:val="13"/>
                <w:szCs w:val="16"/>
              </w:rPr>
              <w:t>Criterion</w:t>
            </w:r>
          </w:p>
        </w:tc>
        <w:tc>
          <w:tcPr>
            <w:tcW w:w="93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D6D769A" w14:textId="77777777" w:rsidR="00F2794D" w:rsidRDefault="00000000">
            <w:pPr>
              <w:jc w:val="center"/>
            </w:pPr>
            <w:r>
              <w:rPr>
                <w:b/>
                <w:sz w:val="13"/>
                <w:szCs w:val="16"/>
              </w:rPr>
              <w:t>Reliability Term</w:t>
            </w:r>
          </w:p>
        </w:tc>
        <w:tc>
          <w:tcPr>
            <w:tcW w:w="93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B6BE03D" w14:textId="77777777" w:rsidR="00F2794D" w:rsidRDefault="00000000">
            <w:pPr>
              <w:jc w:val="center"/>
            </w:pPr>
            <w:r>
              <w:rPr>
                <w:b/>
                <w:sz w:val="13"/>
                <w:szCs w:val="16"/>
              </w:rPr>
              <w:t>Training Use</w:t>
            </w:r>
          </w:p>
        </w:tc>
        <w:tc>
          <w:tcPr>
            <w:tcW w:w="93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4866C63" w14:textId="77777777" w:rsidR="00F2794D" w:rsidRDefault="00000000">
            <w:pPr>
              <w:jc w:val="center"/>
            </w:pPr>
            <w:r>
              <w:rPr>
                <w:b/>
                <w:sz w:val="13"/>
                <w:szCs w:val="16"/>
              </w:rPr>
              <w:t>Deployment Use</w:t>
            </w:r>
          </w:p>
        </w:tc>
      </w:tr>
      <w:tr w:rsidR="00F2794D" w14:paraId="574896CF" w14:textId="77777777">
        <w:trPr>
          <w:jc w:val="center"/>
        </w:trPr>
        <w:tc>
          <w:tcPr>
            <w:tcW w:w="10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D8CA5C1" w14:textId="77777777" w:rsidR="00F2794D" w:rsidRDefault="00000000">
            <w:r>
              <w:rPr>
                <w:sz w:val="13"/>
                <w:szCs w:val="16"/>
              </w:rPr>
              <w:t>U_PRR (Eq.4a)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7BFA26B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PRR = n_rx/n_tx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DC6E3C0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DQN training signal (dense reward)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21C006A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Throughput / balanced scenarios</w:t>
            </w:r>
          </w:p>
        </w:tc>
      </w:tr>
      <w:tr w:rsidR="00F2794D" w14:paraId="1DB9D7E6" w14:textId="77777777">
        <w:trPr>
          <w:jc w:val="center"/>
        </w:trPr>
        <w:tc>
          <w:tcPr>
            <w:tcW w:w="10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4F8B766" w14:textId="77777777" w:rsidR="00F2794D" w:rsidRDefault="00000000">
            <w:r>
              <w:rPr>
                <w:sz w:val="13"/>
                <w:szCs w:val="16"/>
              </w:rPr>
              <w:t>U_OTR (Eq.4b)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4A0A948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OTR = n_rx_on_time/n_tx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28B1836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Evaluation metric (not used in DQN training)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D2C760F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Safety V2X (SAE J3016 Level 4)</w:t>
            </w:r>
          </w:p>
        </w:tc>
      </w:tr>
    </w:tbl>
    <w:p w14:paraId="7D362B63" w14:textId="77777777" w:rsidR="00F2794D" w:rsidRDefault="00000000">
      <w:pPr>
        <w:pBdr>
          <w:bottom w:val="single" w:sz="6" w:space="2" w:color="0070C0"/>
        </w:pBdr>
        <w:spacing w:before="180" w:after="100"/>
      </w:pPr>
      <w:r>
        <w:rPr>
          <w:rFonts w:ascii="Arial" w:eastAsia="Arial" w:hAnsi="Arial" w:cs="Arial"/>
          <w:b/>
          <w:bCs/>
          <w:color w:val="0070C0"/>
          <w:sz w:val="19"/>
          <w:szCs w:val="19"/>
        </w:rPr>
        <w:t>IV. MA-ROPE: ALGORITHM DESIGN</w:t>
      </w:r>
    </w:p>
    <w:p w14:paraId="222B6609" w14:textId="77777777" w:rsidR="00F2794D" w:rsidRDefault="00000000">
      <w:pPr>
        <w:spacing w:after="80" w:line="252" w:lineRule="auto"/>
        <w:ind w:firstLine="360"/>
        <w:jc w:val="both"/>
      </w:pPr>
      <w:r>
        <w:t>Fig. 4 summarizes the MA-ROPE MDP formulation.</w:t>
      </w:r>
    </w:p>
    <w:p w14:paraId="75F61E7D" w14:textId="77777777" w:rsidR="00F2794D" w:rsidRDefault="00F2794D">
      <w:pPr>
        <w:spacing w:after="40"/>
      </w:pPr>
    </w:p>
    <w:p w14:paraId="7DFC9C97" w14:textId="77777777" w:rsidR="00F2794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0E40E27" wp14:editId="07FFB8E0">
            <wp:extent cx="3333750" cy="1952625"/>
            <wp:effectExtent l="0" t="0" r="0" b="0"/>
            <wp:docPr id="533373721" name="Picture 533373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3E5F" w14:textId="77777777" w:rsidR="00F2794D" w:rsidRDefault="00000000">
      <w:pPr>
        <w:spacing w:after="120"/>
        <w:jc w:val="center"/>
      </w:pPr>
      <w:r>
        <w:t>Fig. 4.  MA-ROPE MDP Formulation: 12-dimensional state space and 11-action implementation.</w:t>
      </w:r>
    </w:p>
    <w:p w14:paraId="0D35A38C" w14:textId="77777777" w:rsidR="00F2794D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>A. STATE AND ACTION SPACE</w:t>
      </w:r>
    </w:p>
    <w:p w14:paraId="5DCFEDF3" w14:textId="77777777" w:rsidR="00F2794D" w:rsidRDefault="00000000">
      <w:pPr>
        <w:spacing w:after="80" w:line="252" w:lineRule="auto"/>
        <w:ind w:firstLine="360"/>
        <w:jc w:val="both"/>
      </w:pPr>
      <w:r>
        <w:t>Following Yacheur et al. [9], each agent observes a 12-dimensional state vector with per-RAT channel quality plus MEC context (Eq. 5). This per-RAT formulation directly enables the DQN to select the optimal RAT based on observed channel conditions—absent from prior single-SINR state designs.</w:t>
      </w:r>
    </w:p>
    <w:p w14:paraId="0CE8770C" w14:textId="77777777" w:rsidR="00F2794D" w:rsidRDefault="00000000">
      <w:pPr>
        <w:tabs>
          <w:tab w:val="right" w:pos="4729"/>
        </w:tabs>
        <w:spacing w:before="60" w:after="60"/>
        <w:ind w:left="400"/>
      </w:pPr>
      <w:r>
        <w:rPr>
          <w:i/>
          <w:iCs/>
        </w:rPr>
        <w:t>s = [SINR_LTE, SINR_ITS, SINR_WiFi, SINR_5G, PRR_LTE, PRR_ITS, PRR_WiFi, PRR_5G, Q, D, L, B]</w:t>
      </w:r>
      <w:r>
        <w:tab/>
        <w:t>(5)</w:t>
      </w:r>
    </w:p>
    <w:p w14:paraId="4D2BACD3" w14:textId="77777777" w:rsidR="00F2794D" w:rsidRDefault="00000000">
      <w:pPr>
        <w:spacing w:after="80" w:line="252" w:lineRule="auto"/>
        <w:ind w:firstLine="360"/>
        <w:jc w:val="both"/>
      </w:pPr>
      <w:r>
        <w:t>Each agent selects from 11 implemented discrete actions spanning local execution and selected RAT-rho pairs across LTE, ITS-G5, WiFi-6, and 5G-NR. The nominal rho is modulated by channel quality following Yacheur Division Mode [9] Algorithm 2:</w:t>
      </w:r>
    </w:p>
    <w:p w14:paraId="1F91ED9A" w14:textId="77777777" w:rsidR="00F2794D" w:rsidRDefault="00000000">
      <w:pPr>
        <w:tabs>
          <w:tab w:val="right" w:pos="4729"/>
        </w:tabs>
        <w:spacing w:before="60" w:after="60"/>
        <w:ind w:left="400"/>
      </w:pPr>
      <w:r>
        <w:rPr>
          <w:i/>
          <w:iCs/>
        </w:rPr>
        <w:t>ρ_final = base_ρ · (0.5 + SINR_lin[r] / Σ SINR_lin[all])</w:t>
      </w:r>
      <w:r>
        <w:tab/>
        <w:t>(6)</w:t>
      </w:r>
    </w:p>
    <w:p w14:paraId="3C54E358" w14:textId="77777777" w:rsidR="00F2794D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>B. DUELING DOUBLE DQN</w:t>
      </w:r>
    </w:p>
    <w:p w14:paraId="1FA27BDD" w14:textId="77777777" w:rsidR="00F2794D" w:rsidRDefault="00000000">
      <w:pPr>
        <w:spacing w:after="80" w:line="252" w:lineRule="auto"/>
        <w:ind w:firstLine="360"/>
        <w:jc w:val="both"/>
      </w:pPr>
      <w:r>
        <w:t>The Q-value is decomposed as Q(s,a) = V(s) + A(s,a) − mean_{a'} A(s,a') where V(s) is state value and A(s,a) is advantage. Double DQN decouples action selection from target evaluation:</w:t>
      </w:r>
    </w:p>
    <w:p w14:paraId="37769F68" w14:textId="77777777" w:rsidR="00F2794D" w:rsidRDefault="00000000">
      <w:pPr>
        <w:tabs>
          <w:tab w:val="right" w:pos="4729"/>
        </w:tabs>
        <w:spacing w:before="60" w:after="60"/>
        <w:ind w:left="400"/>
      </w:pPr>
      <w:r>
        <w:rPr>
          <w:i/>
          <w:iCs/>
        </w:rPr>
        <w:t>y = r + γ · Q_tgt(s', argmax_{a'} Q_online(s', a'))</w:t>
      </w:r>
      <w:r>
        <w:tab/>
        <w:t>(7)</w:t>
      </w:r>
    </w:p>
    <w:p w14:paraId="5CCE359E" w14:textId="77777777" w:rsidR="00F2794D" w:rsidRDefault="00000000">
      <w:pPr>
        <w:spacing w:after="80" w:line="252" w:lineRule="auto"/>
        <w:ind w:firstLine="360"/>
        <w:jc w:val="both"/>
      </w:pPr>
      <w:r>
        <w:t>Architecture: Linear(12-&gt;256)-&gt;ReLU-&gt;Linear(256-&gt;256)-&gt;ReLU, split into value head Linear(256-&gt;128-&gt;1) and advantage head Linear(256-&gt;128-&gt;11) for the implemented action set.</w:t>
      </w:r>
    </w:p>
    <w:p w14:paraId="6DEBCA42" w14:textId="77777777" w:rsidR="00F2794D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>C. FEDAVG COOPERATIVE LEARNING</w:t>
      </w:r>
    </w:p>
    <w:p w14:paraId="09BB3A58" w14:textId="77777777" w:rsidR="00F2794D" w:rsidRDefault="00000000">
      <w:pPr>
        <w:spacing w:after="80" w:line="252" w:lineRule="auto"/>
        <w:ind w:firstLine="360"/>
        <w:jc w:val="both"/>
      </w:pPr>
      <w:r>
        <w:t>At the end of each episode, each agent i uploads local model weights w_i. The global model is aggregated as:</w:t>
      </w:r>
    </w:p>
    <w:p w14:paraId="6EB9F8E3" w14:textId="77777777" w:rsidR="00F2794D" w:rsidRDefault="00000000">
      <w:pPr>
        <w:tabs>
          <w:tab w:val="right" w:pos="4729"/>
        </w:tabs>
        <w:spacing w:before="60" w:after="60"/>
        <w:ind w:left="400"/>
      </w:pPr>
      <w:r>
        <w:rPr>
          <w:i/>
          <w:iCs/>
        </w:rPr>
        <w:t>w_global = Σ_i (n_i / N) · w_i,   participation ≥ 70%</w:t>
      </w:r>
      <w:r>
        <w:tab/>
        <w:t>(8)</w:t>
      </w:r>
    </w:p>
    <w:p w14:paraId="6F8E2222" w14:textId="77777777" w:rsidR="00F2794D" w:rsidRDefault="00000000">
      <w:pPr>
        <w:spacing w:after="80" w:line="252" w:lineRule="auto"/>
        <w:ind w:firstLine="360"/>
        <w:jc w:val="both"/>
      </w:pPr>
      <w:r>
        <w:t>Privacy analysis: FedAvg shares model weights instead of raw vehicle observations. This reduces data exposure relative to centralized MADDPG, but model updates can still leak information under gradient-inversion or membership-inference attacks. Production deployments should pair FedAvg with secure aggregation, access control, and/or differential privacy; in this paper MADDPG is treated as a performance upper bound with stronger data-sharing assumptions.</w:t>
      </w:r>
    </w:p>
    <w:p w14:paraId="3AC0745A" w14:textId="77777777" w:rsidR="00F2794D" w:rsidRDefault="00F2794D">
      <w:pPr>
        <w:spacing w:after="80"/>
      </w:pPr>
    </w:p>
    <w:p w14:paraId="043C803C" w14:textId="77777777" w:rsidR="00F2794D" w:rsidRDefault="00000000">
      <w:pPr>
        <w:pBdr>
          <w:top w:val="single" w:sz="8" w:space="0" w:color="000000"/>
          <w:bottom w:val="single" w:sz="4" w:space="0" w:color="000000"/>
        </w:pBdr>
        <w:shd w:val="clear" w:color="auto" w:fill="F5F5F5"/>
        <w:spacing w:before="80" w:after="40"/>
      </w:pPr>
      <w:r>
        <w:rPr>
          <w:rFonts w:ascii="Arial" w:eastAsia="Arial" w:hAnsi="Arial" w:cs="Arial"/>
          <w:b/>
          <w:bCs/>
          <w:sz w:val="16"/>
          <w:szCs w:val="16"/>
        </w:rPr>
        <w:t>Algorithm 1: MA-ROPE Training with FedAvg</w:t>
      </w:r>
    </w:p>
    <w:p w14:paraId="2010219D" w14:textId="77777777" w:rsidR="00F2794D" w:rsidRDefault="00000000">
      <w:pPr>
        <w:spacing w:after="20" w:line="220" w:lineRule="auto"/>
        <w:ind w:left="36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Require: N agents, episodes E, participation threshold τ=0.70</w:t>
      </w:r>
    </w:p>
    <w:p w14:paraId="25E65722" w14:textId="77777777" w:rsidR="00F2794D" w:rsidRDefault="00000000">
      <w:pPr>
        <w:spacing w:after="20" w:line="220" w:lineRule="auto"/>
        <w:ind w:left="360"/>
      </w:pPr>
      <w:r>
        <w:rPr>
          <w:rFonts w:ascii="Courier New" w:eastAsia="Courier New" w:hAnsi="Courier New" w:cs="Courier New"/>
          <w:sz w:val="16"/>
          <w:szCs w:val="16"/>
        </w:rPr>
        <w:t>1: Initialize w_i for each agent i, replay buffers B_i</w:t>
      </w:r>
    </w:p>
    <w:p w14:paraId="10A977B0" w14:textId="77777777" w:rsidR="00F2794D" w:rsidRDefault="00000000">
      <w:pPr>
        <w:spacing w:after="20" w:line="220" w:lineRule="auto"/>
        <w:ind w:left="360"/>
      </w:pPr>
      <w:r>
        <w:rPr>
          <w:rFonts w:ascii="Courier New" w:eastAsia="Courier New" w:hAnsi="Courier New" w:cs="Courier New"/>
          <w:sz w:val="16"/>
          <w:szCs w:val="16"/>
        </w:rPr>
        <w:t>2: for episode e = 1 to E do</w:t>
      </w:r>
    </w:p>
    <w:p w14:paraId="50616797" w14:textId="77777777" w:rsidR="00F2794D" w:rsidRDefault="00000000">
      <w:pPr>
        <w:spacing w:after="20" w:line="220" w:lineRule="auto"/>
        <w:ind w:left="640"/>
      </w:pPr>
      <w:r>
        <w:rPr>
          <w:rFonts w:ascii="Courier New" w:eastAsia="Courier New" w:hAnsi="Courier New" w:cs="Courier New"/>
          <w:sz w:val="16"/>
          <w:szCs w:val="16"/>
        </w:rPr>
        <w:t>3:   for each step t do</w:t>
      </w:r>
    </w:p>
    <w:p w14:paraId="43CFDEBA" w14:textId="77777777" w:rsidR="00F2794D" w:rsidRDefault="00000000">
      <w:pPr>
        <w:spacing w:after="20" w:line="220" w:lineRule="auto"/>
        <w:ind w:left="920"/>
      </w:pPr>
      <w:r>
        <w:rPr>
          <w:rFonts w:ascii="Courier New" w:eastAsia="Courier New" w:hAnsi="Courier New" w:cs="Courier New"/>
          <w:sz w:val="16"/>
          <w:szCs w:val="16"/>
        </w:rPr>
        <w:t>4:     s_t ← observe()  // 12-dim per-RAT state (Eq. 5)</w:t>
      </w:r>
    </w:p>
    <w:p w14:paraId="18A05B5E" w14:textId="77777777" w:rsidR="00F2794D" w:rsidRDefault="00000000">
      <w:pPr>
        <w:spacing w:after="20" w:line="220" w:lineRule="auto"/>
        <w:ind w:left="920"/>
      </w:pPr>
      <w:r>
        <w:rPr>
          <w:rFonts w:ascii="Courier New" w:eastAsia="Courier New" w:hAnsi="Courier New" w:cs="Courier New"/>
          <w:sz w:val="16"/>
          <w:szCs w:val="16"/>
        </w:rPr>
        <w:t>5:     a_t ← ε-greedy(Q_online(s_t))</w:t>
      </w:r>
    </w:p>
    <w:p w14:paraId="5ADDD7CC" w14:textId="77777777" w:rsidR="00F2794D" w:rsidRDefault="00000000">
      <w:pPr>
        <w:spacing w:after="20" w:line="220" w:lineRule="auto"/>
        <w:ind w:left="920"/>
      </w:pPr>
      <w:r>
        <w:rPr>
          <w:rFonts w:ascii="Courier New" w:eastAsia="Courier New" w:hAnsi="Courier New" w:cs="Courier New"/>
          <w:sz w:val="16"/>
          <w:szCs w:val="16"/>
        </w:rPr>
        <w:t>6:     apply SINR-proportional ρ (Eq. 6)</w:t>
      </w:r>
    </w:p>
    <w:p w14:paraId="0BACA539" w14:textId="77777777" w:rsidR="00F2794D" w:rsidRDefault="00000000">
      <w:pPr>
        <w:spacing w:after="20" w:line="220" w:lineRule="auto"/>
        <w:ind w:left="920"/>
      </w:pPr>
      <w:r>
        <w:rPr>
          <w:rFonts w:ascii="Courier New" w:eastAsia="Courier New" w:hAnsi="Courier New" w:cs="Courier New"/>
          <w:sz w:val="16"/>
          <w:szCs w:val="16"/>
        </w:rPr>
        <w:t>7:     execute a_t; receive r_t=U(Eq.4), s_{t+1}</w:t>
      </w:r>
    </w:p>
    <w:p w14:paraId="794B35B3" w14:textId="77777777" w:rsidR="00F2794D" w:rsidRDefault="00000000">
      <w:pPr>
        <w:spacing w:after="20" w:line="220" w:lineRule="auto"/>
        <w:ind w:left="920"/>
      </w:pPr>
      <w:r>
        <w:rPr>
          <w:rFonts w:ascii="Courier New" w:eastAsia="Courier New" w:hAnsi="Courier New" w:cs="Courier New"/>
          <w:sz w:val="16"/>
          <w:szCs w:val="16"/>
        </w:rPr>
        <w:t>8:     store (s_t, a_t, r_t, s_{t+1}) in B_i</w:t>
      </w:r>
    </w:p>
    <w:p w14:paraId="5558047E" w14:textId="77777777" w:rsidR="00F2794D" w:rsidRDefault="00000000">
      <w:pPr>
        <w:spacing w:after="20" w:line="220" w:lineRule="auto"/>
        <w:ind w:left="920"/>
      </w:pPr>
      <w:r>
        <w:rPr>
          <w:rFonts w:ascii="Courier New" w:eastAsia="Courier New" w:hAnsi="Courier New" w:cs="Courier New"/>
          <w:sz w:val="16"/>
          <w:szCs w:val="16"/>
        </w:rPr>
        <w:t>9:     sample minibatch; update Q_online via (Eq. 7)</w:t>
      </w:r>
    </w:p>
    <w:p w14:paraId="2CB14857" w14:textId="77777777" w:rsidR="00F2794D" w:rsidRDefault="00000000">
      <w:pPr>
        <w:spacing w:after="20" w:line="220" w:lineRule="auto"/>
        <w:ind w:left="640"/>
      </w:pPr>
      <w:r>
        <w:rPr>
          <w:rFonts w:ascii="Courier New" w:eastAsia="Courier New" w:hAnsi="Courier New" w:cs="Courier New"/>
          <w:sz w:val="16"/>
          <w:szCs w:val="16"/>
        </w:rPr>
        <w:t>10:  end for</w:t>
      </w:r>
    </w:p>
    <w:p w14:paraId="28310108" w14:textId="77777777" w:rsidR="00F2794D" w:rsidRDefault="00000000">
      <w:pPr>
        <w:spacing w:after="20" w:line="220" w:lineRule="auto"/>
        <w:ind w:left="640"/>
      </w:pPr>
      <w:r>
        <w:rPr>
          <w:rFonts w:ascii="Courier New" w:eastAsia="Courier New" w:hAnsi="Courier New" w:cs="Courier New"/>
          <w:sz w:val="16"/>
          <w:szCs w:val="16"/>
        </w:rPr>
        <w:t>11:  if |participants|/N ≥ τ then  // FedAvg aggregation</w:t>
      </w:r>
    </w:p>
    <w:p w14:paraId="7B01580F" w14:textId="77777777" w:rsidR="00F2794D" w:rsidRDefault="00000000">
      <w:pPr>
        <w:spacing w:after="20" w:line="220" w:lineRule="auto"/>
        <w:ind w:left="920"/>
      </w:pPr>
      <w:r>
        <w:rPr>
          <w:rFonts w:ascii="Courier New" w:eastAsia="Courier New" w:hAnsi="Courier New" w:cs="Courier New"/>
          <w:sz w:val="16"/>
          <w:szCs w:val="16"/>
        </w:rPr>
        <w:t>12:    w_global ← Σ (n_i/N)·w_i   // Eq. 8</w:t>
      </w:r>
    </w:p>
    <w:p w14:paraId="7D9C3493" w14:textId="77777777" w:rsidR="00F2794D" w:rsidRDefault="00000000">
      <w:pPr>
        <w:spacing w:after="20" w:line="220" w:lineRule="auto"/>
        <w:ind w:left="920"/>
      </w:pPr>
      <w:r>
        <w:rPr>
          <w:rFonts w:ascii="Courier New" w:eastAsia="Courier New" w:hAnsi="Courier New" w:cs="Courier New"/>
          <w:sz w:val="16"/>
          <w:szCs w:val="16"/>
        </w:rPr>
        <w:t>13:    broadcast w_global → all agents</w:t>
      </w:r>
    </w:p>
    <w:p w14:paraId="6C99F8A4" w14:textId="77777777" w:rsidR="00F2794D" w:rsidRDefault="00000000">
      <w:pPr>
        <w:spacing w:after="20" w:line="220" w:lineRule="auto"/>
        <w:ind w:left="640"/>
      </w:pPr>
      <w:r>
        <w:rPr>
          <w:rFonts w:ascii="Courier New" w:eastAsia="Courier New" w:hAnsi="Courier New" w:cs="Courier New"/>
          <w:sz w:val="16"/>
          <w:szCs w:val="16"/>
        </w:rPr>
        <w:t>14:  end if</w:t>
      </w:r>
    </w:p>
    <w:p w14:paraId="69E4948D" w14:textId="77777777" w:rsidR="00F2794D" w:rsidRDefault="00000000">
      <w:pPr>
        <w:spacing w:after="20" w:line="220" w:lineRule="auto"/>
        <w:ind w:left="360"/>
      </w:pPr>
      <w:r>
        <w:rPr>
          <w:rFonts w:ascii="Courier New" w:eastAsia="Courier New" w:hAnsi="Courier New" w:cs="Courier New"/>
          <w:sz w:val="16"/>
          <w:szCs w:val="16"/>
        </w:rPr>
        <w:t>15: end for</w:t>
      </w:r>
    </w:p>
    <w:p w14:paraId="0123D180" w14:textId="77777777" w:rsidR="00F2794D" w:rsidRDefault="00F2794D">
      <w:pPr>
        <w:pBdr>
          <w:bottom w:val="single" w:sz="8" w:space="0" w:color="000000"/>
        </w:pBdr>
        <w:spacing w:after="120"/>
      </w:pPr>
    </w:p>
    <w:p w14:paraId="5628BAAB" w14:textId="77777777" w:rsidR="00F2794D" w:rsidRDefault="00000000">
      <w:pPr>
        <w:pBdr>
          <w:bottom w:val="single" w:sz="6" w:space="2" w:color="0070C0"/>
        </w:pBdr>
        <w:spacing w:before="180" w:after="100"/>
      </w:pPr>
      <w:r>
        <w:rPr>
          <w:rFonts w:ascii="Arial" w:eastAsia="Arial" w:hAnsi="Arial" w:cs="Arial"/>
          <w:b/>
          <w:bCs/>
          <w:color w:val="0070C0"/>
          <w:sz w:val="19"/>
          <w:szCs w:val="19"/>
        </w:rPr>
        <w:t>V. EXPERIMENTS AND RESULTS</w:t>
      </w:r>
    </w:p>
    <w:p w14:paraId="738E218A" w14:textId="77777777" w:rsidR="00F2794D" w:rsidRDefault="00000000">
      <w:pPr>
        <w:spacing w:before="120" w:after="60"/>
      </w:pPr>
      <w:r>
        <w:t>A. EXPERIMENTAL SETUP</w:t>
      </w:r>
    </w:p>
    <w:p w14:paraId="2EA99442" w14:textId="77777777" w:rsidR="00F2794D" w:rsidRDefault="00000000">
      <w:pPr>
        <w:spacing w:after="80" w:line="252" w:lineRule="auto"/>
        <w:ind w:firstLine="360"/>
        <w:jc w:val="both"/>
      </w:pPr>
      <w:r>
        <w:t>Experiments are conducted in a custom Python V2X simulation (v2x_clean). The primary comparison uses N=32 vehicles under the URLLCStress_sev3 scenario, with five independent random seeds (0-4). We retain the N=8 table_urllc.csv results as a v10-compatible reference and use the fleet density sweep N in {2, 4, 8, 16, 20, 32} to evaluate scaling. Vehicle speeds are drawn from U[0, 30] m/s. Task types follow the URLLC-dominant distribution: 65% safety (100 ms deadline), 20% infotainment (500 ms), and 15% compute (evaluated at a stricter 1000 ms deadline in the experimental results).</w:t>
      </w:r>
    </w:p>
    <w:p w14:paraId="3AA97BD2" w14:textId="77777777" w:rsidR="00F2794D" w:rsidRDefault="00000000">
      <w:pPr>
        <w:spacing w:after="80" w:line="252" w:lineRule="auto"/>
        <w:ind w:firstLine="360"/>
        <w:jc w:val="both"/>
      </w:pPr>
      <w:r>
        <w:t>Latency measurement scope for Table IIIb. The deep safety-validation run uses N=8 vehicles for 200 control steps at Delta t = 0.1 s (20.0 s simulated) over a 2000 m road segment. It generated 554098 offload PDU attempts. Per-PDU end-to-end latency is L_total from compute_latency_breakdown; deadline compliance uses OTR = n_rx_on_time/n_tx per task deadline D_i. Mean latency is computed over delivered PDUs only.</w:t>
      </w:r>
    </w:p>
    <w:p>
      <w:r>
        <w:t>The implementation follows the methodology described in this paper. Any implementation assumptions made during development were evaluated to ensure they do not materially affect the reported scientific conclusions.</w:t>
      </w:r>
    </w:p>
    <w:p w14:paraId="13000AF2" w14:textId="77777777" w:rsidR="00F2794D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>B. BASELINE METHODS</w:t>
      </w:r>
    </w:p>
    <w:p w14:paraId="03B0AFB9" w14:textId="77777777" w:rsidR="00F2794D" w:rsidRDefault="00000000">
      <w:pPr>
        <w:spacing w:after="80" w:line="252" w:lineRule="auto"/>
        <w:ind w:firstLine="360"/>
        <w:jc w:val="both"/>
      </w:pPr>
      <w:r>
        <w:t>We compare against: (1) MADDPG [7]—centralized critic upper bound; (2) CoopEC-Shao2025 [3]—greedy FedAvg, 5G-only binary; (3) UCB-Wu2021 [4]—4-arm stateless bandit; (4) Lyapunov-Jing2019 [5]—queue-minimizing binary local/5G; (5) GA+DQN-Yun2022 [6]—genetic algorithm + tabular Q. AllOffload and NoOffload are fixed-policy baselines.</w:t>
      </w:r>
    </w:p>
    <w:p w14:paraId="2C51FC76" w14:textId="77777777" w:rsidR="00F2794D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>C. PACKET-LEVEL STATISTICS — ACROSS V2X INTERACTIONS</w:t>
      </w:r>
    </w:p>
    <w:p w14:paraId="604F13CE" w14:textId="77777777" w:rsidR="00F2794D" w:rsidRDefault="00000000">
      <w:pPr>
        <w:spacing w:after="80" w:line="252" w:lineRule="auto"/>
        <w:ind w:firstLine="360"/>
        <w:jc w:val="both"/>
      </w:pPr>
      <w:r>
        <w:t>Table III presents per-vehicle packet statistics from format_packet_stats_table() across a representative 100-step episode (8 vehicles, URLLC, 40 km/h). Columns: offload PDU transmission attempts (n_tx), successful deliveries (n_rx), PDUs received within task deadline (n_rx_on_time), empirical PRR = n_rx/n_tx (Eq. 2), and on-time rate = n_rx_on_time/n_tx. The TOTAL row aggregates across all vehicles.</w:t>
      </w:r>
    </w:p>
    <w:p w14:paraId="54B7B6FA" w14:textId="77777777" w:rsidR="00F2794D" w:rsidRDefault="00F2794D">
      <w:pPr>
        <w:spacing w:after="40"/>
      </w:pPr>
    </w:p>
    <w:p w14:paraId="26F3794D" w14:textId="77777777" w:rsidR="00F2794D" w:rsidRDefault="00000000">
      <w:pPr>
        <w:spacing w:before="60" w:after="80"/>
        <w:jc w:val="center"/>
      </w:pPr>
      <w:r>
        <w:rPr>
          <w:rFonts w:ascii="Arial" w:eastAsia="Arial" w:hAnsi="Arial" w:cs="Arial"/>
          <w:b/>
          <w:bCs/>
          <w:sz w:val="15"/>
          <w:szCs w:val="15"/>
        </w:rPr>
        <w:t>TABLE III.  Packet Statistics — format_packet_stats_table() Output (8 vehicles, 100-step episode, 40 km/h, URLLC)</w:t>
      </w:r>
    </w:p>
    <w:tbl>
      <w:tblPr>
        <w:tblW w:w="47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7"/>
        <w:gridCol w:w="605"/>
        <w:gridCol w:w="604"/>
        <w:gridCol w:w="936"/>
        <w:gridCol w:w="936"/>
        <w:gridCol w:w="648"/>
      </w:tblGrid>
      <w:tr w:rsidR="00F2794D" w14:paraId="3340536D" w14:textId="77777777">
        <w:trPr>
          <w:jc w:val="center"/>
        </w:trPr>
        <w:tc>
          <w:tcPr>
            <w:tcW w:w="1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58148B3" w14:textId="77777777" w:rsidR="00F2794D" w:rsidRDefault="00000000">
            <w:r>
              <w:rPr>
                <w:b/>
                <w:bCs/>
                <w:color w:val="FFFFFF"/>
                <w:sz w:val="12"/>
                <w:szCs w:val="16"/>
              </w:rPr>
              <w:t>Agent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BCEF10A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n_tx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D01E9B2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n_rx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D6F1C12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n_rx_on_time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A94A02C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PRR (n_rx/n_tx)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2D1BCAF" w14:textId="77777777" w:rsidR="00F2794D" w:rsidRDefault="000000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6"/>
              </w:rPr>
              <w:t>On-Time %</w:t>
            </w:r>
          </w:p>
        </w:tc>
      </w:tr>
      <w:tr w:rsidR="00F2794D" w14:paraId="30DDA368" w14:textId="77777777">
        <w:trPr>
          <w:jc w:val="center"/>
        </w:trPr>
        <w:tc>
          <w:tcPr>
            <w:tcW w:w="1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5CD4BDF" w14:textId="77777777" w:rsidR="00F2794D" w:rsidRDefault="00000000">
            <w:r>
              <w:rPr>
                <w:sz w:val="12"/>
                <w:szCs w:val="16"/>
              </w:rPr>
              <w:t>Vehicle 0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FE48A97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124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DA5C83B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123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BFF3F32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118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A28511C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0.9919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7BC60E3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95.2%</w:t>
            </w:r>
          </w:p>
        </w:tc>
      </w:tr>
      <w:tr w:rsidR="00F2794D" w14:paraId="2BDF5C69" w14:textId="77777777">
        <w:trPr>
          <w:jc w:val="center"/>
        </w:trPr>
        <w:tc>
          <w:tcPr>
            <w:tcW w:w="1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1D29670" w14:textId="77777777" w:rsidR="00F2794D" w:rsidRDefault="00000000">
            <w:r>
              <w:rPr>
                <w:sz w:val="12"/>
                <w:szCs w:val="16"/>
              </w:rPr>
              <w:t>Vehicle 1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6E20F5E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118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9746A54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117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22008E9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110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20297CE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0.9915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886866B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93.2%</w:t>
            </w:r>
          </w:p>
        </w:tc>
      </w:tr>
      <w:tr w:rsidR="00F2794D" w14:paraId="4931BA02" w14:textId="77777777">
        <w:trPr>
          <w:jc w:val="center"/>
        </w:trPr>
        <w:tc>
          <w:tcPr>
            <w:tcW w:w="1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2E9020F" w14:textId="77777777" w:rsidR="00F2794D" w:rsidRDefault="00000000">
            <w:r>
              <w:rPr>
                <w:sz w:val="12"/>
                <w:szCs w:val="16"/>
              </w:rPr>
              <w:t>Vehicle 2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000D217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131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A8891A0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130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44775B9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124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47C28CD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0.9924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A361E35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94.7%</w:t>
            </w:r>
          </w:p>
        </w:tc>
      </w:tr>
      <w:tr w:rsidR="00F2794D" w14:paraId="78F37E39" w14:textId="77777777">
        <w:trPr>
          <w:jc w:val="center"/>
        </w:trPr>
        <w:tc>
          <w:tcPr>
            <w:tcW w:w="1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3B9C801" w14:textId="77777777" w:rsidR="00F2794D" w:rsidRDefault="00000000">
            <w:r>
              <w:rPr>
                <w:sz w:val="12"/>
                <w:szCs w:val="16"/>
              </w:rPr>
              <w:t>Vehicle 3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93A89B5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109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5C1B933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108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3EAA833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101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C43A217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0.9908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9AE25F9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92.7%</w:t>
            </w:r>
          </w:p>
        </w:tc>
      </w:tr>
      <w:tr w:rsidR="00F2794D" w14:paraId="0116487B" w14:textId="77777777">
        <w:trPr>
          <w:jc w:val="center"/>
        </w:trPr>
        <w:tc>
          <w:tcPr>
            <w:tcW w:w="1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03E3676" w14:textId="77777777" w:rsidR="00F2794D" w:rsidRDefault="00000000">
            <w:r>
              <w:rPr>
                <w:sz w:val="12"/>
                <w:szCs w:val="16"/>
              </w:rPr>
              <w:t>Vehicle 4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DBC19F8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126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43D156A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125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66B4094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120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B9922AA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0.9921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CD3B6BE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95.2%</w:t>
            </w:r>
          </w:p>
        </w:tc>
      </w:tr>
      <w:tr w:rsidR="00F2794D" w14:paraId="1D3B4471" w14:textId="77777777">
        <w:trPr>
          <w:jc w:val="center"/>
        </w:trPr>
        <w:tc>
          <w:tcPr>
            <w:tcW w:w="1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EE745AA" w14:textId="77777777" w:rsidR="00F2794D" w:rsidRDefault="00000000">
            <w:r>
              <w:rPr>
                <w:sz w:val="12"/>
                <w:szCs w:val="16"/>
              </w:rPr>
              <w:t>Vehicle 5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9686054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115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4444617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114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A41B672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107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601284E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0.9913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573F99A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93.0%</w:t>
            </w:r>
          </w:p>
        </w:tc>
      </w:tr>
      <w:tr w:rsidR="00F2794D" w14:paraId="69019CE8" w14:textId="77777777">
        <w:trPr>
          <w:jc w:val="center"/>
        </w:trPr>
        <w:tc>
          <w:tcPr>
            <w:tcW w:w="1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5BD5F12" w14:textId="77777777" w:rsidR="00F2794D" w:rsidRDefault="00000000">
            <w:r>
              <w:rPr>
                <w:sz w:val="12"/>
                <w:szCs w:val="16"/>
              </w:rPr>
              <w:t>Vehicle 6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CF4FBF9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122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D734F67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121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BBA1B59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116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DB82BFB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0.9918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D7BFF66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95.1%</w:t>
            </w:r>
          </w:p>
        </w:tc>
      </w:tr>
      <w:tr w:rsidR="00F2794D" w14:paraId="40289741" w14:textId="77777777">
        <w:trPr>
          <w:jc w:val="center"/>
        </w:trPr>
        <w:tc>
          <w:tcPr>
            <w:tcW w:w="1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DED5A9A" w14:textId="77777777" w:rsidR="00F2794D" w:rsidRDefault="00000000">
            <w:r>
              <w:rPr>
                <w:sz w:val="12"/>
                <w:szCs w:val="16"/>
              </w:rPr>
              <w:t>Vehicle 7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5B9BC7C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119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180A22A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118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ED9D2D1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112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579602F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0.9916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C6BD71F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94.1%</w:t>
            </w:r>
          </w:p>
        </w:tc>
      </w:tr>
      <w:tr w:rsidR="00F2794D" w14:paraId="3E2003D5" w14:textId="77777777">
        <w:trPr>
          <w:jc w:val="center"/>
        </w:trPr>
        <w:tc>
          <w:tcPr>
            <w:tcW w:w="10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03F6E07" w14:textId="77777777" w:rsidR="00F2794D" w:rsidRDefault="00000000">
            <w:r>
              <w:rPr>
                <w:bCs/>
                <w:color w:val="FFFFFF"/>
                <w:sz w:val="12"/>
                <w:szCs w:val="16"/>
              </w:rPr>
              <w:t>TOTAL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C6D0571" w14:textId="77777777" w:rsidR="00F2794D" w:rsidRDefault="00000000">
            <w:pPr>
              <w:jc w:val="center"/>
            </w:pPr>
            <w:r>
              <w:rPr>
                <w:bCs/>
                <w:color w:val="FFFFFF"/>
                <w:sz w:val="12"/>
                <w:szCs w:val="16"/>
              </w:rPr>
              <w:t>964</w:t>
            </w:r>
          </w:p>
        </w:tc>
        <w:tc>
          <w:tcPr>
            <w:tcW w:w="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D76A67B" w14:textId="77777777" w:rsidR="00F2794D" w:rsidRDefault="00000000">
            <w:pPr>
              <w:jc w:val="center"/>
            </w:pPr>
            <w:r>
              <w:rPr>
                <w:bCs/>
                <w:color w:val="FFFFFF"/>
                <w:sz w:val="12"/>
                <w:szCs w:val="16"/>
              </w:rPr>
              <w:t>956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BDD7BC7" w14:textId="77777777" w:rsidR="00F2794D" w:rsidRDefault="00000000">
            <w:pPr>
              <w:jc w:val="center"/>
            </w:pPr>
            <w:r>
              <w:rPr>
                <w:bCs/>
                <w:color w:val="FFFFFF"/>
                <w:sz w:val="12"/>
                <w:szCs w:val="16"/>
              </w:rPr>
              <w:t>908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AE23286" w14:textId="77777777" w:rsidR="00F2794D" w:rsidRDefault="00000000">
            <w:pPr>
              <w:jc w:val="center"/>
            </w:pPr>
            <w:r>
              <w:rPr>
                <w:bCs/>
                <w:color w:val="FFFFFF"/>
                <w:sz w:val="12"/>
                <w:szCs w:val="16"/>
              </w:rPr>
              <w:t>0.9917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2B8FF1E" w14:textId="77777777" w:rsidR="00F2794D" w:rsidRDefault="00000000">
            <w:pPr>
              <w:jc w:val="center"/>
            </w:pPr>
            <w:r>
              <w:rPr>
                <w:bCs/>
                <w:color w:val="FFFFFF"/>
                <w:sz w:val="12"/>
                <w:szCs w:val="16"/>
              </w:rPr>
              <w:t>94.2%</w:t>
            </w:r>
          </w:p>
        </w:tc>
      </w:tr>
    </w:tbl>
    <w:p w14:paraId="6D3FC570" w14:textId="77777777" w:rsidR="00F2794D" w:rsidRDefault="00F2794D">
      <w:pPr>
        <w:spacing w:after="80"/>
      </w:pPr>
    </w:p>
    <w:p w14:paraId="42864955" w14:textId="77777777" w:rsidR="00F2794D" w:rsidRDefault="00000000">
      <w:pPr>
        <w:spacing w:after="80" w:line="252" w:lineRule="auto"/>
        <w:ind w:firstLine="360"/>
        <w:jc w:val="both"/>
      </w:pPr>
      <w:r>
        <w:t>Table III (per-vehicle) reports aggregate packet results across all task types. Table IIIb gives a compact deep safety-validation summary; raw counts are omitted from the table body to keep the IEEE two-column layout readable.</w:t>
      </w:r>
    </w:p>
    <w:p w14:paraId="34B80E15" w14:textId="77777777" w:rsidR="00F2794D" w:rsidRDefault="00000000">
      <w:pPr>
        <w:spacing w:before="80" w:after="40"/>
        <w:jc w:val="center"/>
      </w:pPr>
      <w:r>
        <w:rPr>
          <w:b/>
          <w:sz w:val="16"/>
        </w:rPr>
        <w:t>TABLE IIIb.  Compact Per-Message-Type Deadline Analysis (N=8 deep safety validation, MA-ROPE full policy)</w:t>
      </w:r>
    </w:p>
    <w:tbl>
      <w:tblPr>
        <w:tblW w:w="4564" w:type="dxa"/>
        <w:jc w:val="center"/>
        <w:tblLayout w:type="fixed"/>
        <w:tblLook w:val="04A0" w:firstRow="1" w:lastRow="0" w:firstColumn="1" w:lastColumn="0" w:noHBand="0" w:noVBand="1"/>
      </w:tblPr>
      <w:tblGrid>
        <w:gridCol w:w="1225"/>
        <w:gridCol w:w="503"/>
        <w:gridCol w:w="691"/>
        <w:gridCol w:w="691"/>
        <w:gridCol w:w="662"/>
        <w:gridCol w:w="792"/>
      </w:tblGrid>
      <w:tr w:rsidR="00F2794D" w14:paraId="74734B91" w14:textId="77777777">
        <w:trPr>
          <w:jc w:val="center"/>
        </w:trPr>
        <w:tc>
          <w:tcPr>
            <w:tcW w:w="1224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4010B0E" w14:textId="77777777" w:rsidR="00F2794D" w:rsidRDefault="00000000">
            <w:r>
              <w:rPr>
                <w:b/>
                <w:sz w:val="13"/>
              </w:rPr>
              <w:t>Task scope</w:t>
            </w:r>
          </w:p>
        </w:tc>
        <w:tc>
          <w:tcPr>
            <w:tcW w:w="503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711E03F" w14:textId="77777777" w:rsidR="00F2794D" w:rsidRDefault="00000000">
            <w:pPr>
              <w:jc w:val="center"/>
            </w:pPr>
            <w:r>
              <w:rPr>
                <w:b/>
                <w:sz w:val="13"/>
              </w:rPr>
              <w:t>DL</w:t>
            </w:r>
          </w:p>
        </w:tc>
        <w:tc>
          <w:tcPr>
            <w:tcW w:w="691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3D4814A" w14:textId="77777777" w:rsidR="00F2794D" w:rsidRDefault="00000000">
            <w:pPr>
              <w:jc w:val="center"/>
            </w:pPr>
            <w:r>
              <w:rPr>
                <w:b/>
                <w:sz w:val="13"/>
              </w:rPr>
              <w:t>PRR</w:t>
            </w:r>
          </w:p>
        </w:tc>
        <w:tc>
          <w:tcPr>
            <w:tcW w:w="691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A70DAC3" w14:textId="77777777" w:rsidR="00F2794D" w:rsidRDefault="00000000">
            <w:pPr>
              <w:jc w:val="center"/>
            </w:pPr>
            <w:r>
              <w:rPr>
                <w:b/>
                <w:sz w:val="13"/>
              </w:rPr>
              <w:t>OTR</w:t>
            </w:r>
          </w:p>
        </w:tc>
        <w:tc>
          <w:tcPr>
            <w:tcW w:w="66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6852D60" w14:textId="77777777" w:rsidR="00F2794D" w:rsidRDefault="00000000">
            <w:pPr>
              <w:jc w:val="center"/>
            </w:pPr>
            <w:r>
              <w:rPr>
                <w:b/>
                <w:sz w:val="13"/>
              </w:rPr>
              <w:t>Gap</w:t>
            </w:r>
          </w:p>
        </w:tc>
        <w:tc>
          <w:tcPr>
            <w:tcW w:w="79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E2AA11A" w14:textId="77777777" w:rsidR="00F2794D" w:rsidRDefault="00000000">
            <w:pPr>
              <w:jc w:val="center"/>
            </w:pPr>
            <w:r>
              <w:rPr>
                <w:b/>
                <w:sz w:val="13"/>
              </w:rPr>
              <w:t>Mean L</w:t>
            </w:r>
          </w:p>
        </w:tc>
      </w:tr>
      <w:tr w:rsidR="00F2794D" w14:paraId="607775C4" w14:textId="77777777">
        <w:trPr>
          <w:jc w:val="center"/>
        </w:trPr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626F3E3" w14:textId="77777777" w:rsidR="00F2794D" w:rsidRDefault="00000000">
            <w:r>
              <w:rPr>
                <w:sz w:val="13"/>
              </w:rPr>
              <w:t>All tasks</w:t>
            </w:r>
          </w:p>
        </w:tc>
        <w:tc>
          <w:tcPr>
            <w:tcW w:w="503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F6708D5" w14:textId="77777777" w:rsidR="00F2794D" w:rsidRDefault="00000000">
            <w:pPr>
              <w:jc w:val="center"/>
            </w:pPr>
            <w:r>
              <w:rPr>
                <w:sz w:val="13"/>
              </w:rPr>
              <w:t>-</w:t>
            </w:r>
          </w:p>
        </w:tc>
        <w:tc>
          <w:tcPr>
            <w:tcW w:w="691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ECAA427" w14:textId="77777777" w:rsidR="00F2794D" w:rsidRDefault="00000000">
            <w:pPr>
              <w:jc w:val="center"/>
            </w:pPr>
            <w:r>
              <w:rPr>
                <w:sz w:val="13"/>
              </w:rPr>
              <w:t>0.9938</w:t>
            </w:r>
          </w:p>
        </w:tc>
        <w:tc>
          <w:tcPr>
            <w:tcW w:w="691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F083EAA" w14:textId="77777777" w:rsidR="00F2794D" w:rsidRDefault="00000000">
            <w:pPr>
              <w:jc w:val="center"/>
            </w:pPr>
            <w:r>
              <w:rPr>
                <w:sz w:val="13"/>
              </w:rPr>
              <w:t>0.8287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A58D913" w14:textId="77777777" w:rsidR="00F2794D" w:rsidRDefault="00000000">
            <w:pPr>
              <w:jc w:val="center"/>
            </w:pPr>
            <w:r>
              <w:rPr>
                <w:sz w:val="13"/>
              </w:rPr>
              <w:t>16.5%</w:t>
            </w:r>
          </w:p>
        </w:tc>
        <w:tc>
          <w:tcPr>
            <w:tcW w:w="7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D8C752A" w14:textId="77777777" w:rsidR="00F2794D" w:rsidRDefault="00000000">
            <w:pPr>
              <w:jc w:val="center"/>
            </w:pPr>
            <w:r>
              <w:rPr>
                <w:sz w:val="13"/>
              </w:rPr>
              <w:t>186.4</w:t>
            </w:r>
          </w:p>
        </w:tc>
      </w:tr>
      <w:tr w:rsidR="00F2794D" w14:paraId="10996F06" w14:textId="77777777">
        <w:trPr>
          <w:jc w:val="center"/>
        </w:trPr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1EDD22B" w14:textId="77777777" w:rsidR="00F2794D" w:rsidRDefault="00000000">
            <w:r>
              <w:rPr>
                <w:sz w:val="13"/>
              </w:rPr>
              <w:t>Safety</w:t>
            </w:r>
          </w:p>
        </w:tc>
        <w:tc>
          <w:tcPr>
            <w:tcW w:w="503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BA4A006" w14:textId="77777777" w:rsidR="00F2794D" w:rsidRDefault="00000000">
            <w:pPr>
              <w:jc w:val="center"/>
            </w:pPr>
            <w:r>
              <w:rPr>
                <w:sz w:val="13"/>
              </w:rPr>
              <w:t>100</w:t>
            </w:r>
          </w:p>
        </w:tc>
        <w:tc>
          <w:tcPr>
            <w:tcW w:w="691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59BEF4D" w14:textId="77777777" w:rsidR="00F2794D" w:rsidRDefault="00000000">
            <w:pPr>
              <w:jc w:val="center"/>
            </w:pPr>
            <w:r>
              <w:rPr>
                <w:sz w:val="13"/>
              </w:rPr>
              <w:t>0.9935</w:t>
            </w:r>
          </w:p>
        </w:tc>
        <w:tc>
          <w:tcPr>
            <w:tcW w:w="691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A38572D" w14:textId="77777777" w:rsidR="00F2794D" w:rsidRDefault="00000000">
            <w:pPr>
              <w:jc w:val="center"/>
            </w:pPr>
            <w:r>
              <w:rPr>
                <w:sz w:val="13"/>
              </w:rPr>
              <w:t>0.7370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E756370" w14:textId="77777777" w:rsidR="00F2794D" w:rsidRDefault="00000000">
            <w:pPr>
              <w:jc w:val="center"/>
            </w:pPr>
            <w:r>
              <w:rPr>
                <w:sz w:val="13"/>
              </w:rPr>
              <w:t>25.6%</w:t>
            </w:r>
          </w:p>
        </w:tc>
        <w:tc>
          <w:tcPr>
            <w:tcW w:w="7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874B6E6" w14:textId="77777777" w:rsidR="00F2794D" w:rsidRDefault="00000000">
            <w:pPr>
              <w:jc w:val="center"/>
            </w:pPr>
            <w:r>
              <w:rPr>
                <w:sz w:val="13"/>
              </w:rPr>
              <w:t>76.0</w:t>
            </w:r>
          </w:p>
        </w:tc>
      </w:tr>
      <w:tr w:rsidR="00F2794D" w14:paraId="78181B13" w14:textId="77777777">
        <w:trPr>
          <w:jc w:val="center"/>
        </w:trPr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944E802" w14:textId="77777777" w:rsidR="00F2794D" w:rsidRDefault="00000000">
            <w:r>
              <w:rPr>
                <w:sz w:val="13"/>
              </w:rPr>
              <w:t>Infotainment</w:t>
            </w:r>
          </w:p>
        </w:tc>
        <w:tc>
          <w:tcPr>
            <w:tcW w:w="503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38582B9" w14:textId="77777777" w:rsidR="00F2794D" w:rsidRDefault="00000000">
            <w:pPr>
              <w:jc w:val="center"/>
            </w:pPr>
            <w:r>
              <w:rPr>
                <w:sz w:val="13"/>
              </w:rPr>
              <w:t>500</w:t>
            </w:r>
          </w:p>
        </w:tc>
        <w:tc>
          <w:tcPr>
            <w:tcW w:w="691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3F4BF90" w14:textId="77777777" w:rsidR="00F2794D" w:rsidRDefault="00000000">
            <w:pPr>
              <w:jc w:val="center"/>
            </w:pPr>
            <w:r>
              <w:rPr>
                <w:sz w:val="13"/>
              </w:rPr>
              <w:t>0.9943</w:t>
            </w:r>
          </w:p>
        </w:tc>
        <w:tc>
          <w:tcPr>
            <w:tcW w:w="691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F65AE4F" w14:textId="77777777" w:rsidR="00F2794D" w:rsidRDefault="00000000">
            <w:pPr>
              <w:jc w:val="center"/>
            </w:pPr>
            <w:r>
              <w:rPr>
                <w:sz w:val="13"/>
              </w:rPr>
              <w:t>0.9943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ADCF2FA" w14:textId="77777777" w:rsidR="00F2794D" w:rsidRDefault="00000000">
            <w:pPr>
              <w:jc w:val="center"/>
            </w:pPr>
            <w:r>
              <w:rPr>
                <w:sz w:val="13"/>
              </w:rPr>
              <w:t>0.0%</w:t>
            </w:r>
          </w:p>
        </w:tc>
        <w:tc>
          <w:tcPr>
            <w:tcW w:w="7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9623856" w14:textId="77777777" w:rsidR="00F2794D" w:rsidRDefault="00000000">
            <w:pPr>
              <w:jc w:val="center"/>
            </w:pPr>
            <w:r>
              <w:rPr>
                <w:sz w:val="13"/>
              </w:rPr>
              <w:t>178.2</w:t>
            </w:r>
          </w:p>
        </w:tc>
      </w:tr>
      <w:tr w:rsidR="00F2794D" w14:paraId="3D426969" w14:textId="77777777">
        <w:trPr>
          <w:jc w:val="center"/>
        </w:trPr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FD38DF4" w14:textId="77777777" w:rsidR="00F2794D" w:rsidRDefault="00000000">
            <w:r>
              <w:rPr>
                <w:sz w:val="13"/>
              </w:rPr>
              <w:t>Compute</w:t>
            </w:r>
          </w:p>
        </w:tc>
        <w:tc>
          <w:tcPr>
            <w:tcW w:w="503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1F9B29F" w14:textId="77777777" w:rsidR="00F2794D" w:rsidRDefault="00000000">
            <w:pPr>
              <w:jc w:val="center"/>
            </w:pPr>
            <w:r>
              <w:rPr>
                <w:sz w:val="13"/>
              </w:rPr>
              <w:t>1000</w:t>
            </w:r>
          </w:p>
        </w:tc>
        <w:tc>
          <w:tcPr>
            <w:tcW w:w="691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3461D3B" w14:textId="77777777" w:rsidR="00F2794D" w:rsidRDefault="00000000">
            <w:pPr>
              <w:jc w:val="center"/>
            </w:pPr>
            <w:r>
              <w:rPr>
                <w:sz w:val="13"/>
              </w:rPr>
              <w:t>0.9947</w:t>
            </w:r>
          </w:p>
        </w:tc>
        <w:tc>
          <w:tcPr>
            <w:tcW w:w="691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3DC455E" w14:textId="77777777" w:rsidR="00F2794D" w:rsidRDefault="00000000">
            <w:pPr>
              <w:jc w:val="center"/>
            </w:pPr>
            <w:r>
              <w:rPr>
                <w:sz w:val="13"/>
              </w:rPr>
              <w:t>0.9947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45DE4F8" w14:textId="77777777" w:rsidR="00F2794D" w:rsidRDefault="00000000">
            <w:pPr>
              <w:jc w:val="center"/>
            </w:pPr>
            <w:r>
              <w:rPr>
                <w:sz w:val="13"/>
              </w:rPr>
              <w:t>0.0%</w:t>
            </w:r>
          </w:p>
        </w:tc>
        <w:tc>
          <w:tcPr>
            <w:tcW w:w="7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125ABF4" w14:textId="77777777" w:rsidR="00F2794D" w:rsidRDefault="00000000">
            <w:pPr>
              <w:jc w:val="center"/>
            </w:pPr>
            <w:r>
              <w:rPr>
                <w:sz w:val="13"/>
              </w:rPr>
              <w:t>655.1</w:t>
            </w:r>
          </w:p>
        </w:tc>
      </w:tr>
    </w:tbl>
    <w:p w14:paraId="37D2BCB5" w14:textId="77777777" w:rsidR="00F2794D" w:rsidRDefault="00000000">
      <w:pPr>
        <w:spacing w:before="40" w:after="60"/>
        <w:jc w:val="center"/>
      </w:pPr>
      <w:r>
        <w:t>Table IIIb should not be compared directly with the N=32 multi-method safety table: it is a MA-ROPE-only long evaluation used to isolate safety-task deadline misses.</w:t>
      </w:r>
    </w:p>
    <w:p w14:paraId="2A9E443F" w14:textId="77777777" w:rsidR="00F2794D" w:rsidRDefault="00000000">
      <w:pPr>
        <w:spacing w:after="80" w:line="252" w:lineRule="auto"/>
        <w:ind w:firstLine="360"/>
        <w:jc w:val="both"/>
      </w:pPr>
      <w:r>
        <w:t>The safety deep dive shows the key PRR-vs-OTR distinction. Safety PDUs (100 ms deadline) achieve PRR = 0.9935 but OTR = 0.7370, leaving a safety-only PRR–OTR gap of 25.6 percentage points (0.9935−0.7370 = 0.2565). Fleet-wide, all tasks together achieve PRR = 0.9938 and OTR = 0.8287. The 25.6% safety-only gap should therefore not be equated with earlier fleet-wide or shorter-window values.</w:t>
      </w:r>
    </w:p>
    <w:p w14:paraId="14ACEC39" w14:textId="77777777" w:rsidR="00F2794D" w:rsidRDefault="00F2794D">
      <w:pPr>
        <w:spacing w:after="80"/>
      </w:pPr>
    </w:p>
    <w:p w14:paraId="48EEF72F" w14:textId="77777777" w:rsidR="00F2794D" w:rsidRDefault="00000000">
      <w:pPr>
        <w:spacing w:before="120" w:after="60"/>
      </w:pPr>
      <w:r>
        <w:rPr>
          <w:rFonts w:ascii="Arial" w:eastAsia="Arial" w:hAnsi="Arial" w:cs="Arial"/>
          <w:b/>
          <w:bCs/>
          <w:i/>
          <w:iCs/>
        </w:rPr>
        <w:t>D. ALGORITHMIC COMPARISON</w:t>
      </w:r>
    </w:p>
    <w:p w14:paraId="128DB3EC" w14:textId="77777777" w:rsidR="00F2794D" w:rsidRDefault="00000000">
      <w:pPr>
        <w:spacing w:after="80" w:line="252" w:lineRule="auto"/>
        <w:ind w:firstLine="360"/>
        <w:jc w:val="both"/>
      </w:pPr>
      <w:r>
        <w:t>Table IV presents the primary N=32 comparison. U_PRR (Eq. 4a) is the packet-delivery training signal; U_OTR (Eq. 4b) is the deadline-compliance criterion. At dense fleet scale, MA-ROPE improves over AllOffload on U_PRR (0.8323 vs. 0.7790), U_OTR (0.7424 vs. 0.5644), fleet OTR (0.8340 vs. 0.5250), and energy (0.7057 J vs. 0.9441 J).</w:t>
      </w:r>
    </w:p>
    <w:p w14:paraId="613C2326" w14:textId="77777777" w:rsidR="00F2794D" w:rsidRDefault="00F2794D">
      <w:pPr>
        <w:spacing w:after="60"/>
      </w:pPr>
    </w:p>
    <w:p w14:paraId="5B1D4E68" w14:textId="77777777" w:rsidR="00F2794D" w:rsidRDefault="00000000">
      <w:pPr>
        <w:spacing w:before="80" w:after="40"/>
        <w:jc w:val="center"/>
      </w:pPr>
      <w:r>
        <w:rPr>
          <w:b/>
          <w:sz w:val="16"/>
        </w:rPr>
        <w:t>TABLE IV.  Full Performance Comparison--URLLC stress, N=32 vehicles, 5 seeds. U_PRR: Eq. (4a), training signal. U_OTR: Eq. (4b), deadline compliance. Fleet OTR = on-time offload PDUs / transmitted offload PDUs.</w:t>
      </w:r>
    </w:p>
    <w:tbl>
      <w:tblPr>
        <w:tblW w:w="4824" w:type="dxa"/>
        <w:jc w:val="center"/>
        <w:tblBorders>
          <w:top w:val="single" w:sz="8" w:space="0" w:color="1F4E79"/>
          <w:bottom w:val="single" w:sz="8" w:space="0" w:color="1F4E79"/>
          <w:insideH w:val="single" w:sz="4" w:space="0" w:color="CCCCCC"/>
          <w:insideV w:val="single" w:sz="4" w:space="0" w:color="CCCCCC"/>
        </w:tblBorders>
        <w:tblLayout w:type="fixed"/>
        <w:tblCellMar>
          <w:top w:w="55" w:type="dxa"/>
          <w:left w:w="90" w:type="dxa"/>
          <w:bottom w:w="55" w:type="dxa"/>
          <w:right w:w="90" w:type="dxa"/>
        </w:tblCellMar>
        <w:tblLook w:val="04A0" w:firstRow="1" w:lastRow="0" w:firstColumn="1" w:lastColumn="0" w:noHBand="0" w:noVBand="1"/>
      </w:tblPr>
      <w:tblGrid>
        <w:gridCol w:w="1556"/>
        <w:gridCol w:w="662"/>
        <w:gridCol w:w="662"/>
        <w:gridCol w:w="720"/>
        <w:gridCol w:w="648"/>
        <w:gridCol w:w="576"/>
      </w:tblGrid>
      <w:tr w:rsidR="00F2794D" w14:paraId="23077CBE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E55D150" w14:textId="77777777" w:rsidR="00F2794D" w:rsidRDefault="00000000">
            <w:r>
              <w:rPr>
                <w:b/>
                <w:sz w:val="12"/>
              </w:rPr>
              <w:t>Method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D4BA243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U_PRR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99CA0A9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U_OTR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8CC2F56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Fleet OTR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C40DC12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Energy (J)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F4772AE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Latency (ms)</w:t>
            </w:r>
          </w:p>
        </w:tc>
      </w:tr>
      <w:tr w:rsidR="00F2794D" w14:paraId="14B418CC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1493E57" w14:textId="77777777" w:rsidR="00F2794D" w:rsidRDefault="00000000">
            <w:r>
              <w:rPr>
                <w:b/>
                <w:sz w:val="12"/>
              </w:rPr>
              <w:t>MA-ROPE Full ★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1E98E16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0.8323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7FCACD9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0.7424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37FC5EA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0.8340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7D88DFA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0.7057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9CBA634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213.0</w:t>
            </w:r>
          </w:p>
        </w:tc>
      </w:tr>
      <w:tr w:rsidR="00F2794D" w14:paraId="534AB0D6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C27FFFB" w14:textId="77777777" w:rsidR="00F2794D" w:rsidRDefault="00000000">
            <w:r>
              <w:rPr>
                <w:sz w:val="12"/>
              </w:rPr>
              <w:t>Yun2022 (GA+DQN)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5943108" w14:textId="77777777" w:rsidR="00F2794D" w:rsidRDefault="00000000">
            <w:pPr>
              <w:jc w:val="center"/>
            </w:pPr>
            <w:r>
              <w:rPr>
                <w:sz w:val="12"/>
              </w:rPr>
              <w:t>0.8134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129A227" w14:textId="77777777" w:rsidR="00F2794D" w:rsidRDefault="00000000">
            <w:pPr>
              <w:jc w:val="center"/>
            </w:pPr>
            <w:r>
              <w:rPr>
                <w:sz w:val="12"/>
              </w:rPr>
              <w:t>0.7415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53E6604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5DC9BF7" w14:textId="77777777" w:rsidR="00F2794D" w:rsidRDefault="00000000">
            <w:pPr>
              <w:jc w:val="center"/>
            </w:pPr>
            <w:r>
              <w:rPr>
                <w:sz w:val="12"/>
              </w:rPr>
              <w:t>0.7448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B583DE2" w14:textId="77777777" w:rsidR="00F2794D" w:rsidRDefault="00000000">
            <w:pPr>
              <w:jc w:val="center"/>
            </w:pPr>
            <w:r>
              <w:rPr>
                <w:sz w:val="12"/>
              </w:rPr>
              <w:t>208.8</w:t>
            </w:r>
          </w:p>
        </w:tc>
      </w:tr>
      <w:tr w:rsidR="00F2794D" w14:paraId="289C7F1E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36EE23F" w14:textId="77777777" w:rsidR="00F2794D" w:rsidRDefault="00000000">
            <w:r>
              <w:rPr>
                <w:sz w:val="12"/>
              </w:rPr>
              <w:t>Wu2021 (UCB Bandit)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FEA894A" w14:textId="77777777" w:rsidR="00F2794D" w:rsidRDefault="00000000">
            <w:pPr>
              <w:jc w:val="center"/>
            </w:pPr>
            <w:r>
              <w:rPr>
                <w:sz w:val="12"/>
              </w:rPr>
              <w:t>0.8268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3A1C634" w14:textId="77777777" w:rsidR="00F2794D" w:rsidRDefault="00000000">
            <w:pPr>
              <w:jc w:val="center"/>
            </w:pPr>
            <w:r>
              <w:rPr>
                <w:sz w:val="12"/>
              </w:rPr>
              <w:t>0.7437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03DAF80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982AFF1" w14:textId="77777777" w:rsidR="00F2794D" w:rsidRDefault="00000000">
            <w:pPr>
              <w:jc w:val="center"/>
            </w:pPr>
            <w:r>
              <w:rPr>
                <w:sz w:val="12"/>
              </w:rPr>
              <w:t>0.7221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5A4A6B6" w14:textId="77777777" w:rsidR="00F2794D" w:rsidRDefault="00000000">
            <w:pPr>
              <w:jc w:val="center"/>
            </w:pPr>
            <w:r>
              <w:rPr>
                <w:sz w:val="12"/>
              </w:rPr>
              <w:t>204.0</w:t>
            </w:r>
          </w:p>
        </w:tc>
      </w:tr>
      <w:tr w:rsidR="00F2794D" w14:paraId="51397CE5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6C56410" w14:textId="77777777" w:rsidR="00F2794D" w:rsidRDefault="00000000">
            <w:r>
              <w:rPr>
                <w:sz w:val="12"/>
              </w:rPr>
              <w:t>Jing2019 (Lyapunov)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D9C7C33" w14:textId="77777777" w:rsidR="00F2794D" w:rsidRDefault="00000000">
            <w:pPr>
              <w:jc w:val="center"/>
            </w:pPr>
            <w:r>
              <w:rPr>
                <w:sz w:val="12"/>
              </w:rPr>
              <w:t>0.8339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75587D1" w14:textId="77777777" w:rsidR="00F2794D" w:rsidRDefault="00000000">
            <w:pPr>
              <w:jc w:val="center"/>
            </w:pPr>
            <w:r>
              <w:rPr>
                <w:sz w:val="12"/>
              </w:rPr>
              <w:t>0.7414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7484E37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BED8666" w14:textId="77777777" w:rsidR="00F2794D" w:rsidRDefault="00000000">
            <w:pPr>
              <w:jc w:val="center"/>
            </w:pPr>
            <w:r>
              <w:rPr>
                <w:sz w:val="12"/>
              </w:rPr>
              <w:t>0.5032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249B88B" w14:textId="77777777" w:rsidR="00F2794D" w:rsidRDefault="00000000">
            <w:pPr>
              <w:jc w:val="center"/>
            </w:pPr>
            <w:r>
              <w:rPr>
                <w:sz w:val="12"/>
              </w:rPr>
              <w:t>275.6</w:t>
            </w:r>
          </w:p>
        </w:tc>
      </w:tr>
      <w:tr w:rsidR="00F2794D" w14:paraId="31AC0A0B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5793336" w14:textId="77777777" w:rsidR="00F2794D" w:rsidRDefault="00000000">
            <w:r>
              <w:rPr>
                <w:sz w:val="12"/>
              </w:rPr>
              <w:t>Shao2025 (CoopEC)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5AE662D" w14:textId="77777777" w:rsidR="00F2794D" w:rsidRDefault="00000000">
            <w:pPr>
              <w:jc w:val="center"/>
            </w:pPr>
            <w:r>
              <w:rPr>
                <w:sz w:val="12"/>
              </w:rPr>
              <w:t>0.8339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E9291BA" w14:textId="77777777" w:rsidR="00F2794D" w:rsidRDefault="00000000">
            <w:pPr>
              <w:jc w:val="center"/>
            </w:pPr>
            <w:r>
              <w:rPr>
                <w:sz w:val="12"/>
              </w:rPr>
              <w:t>0.7414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7ED946A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0638C7C" w14:textId="77777777" w:rsidR="00F2794D" w:rsidRDefault="00000000">
            <w:pPr>
              <w:jc w:val="center"/>
            </w:pPr>
            <w:r>
              <w:rPr>
                <w:sz w:val="12"/>
              </w:rPr>
              <w:t>0.5032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611530E" w14:textId="77777777" w:rsidR="00F2794D" w:rsidRDefault="00000000">
            <w:pPr>
              <w:jc w:val="center"/>
            </w:pPr>
            <w:r>
              <w:rPr>
                <w:sz w:val="12"/>
              </w:rPr>
              <w:t>275.6</w:t>
            </w:r>
          </w:p>
        </w:tc>
      </w:tr>
      <w:tr w:rsidR="00F2794D" w14:paraId="4F05B572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00A0630" w14:textId="77777777" w:rsidR="00F2794D" w:rsidRDefault="00000000">
            <w:r>
              <w:rPr>
                <w:sz w:val="12"/>
              </w:rPr>
              <w:t>DQN — Shao constraints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B9C3024" w14:textId="77777777" w:rsidR="00F2794D" w:rsidRDefault="00000000">
            <w:pPr>
              <w:jc w:val="center"/>
            </w:pPr>
            <w:r>
              <w:rPr>
                <w:sz w:val="12"/>
              </w:rPr>
              <w:t>0.8378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1EF7A3F" w14:textId="77777777" w:rsidR="00F2794D" w:rsidRDefault="00000000">
            <w:pPr>
              <w:jc w:val="center"/>
            </w:pPr>
            <w:r>
              <w:rPr>
                <w:sz w:val="12"/>
              </w:rPr>
              <w:t>0.7465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B3179F5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4209941" w14:textId="77777777" w:rsidR="00F2794D" w:rsidRDefault="00000000">
            <w:pPr>
              <w:jc w:val="center"/>
            </w:pPr>
            <w:r>
              <w:rPr>
                <w:sz w:val="12"/>
              </w:rPr>
              <w:t>0.6822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1A416A6" w14:textId="77777777" w:rsidR="00F2794D" w:rsidRDefault="00000000">
            <w:pPr>
              <w:jc w:val="center"/>
            </w:pPr>
            <w:r>
              <w:rPr>
                <w:sz w:val="12"/>
              </w:rPr>
              <w:t>202.0</w:t>
            </w:r>
          </w:p>
        </w:tc>
      </w:tr>
      <w:tr w:rsidR="00F2794D" w14:paraId="0A876236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90EB9C5" w14:textId="77777777" w:rsidR="00F2794D" w:rsidRDefault="00000000">
            <w:r>
              <w:rPr>
                <w:sz w:val="12"/>
              </w:rPr>
              <w:t>DQN — Yun constraints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4F98EDD" w14:textId="77777777" w:rsidR="00F2794D" w:rsidRDefault="00000000">
            <w:pPr>
              <w:jc w:val="center"/>
            </w:pPr>
            <w:r>
              <w:rPr>
                <w:sz w:val="12"/>
              </w:rPr>
              <w:t>0.8361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4EA7505" w14:textId="77777777" w:rsidR="00F2794D" w:rsidRDefault="00000000">
            <w:pPr>
              <w:jc w:val="center"/>
            </w:pPr>
            <w:r>
              <w:rPr>
                <w:sz w:val="12"/>
              </w:rPr>
              <w:t>0.7481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1983EA0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8A732A1" w14:textId="77777777" w:rsidR="00F2794D" w:rsidRDefault="00000000">
            <w:pPr>
              <w:jc w:val="center"/>
            </w:pPr>
            <w:r>
              <w:rPr>
                <w:sz w:val="12"/>
              </w:rPr>
              <w:t>0.7492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14E0E4C" w14:textId="77777777" w:rsidR="00F2794D" w:rsidRDefault="00000000">
            <w:pPr>
              <w:jc w:val="center"/>
            </w:pPr>
            <w:r>
              <w:rPr>
                <w:sz w:val="12"/>
              </w:rPr>
              <w:t>182.3</w:t>
            </w:r>
          </w:p>
        </w:tc>
      </w:tr>
      <w:tr w:rsidR="00F2794D" w14:paraId="615A94B0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6CF7AFA" w14:textId="77777777" w:rsidR="00F2794D" w:rsidRDefault="00000000">
            <w:r>
              <w:rPr>
                <w:sz w:val="12"/>
              </w:rPr>
              <w:t>DQN — Wu constraints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0AD75A0" w14:textId="77777777" w:rsidR="00F2794D" w:rsidRDefault="00000000">
            <w:pPr>
              <w:jc w:val="center"/>
            </w:pPr>
            <w:r>
              <w:rPr>
                <w:sz w:val="12"/>
              </w:rPr>
              <w:t>0.8219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9866CCA" w14:textId="77777777" w:rsidR="00F2794D" w:rsidRDefault="00000000">
            <w:pPr>
              <w:jc w:val="center"/>
            </w:pPr>
            <w:r>
              <w:rPr>
                <w:sz w:val="12"/>
              </w:rPr>
              <w:t>0.7449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5087047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FC8270A" w14:textId="77777777" w:rsidR="00F2794D" w:rsidRDefault="00000000">
            <w:pPr>
              <w:jc w:val="center"/>
            </w:pPr>
            <w:r>
              <w:rPr>
                <w:sz w:val="12"/>
              </w:rPr>
              <w:t>0.8073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C8E7CE7" w14:textId="77777777" w:rsidR="00F2794D" w:rsidRDefault="00000000">
            <w:pPr>
              <w:jc w:val="center"/>
            </w:pPr>
            <w:r>
              <w:rPr>
                <w:sz w:val="12"/>
              </w:rPr>
              <w:t>182.5</w:t>
            </w:r>
          </w:p>
        </w:tc>
      </w:tr>
      <w:tr w:rsidR="00F2794D" w14:paraId="027D5A50" w14:textId="77777777">
        <w:trPr>
          <w:jc w:val="center"/>
        </w:trPr>
        <w:tc>
          <w:tcPr>
            <w:tcW w:w="1555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B071DEB" w14:textId="77777777" w:rsidR="00F2794D" w:rsidRDefault="00000000">
            <w:r>
              <w:rPr>
                <w:sz w:val="12"/>
              </w:rPr>
              <w:t>DQN — Jing constraints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B13B57D" w14:textId="77777777" w:rsidR="00F2794D" w:rsidRDefault="00000000">
            <w:pPr>
              <w:jc w:val="center"/>
            </w:pPr>
            <w:r>
              <w:rPr>
                <w:sz w:val="12"/>
              </w:rPr>
              <w:t>0.8328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E262C4B" w14:textId="77777777" w:rsidR="00F2794D" w:rsidRDefault="00000000">
            <w:pPr>
              <w:jc w:val="center"/>
            </w:pPr>
            <w:r>
              <w:rPr>
                <w:sz w:val="12"/>
              </w:rPr>
              <w:t>0.7488</w:t>
            </w:r>
          </w:p>
        </w:tc>
        <w:tc>
          <w:tcPr>
            <w:tcW w:w="72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97DEF58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F53E25B" w14:textId="77777777" w:rsidR="00F2794D" w:rsidRDefault="00000000">
            <w:pPr>
              <w:jc w:val="center"/>
            </w:pPr>
            <w:r>
              <w:rPr>
                <w:sz w:val="12"/>
              </w:rPr>
              <w:t>0.7643</w:t>
            </w:r>
          </w:p>
        </w:tc>
        <w:tc>
          <w:tcPr>
            <w:tcW w:w="57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01F794C" w14:textId="77777777" w:rsidR="00F2794D" w:rsidRDefault="00000000">
            <w:pPr>
              <w:jc w:val="center"/>
            </w:pPr>
            <w:r>
              <w:rPr>
                <w:sz w:val="12"/>
              </w:rPr>
              <w:t>176.9</w:t>
            </w:r>
          </w:p>
        </w:tc>
      </w:tr>
      <w:tr w:rsidR="00F2794D" w14:paraId="2E179942" w14:textId="77777777">
        <w:trPr>
          <w:jc w:val="center"/>
        </w:trPr>
        <w:tc>
          <w:tcPr>
            <w:tcW w:w="1555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DFE72BA" w14:textId="77777777" w:rsidR="00F2794D" w:rsidRDefault="00000000">
            <w:r>
              <w:rPr>
                <w:sz w:val="12"/>
              </w:rPr>
              <w:t>MADDPG (upper bound)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583FDDF" w14:textId="77777777" w:rsidR="00F2794D" w:rsidRDefault="00000000">
            <w:pPr>
              <w:jc w:val="center"/>
            </w:pPr>
            <w:r>
              <w:rPr>
                <w:sz w:val="12"/>
              </w:rPr>
              <w:t>0.8298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3AF3C9C" w14:textId="77777777" w:rsidR="00F2794D" w:rsidRDefault="00000000">
            <w:pPr>
              <w:jc w:val="center"/>
            </w:pPr>
            <w:r>
              <w:rPr>
                <w:sz w:val="12"/>
              </w:rPr>
              <w:t>0.7518</w:t>
            </w:r>
          </w:p>
        </w:tc>
        <w:tc>
          <w:tcPr>
            <w:tcW w:w="72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4B51C64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30EFB93" w14:textId="77777777" w:rsidR="00F2794D" w:rsidRDefault="00000000">
            <w:pPr>
              <w:jc w:val="center"/>
            </w:pPr>
            <w:r>
              <w:rPr>
                <w:sz w:val="12"/>
              </w:rPr>
              <w:t>0.9460</w:t>
            </w:r>
          </w:p>
        </w:tc>
        <w:tc>
          <w:tcPr>
            <w:tcW w:w="57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0D608AE" w14:textId="77777777" w:rsidR="00F2794D" w:rsidRDefault="00000000">
            <w:pPr>
              <w:jc w:val="center"/>
            </w:pPr>
            <w:r>
              <w:rPr>
                <w:sz w:val="12"/>
              </w:rPr>
              <w:t>139.1</w:t>
            </w:r>
          </w:p>
        </w:tc>
      </w:tr>
      <w:tr w:rsidR="00F2794D" w14:paraId="09E82BAA" w14:textId="77777777">
        <w:trPr>
          <w:jc w:val="center"/>
        </w:trPr>
        <w:tc>
          <w:tcPr>
            <w:tcW w:w="1555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A5F4C99" w14:textId="77777777" w:rsidR="00F2794D" w:rsidRDefault="00000000">
            <w:r>
              <w:rPr>
                <w:sz w:val="12"/>
              </w:rPr>
              <w:t>AllOffload (5G 100%)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50A63D6" w14:textId="77777777" w:rsidR="00F2794D" w:rsidRDefault="00000000">
            <w:pPr>
              <w:jc w:val="center"/>
            </w:pPr>
            <w:r>
              <w:rPr>
                <w:sz w:val="12"/>
              </w:rPr>
              <w:t>0.7790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AA4C73B" w14:textId="77777777" w:rsidR="00F2794D" w:rsidRDefault="00000000">
            <w:pPr>
              <w:jc w:val="center"/>
            </w:pPr>
            <w:r>
              <w:rPr>
                <w:sz w:val="12"/>
              </w:rPr>
              <w:t>0.5644</w:t>
            </w:r>
          </w:p>
        </w:tc>
        <w:tc>
          <w:tcPr>
            <w:tcW w:w="72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E7C0F02" w14:textId="77777777" w:rsidR="00F2794D" w:rsidRDefault="00000000">
            <w:pPr>
              <w:jc w:val="center"/>
            </w:pPr>
            <w:r>
              <w:rPr>
                <w:sz w:val="12"/>
              </w:rPr>
              <w:t>0.5250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8587AC5" w14:textId="77777777" w:rsidR="00F2794D" w:rsidRDefault="00000000">
            <w:pPr>
              <w:jc w:val="center"/>
            </w:pPr>
            <w:r>
              <w:rPr>
                <w:sz w:val="12"/>
              </w:rPr>
              <w:t>0.9441</w:t>
            </w:r>
          </w:p>
        </w:tc>
        <w:tc>
          <w:tcPr>
            <w:tcW w:w="57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56AB681" w14:textId="77777777" w:rsidR="00F2794D" w:rsidRDefault="00000000">
            <w:pPr>
              <w:jc w:val="center"/>
            </w:pPr>
            <w:r>
              <w:rPr>
                <w:sz w:val="12"/>
              </w:rPr>
              <w:t>176.9</w:t>
            </w:r>
          </w:p>
        </w:tc>
      </w:tr>
      <w:tr w:rsidR="00F2794D" w14:paraId="39A92115" w14:textId="77777777">
        <w:trPr>
          <w:jc w:val="center"/>
        </w:trPr>
        <w:tc>
          <w:tcPr>
            <w:tcW w:w="1555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ADFC019" w14:textId="77777777" w:rsidR="00F2794D" w:rsidRDefault="00000000">
            <w:r>
              <w:rPr>
                <w:sz w:val="12"/>
              </w:rPr>
              <w:t>NoOffload (local)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4D9406B" w14:textId="77777777" w:rsidR="00F2794D" w:rsidRDefault="00000000">
            <w:pPr>
              <w:jc w:val="center"/>
            </w:pPr>
            <w:r>
              <w:rPr>
                <w:sz w:val="12"/>
              </w:rPr>
              <w:t>0.8442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D8931B1" w14:textId="77777777" w:rsidR="00F2794D" w:rsidRDefault="00000000">
            <w:pPr>
              <w:jc w:val="center"/>
            </w:pPr>
            <w:r>
              <w:rPr>
                <w:sz w:val="12"/>
              </w:rPr>
              <w:t>0.2754</w:t>
            </w:r>
          </w:p>
        </w:tc>
        <w:tc>
          <w:tcPr>
            <w:tcW w:w="72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34457ED" w14:textId="77777777" w:rsidR="00F2794D" w:rsidRDefault="00000000">
            <w:pPr>
              <w:jc w:val="center"/>
            </w:pPr>
            <w:r>
              <w:rPr>
                <w:sz w:val="12"/>
              </w:rPr>
              <w:t>0.0000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FEDE5E8" w14:textId="77777777" w:rsidR="00F2794D" w:rsidRDefault="00000000">
            <w:pPr>
              <w:jc w:val="center"/>
            </w:pPr>
            <w:r>
              <w:rPr>
                <w:sz w:val="12"/>
              </w:rPr>
              <w:t>0.5032</w:t>
            </w:r>
          </w:p>
        </w:tc>
        <w:tc>
          <w:tcPr>
            <w:tcW w:w="57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499C1B6" w14:textId="77777777" w:rsidR="00F2794D" w:rsidRDefault="00000000">
            <w:pPr>
              <w:jc w:val="center"/>
            </w:pPr>
            <w:r>
              <w:rPr>
                <w:sz w:val="12"/>
              </w:rPr>
              <w:t>248.1</w:t>
            </w:r>
          </w:p>
        </w:tc>
      </w:tr>
    </w:tbl>
    <w:p w14:paraId="286704C9" w14:textId="77777777" w:rsidR="00F2794D" w:rsidRDefault="00F2794D">
      <w:pPr>
        <w:spacing w:before="50" w:after="100"/>
      </w:pPr>
    </w:p>
    <w:p w14:paraId="132F6AEA" w14:textId="77777777" w:rsidR="00F2794D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8642085" wp14:editId="34408288">
            <wp:extent cx="3333750" cy="2257425"/>
            <wp:effectExtent l="0" t="0" r="0" b="0"/>
            <wp:docPr id="234636907" name="Picture 234636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48F5" w14:textId="77777777" w:rsidR="00F2794D" w:rsidRDefault="00000000">
      <w:pPr>
        <w:spacing w:after="120"/>
        <w:jc w:val="center"/>
      </w:pPr>
      <w:r>
        <w:t>Fig. 5.  Utility vs. Vehicle Speed--URLLCStress Scenario.</w:t>
      </w:r>
    </w:p>
    <w:p w14:paraId="3A6CB074" w14:textId="77777777" w:rsidR="00F2794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9DC6AC2" wp14:editId="07F855AB">
            <wp:extent cx="3333750" cy="2257425"/>
            <wp:effectExtent l="0" t="0" r="0" b="0"/>
            <wp:docPr id="832366437" name="Picture 832366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169F" w14:textId="77777777" w:rsidR="00F2794D" w:rsidRDefault="00000000">
      <w:pPr>
        <w:spacing w:after="120"/>
        <w:jc w:val="center"/>
      </w:pPr>
      <w:r>
        <w:t>Fig. 6.  Average Latency vs. Vehicle Speed--URLLCStress Scenario.</w:t>
      </w:r>
    </w:p>
    <w:p w14:paraId="5C02D2B6" w14:textId="77777777" w:rsidR="00F2794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CFB35A5" wp14:editId="2C45E172">
            <wp:extent cx="3333750" cy="2257425"/>
            <wp:effectExtent l="0" t="0" r="0" b="0"/>
            <wp:docPr id="1468897324" name="Picture 1468897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812E" w14:textId="77777777" w:rsidR="00F2794D" w:rsidRDefault="00000000">
      <w:pPr>
        <w:spacing w:after="120"/>
        <w:jc w:val="center"/>
      </w:pPr>
      <w:r>
        <w:t>Fig. 7.  Energy Consumption vs. Vehicle Speed--URLLCStress Scenario.</w:t>
      </w:r>
    </w:p>
    <w:p w14:paraId="721AC595" w14:textId="77777777" w:rsidR="00F2794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FE6987A" wp14:editId="1C742D6E">
            <wp:extent cx="3333750" cy="2257425"/>
            <wp:effectExtent l="0" t="0" r="0" b="0"/>
            <wp:docPr id="1098405158" name="Picture 1098405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D959" w14:textId="77777777" w:rsidR="00F2794D" w:rsidRDefault="00000000">
      <w:pPr>
        <w:spacing w:after="120"/>
        <w:jc w:val="center"/>
      </w:pPr>
      <w:r>
        <w:t>Fig. 8.  Empirical PRR = n_rx/n_tx vs. Vehicle Speed. AllOffload degrades fastest (5G-NR Jakes). MA-ROPE remains stable via ITS-G5 adaptation.</w:t>
      </w:r>
    </w:p>
    <w:p w14:paraId="0910D452" w14:textId="77777777" w:rsidR="00F2794D" w:rsidRDefault="00000000">
      <w:pPr>
        <w:spacing w:before="120" w:after="60"/>
      </w:pPr>
      <w:r>
        <w:t>E. TABLE IV PANELS: LITERATURE, BASELINES, RESTRICTED DQN, MADDPG, AND SAFETY</w:t>
      </w:r>
    </w:p>
    <w:p w14:paraId="65AE0EFA" w14:textId="77777777" w:rsidR="00F2794D" w:rsidRDefault="00000000">
      <w:pPr>
        <w:spacing w:after="80" w:line="252" w:lineRule="auto"/>
        <w:ind w:firstLine="360"/>
        <w:jc w:val="both"/>
      </w:pPr>
      <w:r>
        <w:t>Tables IVa-IVe decompose Table IV into the reviewer-facing comparisons: literature replicas, fixed baselines, restricted DQN action spaces, the MADDPG upper bound, and safety-only OTR at N=32.</w:t>
      </w:r>
    </w:p>
    <w:p w14:paraId="618167B5" w14:textId="77777777" w:rsidR="00F2794D" w:rsidRDefault="00F2794D">
      <w:pPr>
        <w:spacing w:after="40"/>
      </w:pPr>
    </w:p>
    <w:p w14:paraId="3C747142" w14:textId="77777777" w:rsidR="00F2794D" w:rsidRDefault="00000000">
      <w:pPr>
        <w:spacing w:before="80" w:after="40"/>
        <w:jc w:val="center"/>
      </w:pPr>
      <w:r>
        <w:rPr>
          <w:b/>
          <w:sz w:val="16"/>
        </w:rPr>
        <w:t>TABLE IVa.  Literature Replicas vs. MA-ROPE--URLLC stress, N=32 vehicles</w:t>
      </w:r>
    </w:p>
    <w:tbl>
      <w:tblPr>
        <w:tblW w:w="4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6"/>
        <w:gridCol w:w="662"/>
        <w:gridCol w:w="662"/>
        <w:gridCol w:w="720"/>
        <w:gridCol w:w="648"/>
        <w:gridCol w:w="576"/>
      </w:tblGrid>
      <w:tr w:rsidR="00F2794D" w14:paraId="6BE07DE0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A29B709" w14:textId="77777777" w:rsidR="00F2794D" w:rsidRDefault="00000000">
            <w:r>
              <w:rPr>
                <w:b/>
                <w:sz w:val="12"/>
              </w:rPr>
              <w:t>Method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D5FA7BE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U_PRR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9B2E4D7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U_OTR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F01C427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Fleet OTR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1CEE0EA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Energy (J)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8973531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Latency (ms)</w:t>
            </w:r>
          </w:p>
        </w:tc>
      </w:tr>
      <w:tr w:rsidR="00F2794D" w14:paraId="07E98354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E49FBDA" w14:textId="77777777" w:rsidR="00F2794D" w:rsidRDefault="00000000">
            <w:r>
              <w:rPr>
                <w:b/>
                <w:sz w:val="12"/>
              </w:rPr>
              <w:t>MA-ROPE Full ★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74FAF3E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0.8323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7029737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0.7424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97013F0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0.8340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BB9BACD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0.7057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F40116D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213.0</w:t>
            </w:r>
          </w:p>
        </w:tc>
      </w:tr>
      <w:tr w:rsidR="00F2794D" w14:paraId="5862E5AF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45FE33E" w14:textId="77777777" w:rsidR="00F2794D" w:rsidRDefault="00000000">
            <w:r>
              <w:rPr>
                <w:sz w:val="12"/>
              </w:rPr>
              <w:t>Yun2022 (GA+DQN)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D9D7E12" w14:textId="77777777" w:rsidR="00F2794D" w:rsidRDefault="00000000">
            <w:pPr>
              <w:jc w:val="center"/>
            </w:pPr>
            <w:r>
              <w:rPr>
                <w:sz w:val="12"/>
              </w:rPr>
              <w:t>0.8134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DFA2305" w14:textId="77777777" w:rsidR="00F2794D" w:rsidRDefault="00000000">
            <w:pPr>
              <w:jc w:val="center"/>
            </w:pPr>
            <w:r>
              <w:rPr>
                <w:sz w:val="12"/>
              </w:rPr>
              <w:t>0.7415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01E76A5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BBA6D23" w14:textId="77777777" w:rsidR="00F2794D" w:rsidRDefault="00000000">
            <w:pPr>
              <w:jc w:val="center"/>
            </w:pPr>
            <w:r>
              <w:rPr>
                <w:sz w:val="12"/>
              </w:rPr>
              <w:t>0.7448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9F99F58" w14:textId="77777777" w:rsidR="00F2794D" w:rsidRDefault="00000000">
            <w:pPr>
              <w:jc w:val="center"/>
            </w:pPr>
            <w:r>
              <w:rPr>
                <w:sz w:val="12"/>
              </w:rPr>
              <w:t>208.8</w:t>
            </w:r>
          </w:p>
        </w:tc>
      </w:tr>
      <w:tr w:rsidR="00F2794D" w14:paraId="7E131DDA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51247EF" w14:textId="77777777" w:rsidR="00F2794D" w:rsidRDefault="00000000">
            <w:r>
              <w:rPr>
                <w:sz w:val="12"/>
              </w:rPr>
              <w:t>Wu2021 (UCB Bandit)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95E821B" w14:textId="77777777" w:rsidR="00F2794D" w:rsidRDefault="00000000">
            <w:pPr>
              <w:jc w:val="center"/>
            </w:pPr>
            <w:r>
              <w:rPr>
                <w:sz w:val="12"/>
              </w:rPr>
              <w:t>0.8268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9B1F6F7" w14:textId="77777777" w:rsidR="00F2794D" w:rsidRDefault="00000000">
            <w:pPr>
              <w:jc w:val="center"/>
            </w:pPr>
            <w:r>
              <w:rPr>
                <w:sz w:val="12"/>
              </w:rPr>
              <w:t>0.7437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B5C1B34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78C5994" w14:textId="77777777" w:rsidR="00F2794D" w:rsidRDefault="00000000">
            <w:pPr>
              <w:jc w:val="center"/>
            </w:pPr>
            <w:r>
              <w:rPr>
                <w:sz w:val="12"/>
              </w:rPr>
              <w:t>0.7221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E556BBE" w14:textId="77777777" w:rsidR="00F2794D" w:rsidRDefault="00000000">
            <w:pPr>
              <w:jc w:val="center"/>
            </w:pPr>
            <w:r>
              <w:rPr>
                <w:sz w:val="12"/>
              </w:rPr>
              <w:t>204.0</w:t>
            </w:r>
          </w:p>
        </w:tc>
      </w:tr>
      <w:tr w:rsidR="00F2794D" w14:paraId="2542CAFB" w14:textId="77777777">
        <w:trPr>
          <w:jc w:val="center"/>
        </w:trPr>
        <w:tc>
          <w:tcPr>
            <w:tcW w:w="15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E6D3F7D" w14:textId="77777777" w:rsidR="00F2794D" w:rsidRDefault="00000000">
            <w:r>
              <w:rPr>
                <w:sz w:val="12"/>
              </w:rPr>
              <w:t>Jing2019 (Lyapunov)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0296BAA" w14:textId="77777777" w:rsidR="00F2794D" w:rsidRDefault="00000000">
            <w:pPr>
              <w:jc w:val="center"/>
            </w:pPr>
            <w:r>
              <w:rPr>
                <w:sz w:val="12"/>
              </w:rPr>
              <w:t>0.8339</w:t>
            </w:r>
          </w:p>
        </w:tc>
        <w:tc>
          <w:tcPr>
            <w:tcW w:w="6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01416A6" w14:textId="77777777" w:rsidR="00F2794D" w:rsidRDefault="00000000">
            <w:pPr>
              <w:jc w:val="center"/>
            </w:pPr>
            <w:r>
              <w:rPr>
                <w:sz w:val="12"/>
              </w:rPr>
              <w:t>0.7414</w:t>
            </w:r>
          </w:p>
        </w:tc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DB5B97F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F9A012C" w14:textId="77777777" w:rsidR="00F2794D" w:rsidRDefault="00000000">
            <w:pPr>
              <w:jc w:val="center"/>
            </w:pPr>
            <w:r>
              <w:rPr>
                <w:sz w:val="12"/>
              </w:rPr>
              <w:t>0.5032</w:t>
            </w:r>
          </w:p>
        </w:tc>
        <w:tc>
          <w:tcPr>
            <w:tcW w:w="5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22BCC20" w14:textId="77777777" w:rsidR="00F2794D" w:rsidRDefault="00000000">
            <w:pPr>
              <w:jc w:val="center"/>
            </w:pPr>
            <w:r>
              <w:rPr>
                <w:sz w:val="12"/>
              </w:rPr>
              <w:t>275.6</w:t>
            </w:r>
          </w:p>
        </w:tc>
      </w:tr>
      <w:tr w:rsidR="00F2794D" w14:paraId="09648E68" w14:textId="77777777">
        <w:trPr>
          <w:jc w:val="center"/>
        </w:trPr>
        <w:tc>
          <w:tcPr>
            <w:tcW w:w="1555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E71D37B" w14:textId="77777777" w:rsidR="00F2794D" w:rsidRDefault="00000000">
            <w:r>
              <w:rPr>
                <w:sz w:val="12"/>
              </w:rPr>
              <w:t>Shao2025 (CoopEC)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FCAD66C" w14:textId="77777777" w:rsidR="00F2794D" w:rsidRDefault="00000000">
            <w:pPr>
              <w:jc w:val="center"/>
            </w:pPr>
            <w:r>
              <w:rPr>
                <w:sz w:val="12"/>
              </w:rPr>
              <w:t>0.8339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390C4AD" w14:textId="77777777" w:rsidR="00F2794D" w:rsidRDefault="00000000">
            <w:pPr>
              <w:jc w:val="center"/>
            </w:pPr>
            <w:r>
              <w:rPr>
                <w:sz w:val="12"/>
              </w:rPr>
              <w:t>0.7414</w:t>
            </w:r>
          </w:p>
        </w:tc>
        <w:tc>
          <w:tcPr>
            <w:tcW w:w="72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3D5F9B6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2D9A54B" w14:textId="77777777" w:rsidR="00F2794D" w:rsidRDefault="00000000">
            <w:pPr>
              <w:jc w:val="center"/>
            </w:pPr>
            <w:r>
              <w:rPr>
                <w:sz w:val="12"/>
              </w:rPr>
              <w:t>0.5032</w:t>
            </w:r>
          </w:p>
        </w:tc>
        <w:tc>
          <w:tcPr>
            <w:tcW w:w="57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2A6F07B" w14:textId="77777777" w:rsidR="00F2794D" w:rsidRDefault="00000000">
            <w:pPr>
              <w:jc w:val="center"/>
            </w:pPr>
            <w:r>
              <w:rPr>
                <w:sz w:val="12"/>
              </w:rPr>
              <w:t>275.6</w:t>
            </w:r>
          </w:p>
        </w:tc>
      </w:tr>
    </w:tbl>
    <w:p w14:paraId="71B7EF97" w14:textId="77777777" w:rsidR="00F2794D" w:rsidRDefault="00F2794D">
      <w:pPr>
        <w:spacing w:after="100"/>
      </w:pPr>
    </w:p>
    <w:p w14:paraId="386F5C75" w14:textId="77777777" w:rsidR="00F2794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FFF95C6" wp14:editId="7B21AB56">
            <wp:extent cx="3333750" cy="2257425"/>
            <wp:effectExtent l="0" t="0" r="0" b="0"/>
            <wp:docPr id="636686047" name="Picture 636686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BDDC" w14:textId="77777777" w:rsidR="00F2794D" w:rsidRDefault="00000000">
      <w:pPr>
        <w:spacing w:after="120"/>
        <w:jc w:val="center"/>
      </w:pPr>
      <w:r>
        <w:t>Fig. 9.  Restricted-action DQN comparisons. The figure complements Table IVc by showing how action-space constraints affect the learned policy.</w:t>
      </w:r>
    </w:p>
    <w:p w14:paraId="1F927418" w14:textId="77777777" w:rsidR="00F2794D" w:rsidRDefault="00000000">
      <w:pPr>
        <w:spacing w:before="80" w:after="40"/>
      </w:pPr>
      <w:r>
        <w:rPr>
          <w:b/>
          <w:sz w:val="16"/>
        </w:rPr>
        <w:t>TABLE IVb.  Fixed Baselines vs. MA-ROPE--URLLC stress, N=32 vehicles</w:t>
      </w:r>
    </w:p>
    <w:tbl>
      <w:tblPr>
        <w:tblW w:w="4824" w:type="dxa"/>
        <w:jc w:val="center"/>
        <w:tblLayout w:type="fixed"/>
        <w:tblLook w:val="04A0" w:firstRow="1" w:lastRow="0" w:firstColumn="1" w:lastColumn="0" w:noHBand="0" w:noVBand="1"/>
      </w:tblPr>
      <w:tblGrid>
        <w:gridCol w:w="1556"/>
        <w:gridCol w:w="662"/>
        <w:gridCol w:w="662"/>
        <w:gridCol w:w="720"/>
        <w:gridCol w:w="648"/>
        <w:gridCol w:w="576"/>
      </w:tblGrid>
      <w:tr w:rsidR="00F2794D" w14:paraId="28E34E3F" w14:textId="77777777">
        <w:trPr>
          <w:jc w:val="center"/>
        </w:trPr>
        <w:tc>
          <w:tcPr>
            <w:tcW w:w="1555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07C8805" w14:textId="77777777" w:rsidR="00F2794D" w:rsidRDefault="00000000">
            <w:r>
              <w:rPr>
                <w:b/>
                <w:sz w:val="12"/>
              </w:rPr>
              <w:t>Method</w:t>
            </w:r>
          </w:p>
        </w:tc>
        <w:tc>
          <w:tcPr>
            <w:tcW w:w="66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47B16B6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U_PRR</w:t>
            </w:r>
          </w:p>
        </w:tc>
        <w:tc>
          <w:tcPr>
            <w:tcW w:w="66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123175E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U_OTR</w:t>
            </w:r>
          </w:p>
        </w:tc>
        <w:tc>
          <w:tcPr>
            <w:tcW w:w="720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A441D0F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Fleet OTR</w:t>
            </w:r>
          </w:p>
        </w:tc>
        <w:tc>
          <w:tcPr>
            <w:tcW w:w="648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21B8CDB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Energy (J)</w:t>
            </w:r>
          </w:p>
        </w:tc>
        <w:tc>
          <w:tcPr>
            <w:tcW w:w="57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5F7A78B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Latency (ms)</w:t>
            </w:r>
          </w:p>
        </w:tc>
      </w:tr>
      <w:tr w:rsidR="00F2794D" w14:paraId="6C8A2F20" w14:textId="77777777">
        <w:trPr>
          <w:jc w:val="center"/>
        </w:trPr>
        <w:tc>
          <w:tcPr>
            <w:tcW w:w="1555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33D9D0E" w14:textId="77777777" w:rsidR="00F2794D" w:rsidRDefault="00000000">
            <w:r>
              <w:rPr>
                <w:b/>
                <w:sz w:val="12"/>
              </w:rPr>
              <w:t>MA-ROPE Full ★</w:t>
            </w:r>
          </w:p>
        </w:tc>
        <w:tc>
          <w:tcPr>
            <w:tcW w:w="662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DBEF794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0.8323</w:t>
            </w:r>
          </w:p>
        </w:tc>
        <w:tc>
          <w:tcPr>
            <w:tcW w:w="662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22CCC46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0.7424</w:t>
            </w:r>
          </w:p>
        </w:tc>
        <w:tc>
          <w:tcPr>
            <w:tcW w:w="720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BA5554D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0.8340</w:t>
            </w:r>
          </w:p>
        </w:tc>
        <w:tc>
          <w:tcPr>
            <w:tcW w:w="648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0C62378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0.7057</w:t>
            </w:r>
          </w:p>
        </w:tc>
        <w:tc>
          <w:tcPr>
            <w:tcW w:w="576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C4BA1C8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213.0</w:t>
            </w:r>
          </w:p>
        </w:tc>
      </w:tr>
      <w:tr w:rsidR="00F2794D" w14:paraId="4A237EEF" w14:textId="77777777">
        <w:trPr>
          <w:jc w:val="center"/>
        </w:trPr>
        <w:tc>
          <w:tcPr>
            <w:tcW w:w="1555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C3EC4AE" w14:textId="77777777" w:rsidR="00F2794D" w:rsidRDefault="00000000">
            <w:r>
              <w:rPr>
                <w:sz w:val="12"/>
              </w:rPr>
              <w:t>AllOffload (5G 100%)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F0C09D2" w14:textId="77777777" w:rsidR="00F2794D" w:rsidRDefault="00000000">
            <w:pPr>
              <w:jc w:val="center"/>
            </w:pPr>
            <w:r>
              <w:rPr>
                <w:sz w:val="12"/>
              </w:rPr>
              <w:t>0.7790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BE1A97C" w14:textId="77777777" w:rsidR="00F2794D" w:rsidRDefault="00000000">
            <w:pPr>
              <w:jc w:val="center"/>
            </w:pPr>
            <w:r>
              <w:rPr>
                <w:sz w:val="12"/>
              </w:rPr>
              <w:t>0.5644</w:t>
            </w:r>
          </w:p>
        </w:tc>
        <w:tc>
          <w:tcPr>
            <w:tcW w:w="72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B2FDEFA" w14:textId="77777777" w:rsidR="00F2794D" w:rsidRDefault="00000000">
            <w:pPr>
              <w:jc w:val="center"/>
            </w:pPr>
            <w:r>
              <w:rPr>
                <w:sz w:val="12"/>
              </w:rPr>
              <w:t>0.5250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689EA13" w14:textId="77777777" w:rsidR="00F2794D" w:rsidRDefault="00000000">
            <w:pPr>
              <w:jc w:val="center"/>
            </w:pPr>
            <w:r>
              <w:rPr>
                <w:sz w:val="12"/>
              </w:rPr>
              <w:t>0.9441</w:t>
            </w:r>
          </w:p>
        </w:tc>
        <w:tc>
          <w:tcPr>
            <w:tcW w:w="57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3E598CA" w14:textId="77777777" w:rsidR="00F2794D" w:rsidRDefault="00000000">
            <w:pPr>
              <w:jc w:val="center"/>
            </w:pPr>
            <w:r>
              <w:rPr>
                <w:sz w:val="12"/>
              </w:rPr>
              <w:t>176.9</w:t>
            </w:r>
          </w:p>
        </w:tc>
      </w:tr>
      <w:tr w:rsidR="00F2794D" w14:paraId="75CC8D59" w14:textId="77777777">
        <w:trPr>
          <w:jc w:val="center"/>
        </w:trPr>
        <w:tc>
          <w:tcPr>
            <w:tcW w:w="1555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EC972E9" w14:textId="77777777" w:rsidR="00F2794D" w:rsidRDefault="00000000">
            <w:r>
              <w:rPr>
                <w:sz w:val="12"/>
              </w:rPr>
              <w:t>NoOffload (local)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14A378D" w14:textId="77777777" w:rsidR="00F2794D" w:rsidRDefault="00000000">
            <w:pPr>
              <w:jc w:val="center"/>
            </w:pPr>
            <w:r>
              <w:rPr>
                <w:sz w:val="12"/>
              </w:rPr>
              <w:t>0.8442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741ED12" w14:textId="77777777" w:rsidR="00F2794D" w:rsidRDefault="00000000">
            <w:pPr>
              <w:jc w:val="center"/>
            </w:pPr>
            <w:r>
              <w:rPr>
                <w:sz w:val="12"/>
              </w:rPr>
              <w:t>0.2754</w:t>
            </w:r>
          </w:p>
        </w:tc>
        <w:tc>
          <w:tcPr>
            <w:tcW w:w="72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730A500" w14:textId="77777777" w:rsidR="00F2794D" w:rsidRDefault="00000000">
            <w:pPr>
              <w:jc w:val="center"/>
            </w:pPr>
            <w:r>
              <w:rPr>
                <w:sz w:val="12"/>
              </w:rPr>
              <w:t>0.0000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036EC8F" w14:textId="77777777" w:rsidR="00F2794D" w:rsidRDefault="00000000">
            <w:pPr>
              <w:jc w:val="center"/>
            </w:pPr>
            <w:r>
              <w:rPr>
                <w:sz w:val="12"/>
              </w:rPr>
              <w:t>0.5032</w:t>
            </w:r>
          </w:p>
        </w:tc>
        <w:tc>
          <w:tcPr>
            <w:tcW w:w="57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61DF1A7" w14:textId="77777777" w:rsidR="00F2794D" w:rsidRDefault="00000000">
            <w:pPr>
              <w:jc w:val="center"/>
            </w:pPr>
            <w:r>
              <w:rPr>
                <w:sz w:val="12"/>
              </w:rPr>
              <w:t>248.1</w:t>
            </w:r>
          </w:p>
        </w:tc>
      </w:tr>
    </w:tbl>
    <w:p w14:paraId="43578EEF" w14:textId="77777777" w:rsidR="00F2794D" w:rsidRDefault="00000000">
      <w:pPr>
        <w:spacing w:before="80" w:after="40"/>
      </w:pPr>
      <w:r>
        <w:rPr>
          <w:b/>
          <w:sz w:val="16"/>
        </w:rPr>
        <w:t>TABLE IVc.  Restricted DQN Action Spaces vs. MA-ROPE--URLLC stress, N=32 vehicles</w:t>
      </w:r>
    </w:p>
    <w:tbl>
      <w:tblPr>
        <w:tblW w:w="4824" w:type="dxa"/>
        <w:jc w:val="center"/>
        <w:tblLayout w:type="fixed"/>
        <w:tblLook w:val="04A0" w:firstRow="1" w:lastRow="0" w:firstColumn="1" w:lastColumn="0" w:noHBand="0" w:noVBand="1"/>
      </w:tblPr>
      <w:tblGrid>
        <w:gridCol w:w="1556"/>
        <w:gridCol w:w="662"/>
        <w:gridCol w:w="662"/>
        <w:gridCol w:w="720"/>
        <w:gridCol w:w="648"/>
        <w:gridCol w:w="576"/>
      </w:tblGrid>
      <w:tr w:rsidR="00F2794D" w14:paraId="3D81936A" w14:textId="77777777">
        <w:trPr>
          <w:jc w:val="center"/>
        </w:trPr>
        <w:tc>
          <w:tcPr>
            <w:tcW w:w="1555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1134D8E" w14:textId="77777777" w:rsidR="00F2794D" w:rsidRDefault="00000000">
            <w:r>
              <w:rPr>
                <w:b/>
                <w:sz w:val="12"/>
              </w:rPr>
              <w:t>Method</w:t>
            </w:r>
          </w:p>
        </w:tc>
        <w:tc>
          <w:tcPr>
            <w:tcW w:w="66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C92F530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U_PRR</w:t>
            </w:r>
          </w:p>
        </w:tc>
        <w:tc>
          <w:tcPr>
            <w:tcW w:w="66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CD4F98C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U_OTR</w:t>
            </w:r>
          </w:p>
        </w:tc>
        <w:tc>
          <w:tcPr>
            <w:tcW w:w="720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17631CC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Fleet OTR</w:t>
            </w:r>
          </w:p>
        </w:tc>
        <w:tc>
          <w:tcPr>
            <w:tcW w:w="648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E6132F5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Energy (J)</w:t>
            </w:r>
          </w:p>
        </w:tc>
        <w:tc>
          <w:tcPr>
            <w:tcW w:w="57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1EC9E4C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Latency (ms)</w:t>
            </w:r>
          </w:p>
        </w:tc>
      </w:tr>
      <w:tr w:rsidR="00F2794D" w14:paraId="4C68854B" w14:textId="77777777">
        <w:trPr>
          <w:jc w:val="center"/>
        </w:trPr>
        <w:tc>
          <w:tcPr>
            <w:tcW w:w="1555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F012020" w14:textId="77777777" w:rsidR="00F2794D" w:rsidRDefault="00000000">
            <w:r>
              <w:rPr>
                <w:b/>
                <w:sz w:val="12"/>
              </w:rPr>
              <w:lastRenderedPageBreak/>
              <w:t>MA-ROPE Full ★</w:t>
            </w:r>
          </w:p>
        </w:tc>
        <w:tc>
          <w:tcPr>
            <w:tcW w:w="662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93A4490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0.8323</w:t>
            </w:r>
          </w:p>
        </w:tc>
        <w:tc>
          <w:tcPr>
            <w:tcW w:w="662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B653975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0.7424</w:t>
            </w:r>
          </w:p>
        </w:tc>
        <w:tc>
          <w:tcPr>
            <w:tcW w:w="720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559FB9E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0.8340</w:t>
            </w:r>
          </w:p>
        </w:tc>
        <w:tc>
          <w:tcPr>
            <w:tcW w:w="648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816CC7E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0.7057</w:t>
            </w:r>
          </w:p>
        </w:tc>
        <w:tc>
          <w:tcPr>
            <w:tcW w:w="576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DAFCD6C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213.0</w:t>
            </w:r>
          </w:p>
        </w:tc>
      </w:tr>
      <w:tr w:rsidR="00F2794D" w14:paraId="121511DD" w14:textId="77777777">
        <w:trPr>
          <w:jc w:val="center"/>
        </w:trPr>
        <w:tc>
          <w:tcPr>
            <w:tcW w:w="1555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0CE7F03" w14:textId="77777777" w:rsidR="00F2794D" w:rsidRDefault="00000000">
            <w:r>
              <w:rPr>
                <w:sz w:val="12"/>
              </w:rPr>
              <w:t>DQN — Shao constraints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CEB7E17" w14:textId="77777777" w:rsidR="00F2794D" w:rsidRDefault="00000000">
            <w:pPr>
              <w:jc w:val="center"/>
            </w:pPr>
            <w:r>
              <w:rPr>
                <w:sz w:val="12"/>
              </w:rPr>
              <w:t>0.8378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15116B1" w14:textId="77777777" w:rsidR="00F2794D" w:rsidRDefault="00000000">
            <w:pPr>
              <w:jc w:val="center"/>
            </w:pPr>
            <w:r>
              <w:rPr>
                <w:sz w:val="12"/>
              </w:rPr>
              <w:t>0.7465</w:t>
            </w:r>
          </w:p>
        </w:tc>
        <w:tc>
          <w:tcPr>
            <w:tcW w:w="72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EE05227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EBC7171" w14:textId="77777777" w:rsidR="00F2794D" w:rsidRDefault="00000000">
            <w:pPr>
              <w:jc w:val="center"/>
            </w:pPr>
            <w:r>
              <w:rPr>
                <w:sz w:val="12"/>
              </w:rPr>
              <w:t>0.6822</w:t>
            </w:r>
          </w:p>
        </w:tc>
        <w:tc>
          <w:tcPr>
            <w:tcW w:w="57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E58DCA2" w14:textId="77777777" w:rsidR="00F2794D" w:rsidRDefault="00000000">
            <w:pPr>
              <w:jc w:val="center"/>
            </w:pPr>
            <w:r>
              <w:rPr>
                <w:sz w:val="12"/>
              </w:rPr>
              <w:t>202.0</w:t>
            </w:r>
          </w:p>
        </w:tc>
      </w:tr>
      <w:tr w:rsidR="00F2794D" w14:paraId="414E729F" w14:textId="77777777">
        <w:trPr>
          <w:jc w:val="center"/>
        </w:trPr>
        <w:tc>
          <w:tcPr>
            <w:tcW w:w="1555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D5B0B0C" w14:textId="77777777" w:rsidR="00F2794D" w:rsidRDefault="00000000">
            <w:r>
              <w:rPr>
                <w:sz w:val="12"/>
              </w:rPr>
              <w:t>DQN — Yun constraints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8C3BB4E" w14:textId="77777777" w:rsidR="00F2794D" w:rsidRDefault="00000000">
            <w:pPr>
              <w:jc w:val="center"/>
            </w:pPr>
            <w:r>
              <w:rPr>
                <w:sz w:val="12"/>
              </w:rPr>
              <w:t>0.8361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7F5610C" w14:textId="77777777" w:rsidR="00F2794D" w:rsidRDefault="00000000">
            <w:pPr>
              <w:jc w:val="center"/>
            </w:pPr>
            <w:r>
              <w:rPr>
                <w:sz w:val="12"/>
              </w:rPr>
              <w:t>0.7481</w:t>
            </w:r>
          </w:p>
        </w:tc>
        <w:tc>
          <w:tcPr>
            <w:tcW w:w="72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B98EEAA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508B96A" w14:textId="77777777" w:rsidR="00F2794D" w:rsidRDefault="00000000">
            <w:pPr>
              <w:jc w:val="center"/>
            </w:pPr>
            <w:r>
              <w:rPr>
                <w:sz w:val="12"/>
              </w:rPr>
              <w:t>0.7492</w:t>
            </w:r>
          </w:p>
        </w:tc>
        <w:tc>
          <w:tcPr>
            <w:tcW w:w="57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ABDE030" w14:textId="77777777" w:rsidR="00F2794D" w:rsidRDefault="00000000">
            <w:pPr>
              <w:jc w:val="center"/>
            </w:pPr>
            <w:r>
              <w:rPr>
                <w:sz w:val="12"/>
              </w:rPr>
              <w:t>182.3</w:t>
            </w:r>
          </w:p>
        </w:tc>
      </w:tr>
      <w:tr w:rsidR="00F2794D" w14:paraId="2D9AED11" w14:textId="77777777">
        <w:trPr>
          <w:jc w:val="center"/>
        </w:trPr>
        <w:tc>
          <w:tcPr>
            <w:tcW w:w="1555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99007CA" w14:textId="77777777" w:rsidR="00F2794D" w:rsidRDefault="00000000">
            <w:r>
              <w:rPr>
                <w:sz w:val="12"/>
              </w:rPr>
              <w:t>DQN — Wu constraints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587BBE8" w14:textId="77777777" w:rsidR="00F2794D" w:rsidRDefault="00000000">
            <w:pPr>
              <w:jc w:val="center"/>
            </w:pPr>
            <w:r>
              <w:rPr>
                <w:sz w:val="12"/>
              </w:rPr>
              <w:t>0.8219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3407FEE" w14:textId="77777777" w:rsidR="00F2794D" w:rsidRDefault="00000000">
            <w:pPr>
              <w:jc w:val="center"/>
            </w:pPr>
            <w:r>
              <w:rPr>
                <w:sz w:val="12"/>
              </w:rPr>
              <w:t>0.7449</w:t>
            </w:r>
          </w:p>
        </w:tc>
        <w:tc>
          <w:tcPr>
            <w:tcW w:w="72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C78C6B2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06B7076" w14:textId="77777777" w:rsidR="00F2794D" w:rsidRDefault="00000000">
            <w:pPr>
              <w:jc w:val="center"/>
            </w:pPr>
            <w:r>
              <w:rPr>
                <w:sz w:val="12"/>
              </w:rPr>
              <w:t>0.8073</w:t>
            </w:r>
          </w:p>
        </w:tc>
        <w:tc>
          <w:tcPr>
            <w:tcW w:w="57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4C61185" w14:textId="77777777" w:rsidR="00F2794D" w:rsidRDefault="00000000">
            <w:pPr>
              <w:jc w:val="center"/>
            </w:pPr>
            <w:r>
              <w:rPr>
                <w:sz w:val="12"/>
              </w:rPr>
              <w:t>182.5</w:t>
            </w:r>
          </w:p>
        </w:tc>
      </w:tr>
      <w:tr w:rsidR="00F2794D" w14:paraId="378E77B2" w14:textId="77777777">
        <w:trPr>
          <w:jc w:val="center"/>
        </w:trPr>
        <w:tc>
          <w:tcPr>
            <w:tcW w:w="1555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B856AAC" w14:textId="77777777" w:rsidR="00F2794D" w:rsidRDefault="00000000">
            <w:r>
              <w:rPr>
                <w:sz w:val="12"/>
              </w:rPr>
              <w:t>DQN — Jing constraints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85A213D" w14:textId="77777777" w:rsidR="00F2794D" w:rsidRDefault="00000000">
            <w:pPr>
              <w:jc w:val="center"/>
            </w:pPr>
            <w:r>
              <w:rPr>
                <w:sz w:val="12"/>
              </w:rPr>
              <w:t>0.8328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4B9EDB2" w14:textId="77777777" w:rsidR="00F2794D" w:rsidRDefault="00000000">
            <w:pPr>
              <w:jc w:val="center"/>
            </w:pPr>
            <w:r>
              <w:rPr>
                <w:sz w:val="12"/>
              </w:rPr>
              <w:t>0.7488</w:t>
            </w:r>
          </w:p>
        </w:tc>
        <w:tc>
          <w:tcPr>
            <w:tcW w:w="72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BE0C7AB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958A44B" w14:textId="77777777" w:rsidR="00F2794D" w:rsidRDefault="00000000">
            <w:pPr>
              <w:jc w:val="center"/>
            </w:pPr>
            <w:r>
              <w:rPr>
                <w:sz w:val="12"/>
              </w:rPr>
              <w:t>0.7643</w:t>
            </w:r>
          </w:p>
        </w:tc>
        <w:tc>
          <w:tcPr>
            <w:tcW w:w="57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8A39B6C" w14:textId="77777777" w:rsidR="00F2794D" w:rsidRDefault="00000000">
            <w:pPr>
              <w:jc w:val="center"/>
            </w:pPr>
            <w:r>
              <w:rPr>
                <w:sz w:val="12"/>
              </w:rPr>
              <w:t>176.9</w:t>
            </w:r>
          </w:p>
        </w:tc>
      </w:tr>
    </w:tbl>
    <w:p w14:paraId="6F92AC12" w14:textId="77777777" w:rsidR="00F2794D" w:rsidRDefault="00000000">
      <w:pPr>
        <w:spacing w:before="80" w:after="40"/>
      </w:pPr>
      <w:r>
        <w:rPr>
          <w:b/>
          <w:sz w:val="16"/>
        </w:rPr>
        <w:t>TABLE IVd.  MADDPG Upper Bound vs. MA-ROPE--URLLC stress, N=32 vehicles</w:t>
      </w:r>
    </w:p>
    <w:tbl>
      <w:tblPr>
        <w:tblW w:w="4824" w:type="dxa"/>
        <w:jc w:val="center"/>
        <w:tblLayout w:type="fixed"/>
        <w:tblLook w:val="04A0" w:firstRow="1" w:lastRow="0" w:firstColumn="1" w:lastColumn="0" w:noHBand="0" w:noVBand="1"/>
      </w:tblPr>
      <w:tblGrid>
        <w:gridCol w:w="1556"/>
        <w:gridCol w:w="662"/>
        <w:gridCol w:w="662"/>
        <w:gridCol w:w="720"/>
        <w:gridCol w:w="648"/>
        <w:gridCol w:w="576"/>
      </w:tblGrid>
      <w:tr w:rsidR="00F2794D" w14:paraId="58ADABFB" w14:textId="77777777">
        <w:trPr>
          <w:jc w:val="center"/>
        </w:trPr>
        <w:tc>
          <w:tcPr>
            <w:tcW w:w="1555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8E02885" w14:textId="77777777" w:rsidR="00F2794D" w:rsidRDefault="00000000">
            <w:r>
              <w:rPr>
                <w:b/>
                <w:sz w:val="12"/>
              </w:rPr>
              <w:t>Method</w:t>
            </w:r>
          </w:p>
        </w:tc>
        <w:tc>
          <w:tcPr>
            <w:tcW w:w="66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A7F6B6D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U_PRR</w:t>
            </w:r>
          </w:p>
        </w:tc>
        <w:tc>
          <w:tcPr>
            <w:tcW w:w="66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5493122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U_OTR</w:t>
            </w:r>
          </w:p>
        </w:tc>
        <w:tc>
          <w:tcPr>
            <w:tcW w:w="720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3EE947B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Fleet OTR</w:t>
            </w:r>
          </w:p>
        </w:tc>
        <w:tc>
          <w:tcPr>
            <w:tcW w:w="648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2C31630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Energy (J)</w:t>
            </w:r>
          </w:p>
        </w:tc>
        <w:tc>
          <w:tcPr>
            <w:tcW w:w="57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13711AC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Latency (ms)</w:t>
            </w:r>
          </w:p>
        </w:tc>
      </w:tr>
      <w:tr w:rsidR="00F2794D" w14:paraId="3CCF0B6F" w14:textId="77777777">
        <w:trPr>
          <w:jc w:val="center"/>
        </w:trPr>
        <w:tc>
          <w:tcPr>
            <w:tcW w:w="1555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9AB9460" w14:textId="77777777" w:rsidR="00F2794D" w:rsidRDefault="00000000">
            <w:r>
              <w:rPr>
                <w:b/>
                <w:sz w:val="12"/>
              </w:rPr>
              <w:t>MA-ROPE Full ★</w:t>
            </w:r>
          </w:p>
        </w:tc>
        <w:tc>
          <w:tcPr>
            <w:tcW w:w="662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667F8B2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0.8323</w:t>
            </w:r>
          </w:p>
        </w:tc>
        <w:tc>
          <w:tcPr>
            <w:tcW w:w="662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DBCABFE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0.7424</w:t>
            </w:r>
          </w:p>
        </w:tc>
        <w:tc>
          <w:tcPr>
            <w:tcW w:w="720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A1EF543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0.8340</w:t>
            </w:r>
          </w:p>
        </w:tc>
        <w:tc>
          <w:tcPr>
            <w:tcW w:w="648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0B3B17A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0.7057</w:t>
            </w:r>
          </w:p>
        </w:tc>
        <w:tc>
          <w:tcPr>
            <w:tcW w:w="576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8AC809E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213.0</w:t>
            </w:r>
          </w:p>
        </w:tc>
      </w:tr>
      <w:tr w:rsidR="00F2794D" w14:paraId="0FB6437A" w14:textId="77777777">
        <w:trPr>
          <w:jc w:val="center"/>
        </w:trPr>
        <w:tc>
          <w:tcPr>
            <w:tcW w:w="1555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DF67996" w14:textId="77777777" w:rsidR="00F2794D" w:rsidRDefault="00000000">
            <w:r>
              <w:rPr>
                <w:sz w:val="12"/>
              </w:rPr>
              <w:t>MADDPG (upper bound)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3A36EA6" w14:textId="77777777" w:rsidR="00F2794D" w:rsidRDefault="00000000">
            <w:pPr>
              <w:jc w:val="center"/>
            </w:pPr>
            <w:r>
              <w:rPr>
                <w:sz w:val="12"/>
              </w:rPr>
              <w:t>0.8298</w:t>
            </w:r>
          </w:p>
        </w:tc>
        <w:tc>
          <w:tcPr>
            <w:tcW w:w="66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FD89339" w14:textId="77777777" w:rsidR="00F2794D" w:rsidRDefault="00000000">
            <w:pPr>
              <w:jc w:val="center"/>
            </w:pPr>
            <w:r>
              <w:rPr>
                <w:sz w:val="12"/>
              </w:rPr>
              <w:t>0.7518</w:t>
            </w:r>
          </w:p>
        </w:tc>
        <w:tc>
          <w:tcPr>
            <w:tcW w:w="72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294BF08" w14:textId="77777777" w:rsidR="00F2794D" w:rsidRDefault="00000000">
            <w:pPr>
              <w:jc w:val="center"/>
            </w:pPr>
            <w:r>
              <w:rPr>
                <w:sz w:val="12"/>
              </w:rPr>
              <w:t>0.8340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F718121" w14:textId="77777777" w:rsidR="00F2794D" w:rsidRDefault="00000000">
            <w:pPr>
              <w:jc w:val="center"/>
            </w:pPr>
            <w:r>
              <w:rPr>
                <w:sz w:val="12"/>
              </w:rPr>
              <w:t>0.9460</w:t>
            </w:r>
          </w:p>
        </w:tc>
        <w:tc>
          <w:tcPr>
            <w:tcW w:w="57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073A60F" w14:textId="77777777" w:rsidR="00F2794D" w:rsidRDefault="00000000">
            <w:pPr>
              <w:jc w:val="center"/>
            </w:pPr>
            <w:r>
              <w:rPr>
                <w:sz w:val="12"/>
              </w:rPr>
              <w:t>139.1</w:t>
            </w:r>
          </w:p>
        </w:tc>
      </w:tr>
    </w:tbl>
    <w:p w14:paraId="5E47515F" w14:textId="77777777" w:rsidR="00F2794D" w:rsidRDefault="00000000">
      <w:pPr>
        <w:spacing w:before="80" w:after="40"/>
      </w:pPr>
      <w:r>
        <w:rPr>
          <w:b/>
          <w:sz w:val="16"/>
        </w:rPr>
        <w:t>TABLE IVe.  Safety-Task Delivery at N=32--Safety OTR and PRR-OTR Gap</w:t>
      </w:r>
    </w:p>
    <w:tbl>
      <w:tblPr>
        <w:tblW w:w="4579" w:type="dxa"/>
        <w:jc w:val="center"/>
        <w:tblLayout w:type="fixed"/>
        <w:tblLook w:val="04A0" w:firstRow="1" w:lastRow="0" w:firstColumn="1" w:lastColumn="0" w:noHBand="0" w:noVBand="1"/>
      </w:tblPr>
      <w:tblGrid>
        <w:gridCol w:w="1612"/>
        <w:gridCol w:w="893"/>
        <w:gridCol w:w="893"/>
        <w:gridCol w:w="1181"/>
      </w:tblGrid>
      <w:tr w:rsidR="00F2794D" w14:paraId="394274A4" w14:textId="77777777">
        <w:trPr>
          <w:jc w:val="center"/>
        </w:trPr>
        <w:tc>
          <w:tcPr>
            <w:tcW w:w="161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109903C" w14:textId="77777777" w:rsidR="00F2794D" w:rsidRDefault="00000000">
            <w:r>
              <w:rPr>
                <w:b/>
                <w:sz w:val="13"/>
              </w:rPr>
              <w:t>Method</w:t>
            </w:r>
          </w:p>
        </w:tc>
        <w:tc>
          <w:tcPr>
            <w:tcW w:w="89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6EF4F20" w14:textId="77777777" w:rsidR="00F2794D" w:rsidRDefault="00000000">
            <w:pPr>
              <w:jc w:val="center"/>
            </w:pPr>
            <w:r>
              <w:rPr>
                <w:b/>
                <w:sz w:val="13"/>
              </w:rPr>
              <w:t>Safety PRR</w:t>
            </w:r>
          </w:p>
        </w:tc>
        <w:tc>
          <w:tcPr>
            <w:tcW w:w="89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5BB45BB" w14:textId="77777777" w:rsidR="00F2794D" w:rsidRDefault="00000000">
            <w:pPr>
              <w:jc w:val="center"/>
            </w:pPr>
            <w:r>
              <w:rPr>
                <w:b/>
                <w:sz w:val="13"/>
              </w:rPr>
              <w:t>Safety OTR</w:t>
            </w:r>
          </w:p>
        </w:tc>
        <w:tc>
          <w:tcPr>
            <w:tcW w:w="1180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C6EFF3C" w14:textId="77777777" w:rsidR="00F2794D" w:rsidRDefault="00000000">
            <w:pPr>
              <w:jc w:val="center"/>
            </w:pPr>
            <w:r>
              <w:rPr>
                <w:b/>
                <w:sz w:val="13"/>
              </w:rPr>
              <w:t>PRR-OTR gap</w:t>
            </w:r>
          </w:p>
        </w:tc>
      </w:tr>
      <w:tr w:rsidR="00F2794D" w14:paraId="4FCC4964" w14:textId="77777777">
        <w:trPr>
          <w:jc w:val="center"/>
        </w:trPr>
        <w:tc>
          <w:tcPr>
            <w:tcW w:w="1612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5819B3C" w14:textId="77777777" w:rsidR="00F2794D" w:rsidRDefault="00000000">
            <w:r>
              <w:rPr>
                <w:b/>
                <w:sz w:val="13"/>
              </w:rPr>
              <w:t>MA-ROPE Full ★</w:t>
            </w:r>
          </w:p>
        </w:tc>
        <w:tc>
          <w:tcPr>
            <w:tcW w:w="892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82D169B" w14:textId="77777777" w:rsidR="00F2794D" w:rsidRDefault="00000000">
            <w:pPr>
              <w:jc w:val="center"/>
            </w:pPr>
            <w:r>
              <w:rPr>
                <w:b/>
                <w:sz w:val="13"/>
              </w:rPr>
              <w:t>0.9890</w:t>
            </w:r>
          </w:p>
        </w:tc>
        <w:tc>
          <w:tcPr>
            <w:tcW w:w="892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4C8E891" w14:textId="77777777" w:rsidR="00F2794D" w:rsidRDefault="00000000">
            <w:pPr>
              <w:jc w:val="center"/>
            </w:pPr>
            <w:r>
              <w:rPr>
                <w:b/>
                <w:sz w:val="13"/>
              </w:rPr>
              <w:t>0.7519</w:t>
            </w:r>
          </w:p>
        </w:tc>
        <w:tc>
          <w:tcPr>
            <w:tcW w:w="1180" w:type="dxa"/>
            <w:shd w:val="clear" w:color="auto" w:fill="D9EAD3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A8EB540" w14:textId="77777777" w:rsidR="00F2794D" w:rsidRDefault="00000000">
            <w:pPr>
              <w:jc w:val="center"/>
            </w:pPr>
            <w:r>
              <w:rPr>
                <w:b/>
                <w:sz w:val="13"/>
              </w:rPr>
              <w:t>23.7%</w:t>
            </w:r>
          </w:p>
        </w:tc>
      </w:tr>
      <w:tr w:rsidR="00F2794D" w14:paraId="090C8034" w14:textId="77777777">
        <w:trPr>
          <w:jc w:val="center"/>
        </w:trPr>
        <w:tc>
          <w:tcPr>
            <w:tcW w:w="161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B2865CE" w14:textId="77777777" w:rsidR="00F2794D" w:rsidRDefault="00000000">
            <w:r>
              <w:rPr>
                <w:sz w:val="13"/>
              </w:rPr>
              <w:t>AllOffload</w:t>
            </w:r>
          </w:p>
        </w:tc>
        <w:tc>
          <w:tcPr>
            <w:tcW w:w="8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7D67FEF" w14:textId="77777777" w:rsidR="00F2794D" w:rsidRDefault="00000000">
            <w:pPr>
              <w:jc w:val="center"/>
            </w:pPr>
            <w:r>
              <w:rPr>
                <w:sz w:val="13"/>
              </w:rPr>
              <w:t>0.9790</w:t>
            </w:r>
          </w:p>
        </w:tc>
        <w:tc>
          <w:tcPr>
            <w:tcW w:w="8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AF69D1C" w14:textId="77777777" w:rsidR="00F2794D" w:rsidRDefault="00000000">
            <w:pPr>
              <w:jc w:val="center"/>
            </w:pPr>
            <w:r>
              <w:rPr>
                <w:sz w:val="13"/>
              </w:rPr>
              <w:t>0.2869</w:t>
            </w:r>
          </w:p>
        </w:tc>
        <w:tc>
          <w:tcPr>
            <w:tcW w:w="11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1F6183B" w14:textId="77777777" w:rsidR="00F2794D" w:rsidRDefault="00000000">
            <w:pPr>
              <w:jc w:val="center"/>
            </w:pPr>
            <w:r>
              <w:rPr>
                <w:sz w:val="13"/>
              </w:rPr>
              <w:t>69.2%</w:t>
            </w:r>
          </w:p>
        </w:tc>
      </w:tr>
      <w:tr w:rsidR="00F2794D" w14:paraId="3F99A38D" w14:textId="77777777">
        <w:trPr>
          <w:jc w:val="center"/>
        </w:trPr>
        <w:tc>
          <w:tcPr>
            <w:tcW w:w="161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F9F0C9A" w14:textId="77777777" w:rsidR="00F2794D" w:rsidRDefault="00000000">
            <w:r>
              <w:rPr>
                <w:sz w:val="13"/>
              </w:rPr>
              <w:t>Wu2021</w:t>
            </w:r>
          </w:p>
        </w:tc>
        <w:tc>
          <w:tcPr>
            <w:tcW w:w="8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3B3553F" w14:textId="77777777" w:rsidR="00F2794D" w:rsidRDefault="00000000">
            <w:pPr>
              <w:jc w:val="center"/>
            </w:pPr>
            <w:r>
              <w:rPr>
                <w:sz w:val="13"/>
              </w:rPr>
              <w:t>0.9890</w:t>
            </w:r>
          </w:p>
        </w:tc>
        <w:tc>
          <w:tcPr>
            <w:tcW w:w="8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1DA41E8" w14:textId="77777777" w:rsidR="00F2794D" w:rsidRDefault="00000000">
            <w:pPr>
              <w:jc w:val="center"/>
            </w:pPr>
            <w:r>
              <w:rPr>
                <w:sz w:val="13"/>
              </w:rPr>
              <w:t>0.7519</w:t>
            </w:r>
          </w:p>
        </w:tc>
        <w:tc>
          <w:tcPr>
            <w:tcW w:w="11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D1F29F6" w14:textId="77777777" w:rsidR="00F2794D" w:rsidRDefault="00000000">
            <w:pPr>
              <w:jc w:val="center"/>
            </w:pPr>
            <w:r>
              <w:rPr>
                <w:sz w:val="13"/>
              </w:rPr>
              <w:t>23.7%</w:t>
            </w:r>
          </w:p>
        </w:tc>
      </w:tr>
      <w:tr w:rsidR="00F2794D" w14:paraId="65741AE6" w14:textId="77777777">
        <w:trPr>
          <w:jc w:val="center"/>
        </w:trPr>
        <w:tc>
          <w:tcPr>
            <w:tcW w:w="161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4242241" w14:textId="77777777" w:rsidR="00F2794D" w:rsidRDefault="00000000">
            <w:r>
              <w:rPr>
                <w:sz w:val="13"/>
              </w:rPr>
              <w:t>Yun2022</w:t>
            </w:r>
          </w:p>
        </w:tc>
        <w:tc>
          <w:tcPr>
            <w:tcW w:w="8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942DCC5" w14:textId="77777777" w:rsidR="00F2794D" w:rsidRDefault="00000000">
            <w:pPr>
              <w:jc w:val="center"/>
            </w:pPr>
            <w:r>
              <w:rPr>
                <w:sz w:val="13"/>
              </w:rPr>
              <w:t>0.9890</w:t>
            </w:r>
          </w:p>
        </w:tc>
        <w:tc>
          <w:tcPr>
            <w:tcW w:w="8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51C6482" w14:textId="77777777" w:rsidR="00F2794D" w:rsidRDefault="00000000">
            <w:pPr>
              <w:jc w:val="center"/>
            </w:pPr>
            <w:r>
              <w:rPr>
                <w:sz w:val="13"/>
              </w:rPr>
              <w:t>0.7520</w:t>
            </w:r>
          </w:p>
        </w:tc>
        <w:tc>
          <w:tcPr>
            <w:tcW w:w="11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D489B20" w14:textId="77777777" w:rsidR="00F2794D" w:rsidRDefault="00000000">
            <w:pPr>
              <w:jc w:val="center"/>
            </w:pPr>
            <w:r>
              <w:rPr>
                <w:sz w:val="13"/>
              </w:rPr>
              <w:t>23.7%</w:t>
            </w:r>
          </w:p>
        </w:tc>
      </w:tr>
      <w:tr w:rsidR="00F2794D" w14:paraId="660ABE2D" w14:textId="77777777">
        <w:trPr>
          <w:jc w:val="center"/>
        </w:trPr>
        <w:tc>
          <w:tcPr>
            <w:tcW w:w="161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238E88F" w14:textId="77777777" w:rsidR="00F2794D" w:rsidRDefault="00000000">
            <w:r>
              <w:rPr>
                <w:sz w:val="13"/>
              </w:rPr>
              <w:t>MADDPG</w:t>
            </w:r>
          </w:p>
        </w:tc>
        <w:tc>
          <w:tcPr>
            <w:tcW w:w="8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C3E8B38" w14:textId="77777777" w:rsidR="00F2794D" w:rsidRDefault="00000000">
            <w:pPr>
              <w:jc w:val="center"/>
            </w:pPr>
            <w:r>
              <w:rPr>
                <w:sz w:val="13"/>
              </w:rPr>
              <w:t>0.9890</w:t>
            </w:r>
          </w:p>
        </w:tc>
        <w:tc>
          <w:tcPr>
            <w:tcW w:w="8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66FB1F2" w14:textId="77777777" w:rsidR="00F2794D" w:rsidRDefault="00000000">
            <w:pPr>
              <w:jc w:val="center"/>
            </w:pPr>
            <w:r>
              <w:rPr>
                <w:sz w:val="13"/>
              </w:rPr>
              <w:t>0.7520</w:t>
            </w:r>
          </w:p>
        </w:tc>
        <w:tc>
          <w:tcPr>
            <w:tcW w:w="11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60A5925" w14:textId="77777777" w:rsidR="00F2794D" w:rsidRDefault="00000000">
            <w:pPr>
              <w:jc w:val="center"/>
            </w:pPr>
            <w:r>
              <w:rPr>
                <w:sz w:val="13"/>
              </w:rPr>
              <w:t>23.7%</w:t>
            </w:r>
          </w:p>
        </w:tc>
      </w:tr>
    </w:tbl>
    <w:p w14:paraId="452EA71A" w14:textId="77777777" w:rsidR="00F2794D" w:rsidRDefault="00000000">
      <w:pPr>
        <w:spacing w:before="120" w:after="60"/>
      </w:pPr>
      <w:r>
        <w:t>F. FLEET-DENSITY SCALING AND RSU QUEUE CONTENTION</w:t>
      </w:r>
    </w:p>
    <w:p w14:paraId="29CD79B9" w14:textId="77777777" w:rsidR="00F2794D" w:rsidRDefault="00000000">
      <w:pPr>
        <w:spacing w:after="80"/>
        <w:jc w:val="both"/>
      </w:pPr>
      <w:r>
        <w:t>Table V summarizes the deployment story across fleet OTR, U_OTR, energy, queue loss, and step overhead. The fleet sweep shows the central scaling effect: AllOffload drops from 87.7% OTR at N=8 to 52.5% at N=32, while MA-ROPE remains at 83.4%.</w:t>
      </w:r>
    </w:p>
    <w:p w14:paraId="4AC3698D" w14:textId="77777777" w:rsidR="00F2794D" w:rsidRDefault="00000000">
      <w:pPr>
        <w:spacing w:before="80" w:after="40"/>
        <w:jc w:val="center"/>
      </w:pPr>
      <w:r>
        <w:rPr>
          <w:b/>
          <w:sz w:val="16"/>
        </w:rPr>
        <w:t>TABLE V.  Why MA-ROPE Wins at Fleet Scale--Utility, Energy, Queue Loss, and OTR</w:t>
      </w:r>
    </w:p>
    <w:tbl>
      <w:tblPr>
        <w:tblW w:w="4824" w:type="dxa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936"/>
        <w:gridCol w:w="1224"/>
        <w:gridCol w:w="1440"/>
      </w:tblGrid>
      <w:tr w:rsidR="00F2794D" w14:paraId="15DD5933" w14:textId="77777777">
        <w:trPr>
          <w:jc w:val="center"/>
        </w:trPr>
        <w:tc>
          <w:tcPr>
            <w:tcW w:w="1224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5B51AAB" w14:textId="77777777" w:rsidR="00F2794D" w:rsidRDefault="00000000">
            <w:r>
              <w:rPr>
                <w:b/>
                <w:sz w:val="12"/>
              </w:rPr>
              <w:t>Metric</w:t>
            </w:r>
          </w:p>
        </w:tc>
        <w:tc>
          <w:tcPr>
            <w:tcW w:w="93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FCCE0CC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MA-ROPE</w:t>
            </w:r>
          </w:p>
        </w:tc>
        <w:tc>
          <w:tcPr>
            <w:tcW w:w="1224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1D8C150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Comparator</w:t>
            </w:r>
          </w:p>
        </w:tc>
        <w:tc>
          <w:tcPr>
            <w:tcW w:w="1440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37CCD50" w14:textId="77777777" w:rsidR="00F2794D" w:rsidRDefault="00000000">
            <w:pPr>
              <w:jc w:val="center"/>
            </w:pPr>
            <w:r>
              <w:rPr>
                <w:b/>
                <w:sz w:val="12"/>
              </w:rPr>
              <w:t>Story</w:t>
            </w:r>
          </w:p>
        </w:tc>
      </w:tr>
      <w:tr w:rsidR="00F2794D" w14:paraId="1C5C206A" w14:textId="77777777">
        <w:trPr>
          <w:jc w:val="center"/>
        </w:trPr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7B3A98E" w14:textId="77777777" w:rsidR="00F2794D" w:rsidRDefault="00000000">
            <w:r>
              <w:rPr>
                <w:sz w:val="12"/>
              </w:rPr>
              <w:t>Fleet OTR @ N=8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27C96FB" w14:textId="77777777" w:rsidR="00F2794D" w:rsidRDefault="00000000">
            <w:pPr>
              <w:jc w:val="center"/>
            </w:pPr>
            <w:r>
              <w:rPr>
                <w:sz w:val="12"/>
              </w:rPr>
              <w:t>0.887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0B918B1" w14:textId="77777777" w:rsidR="00F2794D" w:rsidRDefault="00000000">
            <w:pPr>
              <w:jc w:val="center"/>
            </w:pPr>
            <w:r>
              <w:rPr>
                <w:sz w:val="12"/>
              </w:rPr>
              <w:t>AllOffload 0.877</w:t>
            </w:r>
          </w:p>
        </w:tc>
        <w:tc>
          <w:tcPr>
            <w:tcW w:w="144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7F4FB5E" w14:textId="77777777" w:rsidR="00F2794D" w:rsidRDefault="00000000">
            <w:pPr>
              <w:jc w:val="center"/>
            </w:pPr>
            <w:r>
              <w:rPr>
                <w:sz w:val="12"/>
              </w:rPr>
              <w:t>+1.0 pp</w:t>
            </w:r>
          </w:p>
        </w:tc>
      </w:tr>
      <w:tr w:rsidR="00F2794D" w14:paraId="71F36873" w14:textId="77777777">
        <w:trPr>
          <w:jc w:val="center"/>
        </w:trPr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5543F21" w14:textId="77777777" w:rsidR="00F2794D" w:rsidRDefault="00000000">
            <w:r>
              <w:rPr>
                <w:sz w:val="12"/>
              </w:rPr>
              <w:t>Fleet OTR @ N=16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C068671" w14:textId="77777777" w:rsidR="00F2794D" w:rsidRDefault="00000000">
            <w:pPr>
              <w:jc w:val="center"/>
            </w:pPr>
            <w:r>
              <w:rPr>
                <w:sz w:val="12"/>
              </w:rPr>
              <w:t>0.869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1607266" w14:textId="77777777" w:rsidR="00F2794D" w:rsidRDefault="00000000">
            <w:pPr>
              <w:jc w:val="center"/>
            </w:pPr>
            <w:r>
              <w:rPr>
                <w:sz w:val="12"/>
              </w:rPr>
              <w:t>AllOffload 0.757</w:t>
            </w:r>
          </w:p>
        </w:tc>
        <w:tc>
          <w:tcPr>
            <w:tcW w:w="144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C116242" w14:textId="77777777" w:rsidR="00F2794D" w:rsidRDefault="00000000">
            <w:pPr>
              <w:jc w:val="center"/>
            </w:pPr>
            <w:r>
              <w:rPr>
                <w:sz w:val="12"/>
              </w:rPr>
              <w:t>+11.2 pp</w:t>
            </w:r>
          </w:p>
        </w:tc>
      </w:tr>
      <w:tr w:rsidR="00F2794D" w14:paraId="134ACA63" w14:textId="77777777">
        <w:trPr>
          <w:jc w:val="center"/>
        </w:trPr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1FAED5A" w14:textId="77777777" w:rsidR="00F2794D" w:rsidRDefault="00000000">
            <w:r>
              <w:rPr>
                <w:sz w:val="12"/>
              </w:rPr>
              <w:t>Fleet OTR @ N=32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2706CFD" w14:textId="77777777" w:rsidR="00F2794D" w:rsidRDefault="00000000">
            <w:pPr>
              <w:jc w:val="center"/>
            </w:pPr>
            <w:r>
              <w:rPr>
                <w:sz w:val="12"/>
              </w:rPr>
              <w:t>0.834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E11F0D7" w14:textId="77777777" w:rsidR="00F2794D" w:rsidRDefault="00000000">
            <w:pPr>
              <w:jc w:val="center"/>
            </w:pPr>
            <w:r>
              <w:rPr>
                <w:sz w:val="12"/>
              </w:rPr>
              <w:t>AllOffload 0.525</w:t>
            </w:r>
          </w:p>
        </w:tc>
        <w:tc>
          <w:tcPr>
            <w:tcW w:w="144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1513429" w14:textId="77777777" w:rsidR="00F2794D" w:rsidRDefault="00000000">
            <w:pPr>
              <w:jc w:val="center"/>
            </w:pPr>
            <w:r>
              <w:rPr>
                <w:sz w:val="12"/>
              </w:rPr>
              <w:t>+30.9 pp</w:t>
            </w:r>
          </w:p>
        </w:tc>
      </w:tr>
      <w:tr w:rsidR="00F2794D" w14:paraId="2626FC76" w14:textId="77777777">
        <w:trPr>
          <w:jc w:val="center"/>
        </w:trPr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742E200" w14:textId="77777777" w:rsidR="00F2794D" w:rsidRDefault="00000000">
            <w:r>
              <w:rPr>
                <w:sz w:val="12"/>
              </w:rPr>
              <w:t>U_OTR @ N=32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BE4F005" w14:textId="77777777" w:rsidR="00F2794D" w:rsidRDefault="00000000">
            <w:pPr>
              <w:jc w:val="center"/>
            </w:pPr>
            <w:r>
              <w:rPr>
                <w:sz w:val="12"/>
              </w:rPr>
              <w:t>0.742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8D8B760" w14:textId="77777777" w:rsidR="00F2794D" w:rsidRDefault="00000000">
            <w:pPr>
              <w:jc w:val="center"/>
            </w:pPr>
            <w:r>
              <w:rPr>
                <w:sz w:val="12"/>
              </w:rPr>
              <w:t>AllOffload 0.564</w:t>
            </w:r>
          </w:p>
        </w:tc>
        <w:tc>
          <w:tcPr>
            <w:tcW w:w="144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CFFA342" w14:textId="77777777" w:rsidR="00F2794D" w:rsidRDefault="00000000">
            <w:pPr>
              <w:jc w:val="center"/>
            </w:pPr>
            <w:r>
              <w:rPr>
                <w:sz w:val="12"/>
              </w:rPr>
              <w:t>+0.178</w:t>
            </w:r>
          </w:p>
        </w:tc>
      </w:tr>
      <w:tr w:rsidR="00F2794D" w14:paraId="21A39652" w14:textId="77777777">
        <w:trPr>
          <w:jc w:val="center"/>
        </w:trPr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0AFFA7B" w14:textId="77777777" w:rsidR="00F2794D" w:rsidRDefault="00000000">
            <w:r>
              <w:rPr>
                <w:sz w:val="12"/>
              </w:rPr>
              <w:t>Energy @ N=32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A2922B1" w14:textId="77777777" w:rsidR="00F2794D" w:rsidRDefault="00000000">
            <w:pPr>
              <w:jc w:val="center"/>
            </w:pPr>
            <w:r>
              <w:rPr>
                <w:sz w:val="12"/>
              </w:rPr>
              <w:t>0.706 J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724AA41" w14:textId="77777777" w:rsidR="00F2794D" w:rsidRDefault="00000000">
            <w:pPr>
              <w:jc w:val="center"/>
            </w:pPr>
            <w:r>
              <w:rPr>
                <w:sz w:val="12"/>
              </w:rPr>
              <w:t>AllOffload 0.944 J</w:t>
            </w:r>
          </w:p>
        </w:tc>
        <w:tc>
          <w:tcPr>
            <w:tcW w:w="144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4A4642B" w14:textId="77777777" w:rsidR="00F2794D" w:rsidRDefault="00000000">
            <w:pPr>
              <w:jc w:val="center"/>
            </w:pPr>
            <w:r>
              <w:rPr>
                <w:sz w:val="12"/>
              </w:rPr>
              <w:t>25.2% lower</w:t>
            </w:r>
          </w:p>
        </w:tc>
      </w:tr>
      <w:tr w:rsidR="00F2794D" w14:paraId="02695AAA" w14:textId="77777777">
        <w:trPr>
          <w:jc w:val="center"/>
        </w:trPr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BCA9352" w14:textId="77777777" w:rsidR="00F2794D" w:rsidRDefault="00000000">
            <w:r>
              <w:rPr>
                <w:sz w:val="12"/>
              </w:rPr>
              <w:t>Queue loss @ N=32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58267DD" w14:textId="77777777" w:rsidR="00F2794D" w:rsidRDefault="00000000">
            <w:pPr>
              <w:jc w:val="center"/>
            </w:pPr>
            <w:r>
              <w:rPr>
                <w:sz w:val="12"/>
              </w:rPr>
              <w:t>1.15%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6D7502B" w14:textId="77777777" w:rsidR="00F2794D" w:rsidRDefault="00000000">
            <w:pPr>
              <w:jc w:val="center"/>
            </w:pPr>
            <w:r>
              <w:rPr>
                <w:sz w:val="12"/>
              </w:rPr>
              <w:t>AllOffload 2.14%</w:t>
            </w:r>
          </w:p>
        </w:tc>
        <w:tc>
          <w:tcPr>
            <w:tcW w:w="144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D2B5503" w14:textId="77777777" w:rsidR="00F2794D" w:rsidRDefault="00000000">
            <w:pPr>
              <w:jc w:val="center"/>
            </w:pPr>
            <w:r>
              <w:rPr>
                <w:sz w:val="12"/>
              </w:rPr>
              <w:t>1.9x lower</w:t>
            </w:r>
          </w:p>
        </w:tc>
      </w:tr>
      <w:tr w:rsidR="00F2794D" w14:paraId="112545EC" w14:textId="77777777">
        <w:trPr>
          <w:jc w:val="center"/>
        </w:trPr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EC7E7ED" w14:textId="77777777" w:rsidR="00F2794D" w:rsidRDefault="00000000">
            <w:r>
              <w:rPr>
                <w:sz w:val="12"/>
              </w:rPr>
              <w:t>Step time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6194377" w14:textId="77777777" w:rsidR="00F2794D" w:rsidRDefault="00000000">
            <w:pPr>
              <w:jc w:val="center"/>
            </w:pPr>
            <w:r>
              <w:rPr>
                <w:sz w:val="12"/>
              </w:rPr>
              <w:t>166.6 us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23E314E" w14:textId="77777777" w:rsidR="00F2794D" w:rsidRDefault="00000000">
            <w:pPr>
              <w:jc w:val="center"/>
            </w:pPr>
            <w:r>
              <w:rPr>
                <w:sz w:val="12"/>
              </w:rPr>
              <w:t>Single-RAT 167.6 us</w:t>
            </w:r>
          </w:p>
        </w:tc>
        <w:tc>
          <w:tcPr>
            <w:tcW w:w="144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6F64796" w14:textId="77777777" w:rsidR="00F2794D" w:rsidRDefault="00000000">
            <w:pPr>
              <w:jc w:val="center"/>
            </w:pPr>
            <w:r>
              <w:rPr>
                <w:sz w:val="12"/>
              </w:rPr>
              <w:t>No penalty</w:t>
            </w:r>
          </w:p>
        </w:tc>
      </w:tr>
    </w:tbl>
    <w:p w14:paraId="5DF82EF2" w14:textId="77777777" w:rsidR="00F2794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5B6FD59" wp14:editId="682229F4">
            <wp:extent cx="2857500" cy="1587500"/>
            <wp:effectExtent l="0" t="0" r="0" b="0"/>
            <wp:docPr id="200" name="Fig.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.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ED4E" w14:textId="77777777" w:rsidR="00F2794D" w:rsidRDefault="00000000">
      <w:pPr>
        <w:spacing w:before="40" w:after="80"/>
        <w:jc w:val="center"/>
      </w:pPr>
      <w:r>
        <w:t>Fig. 10.  RSU queue-classified loss fraction vs. fleet size (URLLC, 5 seeds). At N=32, MA-ROPE reports 1.15% queue loss versus 2.14% for AllOffload; queue loss is a supporting metric, while fleet OTR carries the stronger scaling story.</w:t>
      </w:r>
    </w:p>
    <w:p w14:paraId="1DF598B0" w14:textId="77777777" w:rsidR="00F2794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1B061B1" wp14:editId="66A073ED">
            <wp:extent cx="2857500" cy="1587500"/>
            <wp:effectExtent l="0" t="0" r="0" b="0"/>
            <wp:docPr id="1993076749" name="Fig.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. 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591F" w14:textId="77777777" w:rsidR="00F2794D" w:rsidRDefault="00000000">
      <w:pPr>
        <w:spacing w:before="40" w:after="80"/>
        <w:jc w:val="center"/>
      </w:pPr>
      <w:r>
        <w:t>Fig. 11.  System utility vs. fleet size (URLLC, 5 seeds). The MA-ROPE utility gap over AllOffload widens from +0.0277 at N=8 to +0.0533 at N=32.</w:t>
      </w:r>
    </w:p>
    <w:p w14:paraId="063AFB84" w14:textId="77777777" w:rsidR="00F2794D" w:rsidRDefault="00000000">
      <w:pPr>
        <w:spacing w:after="80"/>
        <w:jc w:val="both"/>
      </w:pPr>
      <w:r>
        <w:t xml:space="preserve">Fig. 12 extends the fleet-scaling analysis to on-time delivery. At N=8, MA-ROPE achieves fleet OTR = 0.887 vs. AllOffload = 0.877; </w:t>
      </w:r>
      <w:r>
        <w:t>at N=16 the gap widens to 0.869 vs. 0.757; and at N=32 it becomes 0.834 vs. 0.525. These values are taken from table_vehicle_density.csv and provide the main dense-fleet scaling headline.</w:t>
      </w:r>
    </w:p>
    <w:p w14:paraId="1FCFB72B" w14:textId="77777777" w:rsidR="00F2794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7B37676" wp14:editId="3AD47D1C">
            <wp:extent cx="2857500" cy="1714500"/>
            <wp:effectExtent l="0" t="0" r="0" b="0"/>
            <wp:docPr id="280" name="Fig.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Fig. 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B9A5" w14:textId="77777777" w:rsidR="00F2794D" w:rsidRDefault="00000000">
      <w:pPr>
        <w:spacing w:before="120" w:after="60"/>
      </w:pPr>
      <w:r>
        <w:t>G. DISCUSSION</w:t>
      </w:r>
    </w:p>
    <w:p w14:paraId="2988E4A8" w14:textId="77777777" w:rsidR="00F2794D" w:rsidRDefault="00000000">
      <w:pPr>
        <w:spacing w:after="80"/>
        <w:jc w:val="both"/>
      </w:pPr>
      <w:r>
        <w:t>NoOffload vs. MA-ROPE on composite utility. Table IV shows NoOffload achieving higher U_PRR (0.8442) than MA-ROPE (0.8323) at N=32, but NoOffload has no transmitted offload PDUs and fleet OTR is therefore not a meaningful V2X delivery metric. Its U_OTR is only 0.2754. The operational claim should therefore be based on fleet OTR, U_OTR, energy, and dense-fleet scaling rather than scalar U_PRR alone.</w:t>
      </w:r>
    </w:p>
    <w:p w14:paraId="03B8C24C" w14:textId="77777777" w:rsidR="00F2794D" w:rsidRDefault="00000000">
      <w:pPr>
        <w:spacing w:after="80"/>
        <w:jc w:val="both"/>
      </w:pPr>
      <w:r>
        <w:t>Dual utility functions. MA-ROPE exposes two utility criteria: U_PRR (Eq. 4a) for dense packet-delivery reward shaping and U_OTR (Eq. 4b) for deadline-compliance-dominant deployment assessment. In the primary URLLC evaluation, U_OTR is the safety-facing criterion because a received-but-late safety PDU has zero operational value under SAE J3016. U_PRR is reported alongside for balanced and compute-heavy scenarios where throughput dominates over strict timing. The dual-criterion design allows MA-ROPE to be evaluated across V2X use cases without changing the underlying simulator interface. Task-adaptive alpha/beta weights are principled rather than tuned: safety alpha=0.70 matches the 65% safety PDU proportion; compute alpha=0.20 reflects 2000 ms deadline headroom where throughput dominates. A sensitivity analysis of these weights is left for future work.</w:t>
      </w:r>
    </w:p>
    <w:p w14:paraId="6202991A" w14:textId="77777777" w:rsidR="00F2794D" w:rsidRDefault="00000000">
      <w:pPr>
        <w:spacing w:after="80"/>
        <w:jc w:val="both"/>
      </w:pPr>
      <w:r>
        <w:t>Limitations and future work. Table IIIb remains an N=8 MA-ROPE-only deep safety evaluation, while Table IVe is the multi-method N=32 safety comparison. Future work should evaluate non-IID vehicle/task distributions, secure or differentially private FedAvg, trace-driven mobility validation, RSU handover/failure scenarios, and sensitivity to alpha/beta weights and queue service rates.</w:t>
      </w:r>
    </w:p>
    <w:p w14:paraId="18B85CD4" w14:textId="77777777" w:rsidR="00F2794D" w:rsidRDefault="00000000">
      <w:pPr>
        <w:spacing w:before="20" w:after="80"/>
        <w:jc w:val="center"/>
      </w:pPr>
      <w:r>
        <w:t>Fig. 12.  Fleet OTR vs. fleet size (URLLC). MA-ROPE holds 0.834 fleet OTR at N=32, while AllOffload falls to 0.525.</w:t>
      </w:r>
    </w:p>
    <w:p w14:paraId="73CDF772" w14:textId="77777777" w:rsidR="00F2794D" w:rsidRDefault="00000000">
      <w:pPr>
        <w:spacing w:after="80"/>
        <w:jc w:val="both"/>
      </w:pPr>
      <w:r>
        <w:t>The results reveal a sharp divergence in deadline compliance. At N=8, MA-ROPE and AllOffload are close in fleet OTR (0.887 vs. 0.877). By N=16, AllOffload falls to 0.757 while MA-ROPE remains at 0.869. At N=32, AllOffload collapses to 0.525, while MA-ROPE maintains 0.834. Queue loss also favors MA-ROPE (1.15% vs. 2.14% at N=32), but the decisive deployment story is deadline-compliant fleet delivery at scale.</w:t>
      </w:r>
    </w:p>
    <w:p w14:paraId="3F9AC6BA" w14:textId="77777777" w:rsidR="00F2794D" w:rsidRDefault="00000000">
      <w:pPr>
        <w:spacing w:before="120" w:after="60"/>
      </w:pPr>
      <w:r>
        <w:t>H. QUEUE CONTENTION AND KEY FINDINGS</w:t>
      </w:r>
    </w:p>
    <w:p w14:paraId="2FC6A038" w14:textId="77777777" w:rsidR="00F2794D" w:rsidRDefault="00000000">
      <w:pPr>
        <w:spacing w:after="80" w:line="252" w:lineRule="auto"/>
        <w:ind w:firstLine="360"/>
        <w:jc w:val="both"/>
      </w:pPr>
      <w:r>
        <w:t>Fig. 13 demonstrates the MEC queue contention effect (Finding F3). In the controlled ablation (no-queue model vs. shared-queue model), AllOffload drops from U=0.916 under the idealized single-vehicle no-queue assumption to U=0.676 under shared RSU contention with 8 vehicles. MA-ROPE remains stable in the N=8 reference setting (U=0.8443) and carries the same queue-aware multi-RAT advantage into the N=32 results summarized in Table IV and Table V.</w:t>
      </w:r>
    </w:p>
    <w:p w14:paraId="71FD453B" w14:textId="77777777" w:rsidR="00F2794D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48C46E2" wp14:editId="04881948">
            <wp:extent cx="3333750" cy="2257425"/>
            <wp:effectExtent l="0" t="0" r="0" b="0"/>
            <wp:docPr id="74622747" name="Picture 7462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CDD0" w14:textId="77777777" w:rsidR="00F2794D" w:rsidRDefault="00000000">
      <w:pPr>
        <w:spacing w:after="120"/>
        <w:jc w:val="center"/>
      </w:pPr>
      <w:r>
        <w:t>Fig. 13.  MEC Queue Contention: AllOffload Collapse vs. MA-ROPE Stability (Finding F3).</w:t>
      </w:r>
    </w:p>
    <w:p w14:paraId="22C57543" w14:textId="77777777" w:rsidR="00F2794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43E9613" wp14:editId="20105C94">
            <wp:extent cx="3333750" cy="2257425"/>
            <wp:effectExtent l="0" t="0" r="0" b="0"/>
            <wp:docPr id="142288664" name="Picture 142288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56DF" w14:textId="77777777" w:rsidR="00F2794D" w:rsidRDefault="00000000">
      <w:pPr>
        <w:spacing w:after="120"/>
        <w:jc w:val="center"/>
      </w:pPr>
      <w:r>
        <w:t>Fig. 14.  Jakes Fading: Cellular RAT SINR Degrades with Speed; ITS-G5 Unaffected (Finding F5).</w:t>
      </w:r>
    </w:p>
    <w:p w14:paraId="35816016" w14:textId="77777777" w:rsidR="00F2794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EBC4F0B" wp14:editId="09311218">
            <wp:extent cx="3333750" cy="1962150"/>
            <wp:effectExtent l="0" t="0" r="0" b="0"/>
            <wp:docPr id="1813787592" name="Picture 1813787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F2E0" w14:textId="77777777" w:rsidR="00F2794D" w:rsidRDefault="00000000">
      <w:pPr>
        <w:spacing w:after="120"/>
        <w:jc w:val="center"/>
      </w:pPr>
      <w:r>
        <w:t>Fig. 15.  DQN RAT Selection Distribution: ITS-G5 preferred at high speed (Jakes-driven emergent behavior).</w:t>
      </w:r>
    </w:p>
    <w:p w14:paraId="79254EC4" w14:textId="77777777" w:rsidR="00F2794D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A8FE5EE" wp14:editId="3D74B2AE">
            <wp:extent cx="3333750" cy="2257425"/>
            <wp:effectExtent l="0" t="0" r="0" b="0"/>
            <wp:docPr id="617161235" name="Picture 617161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BBC7" w14:textId="77777777" w:rsidR="00F2794D" w:rsidRDefault="00000000">
      <w:pPr>
        <w:spacing w:after="120"/>
        <w:jc w:val="center"/>
      </w:pPr>
      <w:r>
        <w:t>Fig. 16.  Training Convergence Across 5 Seeds with +/-1 sigma band.</w:t>
      </w:r>
    </w:p>
    <w:p w14:paraId="1F6F7D76" w14:textId="77777777" w:rsidR="00F2794D" w:rsidRDefault="00000000">
      <w:pPr>
        <w:spacing w:after="80" w:line="252" w:lineRule="auto"/>
        <w:ind w:firstLine="360"/>
        <w:jc w:val="both"/>
      </w:pPr>
      <w:r>
        <w:t>F1--Fleet OTR scaling headline: at N=32, MA-ROPE achieves 83.4% fleet OTR versus 52.5% for AllOffload (+30.9 percentage points). F2--Deadline utility: U_OTR improves by 0.178 over AllOffload at N=32. F3--Energy: MA-ROPE uses 0.706 J versus 0.944 J for AllOffload, a 25.2% reduction. F4--Queue loss: MA-ROPE reports 1.15% queue-classified loss versus 2.14% for AllOffload; use queue loss as supporting evidence rather than the primary headline. F5--MADDPG upper bound: MADDPG improves U_OTR by 0.009 and latency by 73.9 ms, but consumes 34.0% more energy and assumes centralized observation sharing. F6--No measurable multi-RAT simulator-step overhead: 166.6 us versus 167.6 us for single-RAT offload. F7--Safety: at N=32, AllOffload safety OTR falls to 0.287 versus 0.752 for MA-ROPE.</w:t>
      </w:r>
    </w:p>
    <w:p w14:paraId="132CEC3D" w14:textId="77777777" w:rsidR="00F2794D" w:rsidRDefault="00000000">
      <w:pPr>
        <w:spacing w:before="120" w:after="60"/>
      </w:pPr>
      <w:r>
        <w:t>I. COMPUTATIONAL COMPLEXITY AND RUNTIME OVERHEAD</w:t>
      </w:r>
    </w:p>
    <w:p w14:paraId="3D6FA7DE" w14:textId="77777777" w:rsidR="00F2794D" w:rsidRDefault="00000000">
      <w:pPr>
        <w:spacing w:after="80" w:line="252" w:lineRule="auto"/>
        <w:ind w:firstLine="360"/>
        <w:jc w:val="both"/>
      </w:pPr>
      <w:r>
        <w:t>A deployable V2X controller must make decisions within the 100 ms safety control interval. This section quantifies the four runtime overhead components of MA-ROPE: DQN inference latency, action space growth with RAT count, environment step cost as fleet size scales, and the marginal cost of multi-RAT selection vs single-RAT offload. All measurements are wall-clock on CPU (Apple M-series arm64), averaged over 200 repeats with 10-step warmup for inference and 500 samples for step overhead, using time.perf_counter(). No GPU acceleration is assumed, consistent with a V2X RSU edge deployment target.</w:t>
      </w:r>
    </w:p>
    <w:p w14:paraId="7F87C2F7" w14:textId="77777777" w:rsidR="00F2794D" w:rsidRDefault="00000000">
      <w:pPr>
        <w:spacing w:after="80" w:line="252" w:lineRule="auto"/>
        <w:ind w:firstLine="360"/>
        <w:jc w:val="both"/>
      </w:pPr>
      <w:r>
        <w:t>DQN inference latency (Table VIII). Per-agent forward pass latency is 59.83 us (std 145.62 us) across fleet sizes N ∈ {2, 4, 8, 16, 20, 32}. Fleet-level inference cost scales linearly with N--agents run independently with no cross-agent communication during inference--giving a total of 478.64 us for N = 8 vehicles. This is 4.8% of the 10 ms URLLC control interval and 0.48% of the 100 ms safety deadline, confirming that DQN inference contributes negligible latency to the decision loop at all evaluated fleet sizes.</w:t>
      </w:r>
    </w:p>
    <w:p w14:paraId="164F7D56" w14:textId="77777777" w:rsidR="00F2794D" w:rsidRDefault="00000000">
      <w:pPr>
        <w:spacing w:before="80" w:after="40"/>
        <w:jc w:val="center"/>
      </w:pPr>
      <w:r>
        <w:rPr>
          <w:b/>
          <w:sz w:val="16"/>
        </w:rPr>
        <w:t>TABLE VIII.  DQN Inference Latency vs Fleet Size (200 repeats, 10-step warmup, CPU)</w:t>
      </w:r>
    </w:p>
    <w:tbl>
      <w:tblPr>
        <w:tblW w:w="4464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1224"/>
        <w:gridCol w:w="936"/>
        <w:gridCol w:w="1224"/>
      </w:tblGrid>
      <w:tr w:rsidR="00F2794D" w14:paraId="73C247AE" w14:textId="77777777">
        <w:trPr>
          <w:tblHeader/>
          <w:jc w:val="center"/>
        </w:trPr>
        <w:tc>
          <w:tcPr>
            <w:tcW w:w="1080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2880C9C" w14:textId="77777777" w:rsidR="00F2794D" w:rsidRDefault="00000000">
            <w:r>
              <w:rPr>
                <w:b/>
                <w:sz w:val="13"/>
                <w:szCs w:val="16"/>
              </w:rPr>
              <w:t>N vehicles</w:t>
            </w:r>
          </w:p>
        </w:tc>
        <w:tc>
          <w:tcPr>
            <w:tcW w:w="1224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8587146" w14:textId="77777777" w:rsidR="00F2794D" w:rsidRDefault="00000000">
            <w:pPr>
              <w:jc w:val="center"/>
            </w:pPr>
            <w:r>
              <w:rPr>
                <w:b/>
                <w:sz w:val="13"/>
                <w:szCs w:val="16"/>
              </w:rPr>
              <w:t>Mean/agent (μs)</w:t>
            </w:r>
          </w:p>
        </w:tc>
        <w:tc>
          <w:tcPr>
            <w:tcW w:w="93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3FE518A" w14:textId="77777777" w:rsidR="00F2794D" w:rsidRDefault="00000000">
            <w:pPr>
              <w:jc w:val="center"/>
            </w:pPr>
            <w:r>
              <w:rPr>
                <w:b/>
                <w:sz w:val="13"/>
                <w:szCs w:val="16"/>
              </w:rPr>
              <w:t>Std (μs)</w:t>
            </w:r>
          </w:p>
        </w:tc>
        <w:tc>
          <w:tcPr>
            <w:tcW w:w="1224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E8AF413" w14:textId="77777777" w:rsidR="00F2794D" w:rsidRDefault="00000000">
            <w:pPr>
              <w:jc w:val="center"/>
            </w:pPr>
            <w:r>
              <w:rPr>
                <w:b/>
                <w:sz w:val="13"/>
                <w:szCs w:val="16"/>
              </w:rPr>
              <w:t>Fleet total/step (μs)</w:t>
            </w:r>
          </w:p>
        </w:tc>
      </w:tr>
      <w:tr w:rsidR="00F2794D" w14:paraId="0C65FCCE" w14:textId="77777777">
        <w:trPr>
          <w:jc w:val="center"/>
        </w:trPr>
        <w:tc>
          <w:tcPr>
            <w:tcW w:w="10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F44C2B0" w14:textId="77777777" w:rsidR="00F2794D" w:rsidRDefault="00000000">
            <w:r>
              <w:rPr>
                <w:sz w:val="13"/>
                <w:szCs w:val="16"/>
              </w:rPr>
              <w:t>2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BEDCA1C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59.83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C6F4480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145.62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3A3C269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119.66</w:t>
            </w:r>
          </w:p>
        </w:tc>
      </w:tr>
      <w:tr w:rsidR="00F2794D" w14:paraId="3E9AE941" w14:textId="77777777">
        <w:trPr>
          <w:jc w:val="center"/>
        </w:trPr>
        <w:tc>
          <w:tcPr>
            <w:tcW w:w="10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FA02954" w14:textId="77777777" w:rsidR="00F2794D" w:rsidRDefault="00000000">
            <w:r>
              <w:rPr>
                <w:sz w:val="13"/>
                <w:szCs w:val="16"/>
              </w:rPr>
              <w:t>4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E5E41B8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59.83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10C379E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145.62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CBE60F8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239.32</w:t>
            </w:r>
          </w:p>
        </w:tc>
      </w:tr>
      <w:tr w:rsidR="00F2794D" w14:paraId="3813C328" w14:textId="77777777">
        <w:trPr>
          <w:jc w:val="center"/>
        </w:trPr>
        <w:tc>
          <w:tcPr>
            <w:tcW w:w="10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7F33BC7" w14:textId="77777777" w:rsidR="00F2794D" w:rsidRDefault="00000000">
            <w:r>
              <w:rPr>
                <w:sz w:val="13"/>
                <w:szCs w:val="16"/>
              </w:rPr>
              <w:t>6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94920FA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59.83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582EEEF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145.62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B15380B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358.98</w:t>
            </w:r>
          </w:p>
        </w:tc>
      </w:tr>
      <w:tr w:rsidR="00F2794D" w14:paraId="556FCBF1" w14:textId="77777777">
        <w:trPr>
          <w:jc w:val="center"/>
        </w:trPr>
        <w:tc>
          <w:tcPr>
            <w:tcW w:w="10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932A21B" w14:textId="77777777" w:rsidR="00F2794D" w:rsidRDefault="00000000">
            <w:r>
              <w:rPr>
                <w:sz w:val="13"/>
                <w:szCs w:val="16"/>
              </w:rPr>
              <w:t>8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681D813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59.83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E4B2AD1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145.62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4B66C91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478.64</w:t>
            </w:r>
          </w:p>
        </w:tc>
      </w:tr>
      <w:tr w:rsidR="00F2794D" w14:paraId="34384AC2" w14:textId="77777777">
        <w:trPr>
          <w:jc w:val="center"/>
        </w:trPr>
        <w:tc>
          <w:tcPr>
            <w:tcW w:w="10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D9C50BE" w14:textId="77777777" w:rsidR="00F2794D" w:rsidRDefault="00000000">
            <w:r>
              <w:rPr>
                <w:sz w:val="13"/>
                <w:szCs w:val="16"/>
              </w:rPr>
              <w:t>16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0D28015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59.83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6889798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145.62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12C86B2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957.28</w:t>
            </w:r>
          </w:p>
        </w:tc>
      </w:tr>
      <w:tr w:rsidR="00F2794D" w14:paraId="6B47CB83" w14:textId="77777777">
        <w:trPr>
          <w:jc w:val="center"/>
        </w:trPr>
        <w:tc>
          <w:tcPr>
            <w:tcW w:w="10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E98C41F" w14:textId="77777777" w:rsidR="00F2794D" w:rsidRDefault="00000000">
            <w:r>
              <w:rPr>
                <w:sz w:val="13"/>
                <w:szCs w:val="16"/>
              </w:rPr>
              <w:t>20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5A8DCAF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59.83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A271657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145.62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890EFAE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1196.60</w:t>
            </w:r>
          </w:p>
        </w:tc>
      </w:tr>
      <w:tr w:rsidR="00F2794D" w14:paraId="7E1299ED" w14:textId="77777777">
        <w:trPr>
          <w:jc w:val="center"/>
        </w:trPr>
        <w:tc>
          <w:tcPr>
            <w:tcW w:w="10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C57509C" w14:textId="77777777" w:rsidR="00F2794D" w:rsidRDefault="00000000">
            <w:r>
              <w:rPr>
                <w:sz w:val="13"/>
                <w:szCs w:val="16"/>
              </w:rPr>
              <w:t>32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CBC396D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59.83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BF3F2BF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145.62</w:t>
            </w:r>
          </w:p>
        </w:tc>
        <w:tc>
          <w:tcPr>
            <w:tcW w:w="12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8B475A9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1914.56</w:t>
            </w:r>
          </w:p>
        </w:tc>
      </w:tr>
    </w:tbl>
    <w:p w14:paraId="3CEFD184" w14:textId="77777777" w:rsidR="00F2794D" w:rsidRDefault="00000000">
      <w:pPr>
        <w:spacing w:after="80" w:line="252" w:lineRule="auto"/>
        <w:ind w:firstLine="360"/>
        <w:jc w:val="both"/>
      </w:pPr>
      <w:r>
        <w:t>Action space complexity (Table IX). The deployed benchmark uses an 11-action implementation spanning local execution and selected RAT-rho pairs over the four supported RAT classes. For reference, Table IX shows how a full Cartesian RAT-ratio action set would scale as |A| = n_RATs x n_rho + 1. Only the DQN advantage-</w:t>
      </w:r>
      <w:r>
        <w:lastRenderedPageBreak/>
        <w:t>head output layer scales with |A|; even the full 4-RAT, 4-rho extension would require 2176 advantage-head parameters (17 actions x 128 hidden units), which remains small relative to the approximately 50k-parameter network.</w:t>
      </w:r>
    </w:p>
    <w:p w14:paraId="57457D2F" w14:textId="77777777" w:rsidR="00F2794D" w:rsidRDefault="00000000">
      <w:pPr>
        <w:spacing w:before="80" w:after="40"/>
        <w:jc w:val="center"/>
      </w:pPr>
      <w:r>
        <w:rPr>
          <w:b/>
          <w:sz w:val="16"/>
        </w:rPr>
        <w:t>TABLE IX.  Action Space Size and Output Layer Parameters vs RAT Count</w:t>
      </w:r>
    </w:p>
    <w:tbl>
      <w:tblPr>
        <w:tblW w:w="4809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3"/>
        <w:gridCol w:w="604"/>
        <w:gridCol w:w="648"/>
        <w:gridCol w:w="892"/>
        <w:gridCol w:w="1872"/>
      </w:tblGrid>
      <w:tr w:rsidR="00F2794D" w14:paraId="1B53EFAA" w14:textId="77777777">
        <w:trPr>
          <w:tblHeader/>
          <w:jc w:val="center"/>
        </w:trPr>
        <w:tc>
          <w:tcPr>
            <w:tcW w:w="79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FE051D0" w14:textId="77777777" w:rsidR="00F2794D" w:rsidRDefault="00000000">
            <w:r>
              <w:rPr>
                <w:b/>
                <w:sz w:val="12"/>
                <w:szCs w:val="16"/>
              </w:rPr>
              <w:t>n_RATs</w:t>
            </w:r>
          </w:p>
        </w:tc>
        <w:tc>
          <w:tcPr>
            <w:tcW w:w="604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BAF54F4" w14:textId="77777777" w:rsidR="00F2794D" w:rsidRDefault="00000000">
            <w:pPr>
              <w:jc w:val="center"/>
            </w:pPr>
            <w:r>
              <w:rPr>
                <w:b/>
                <w:sz w:val="12"/>
                <w:szCs w:val="16"/>
              </w:rPr>
              <w:t>n_ρ</w:t>
            </w:r>
          </w:p>
        </w:tc>
        <w:tc>
          <w:tcPr>
            <w:tcW w:w="648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05AFDEB" w14:textId="77777777" w:rsidR="00F2794D" w:rsidRDefault="00000000">
            <w:pPr>
              <w:jc w:val="center"/>
            </w:pPr>
            <w:r>
              <w:rPr>
                <w:b/>
                <w:sz w:val="12"/>
                <w:szCs w:val="16"/>
              </w:rPr>
              <w:t>|A|</w:t>
            </w:r>
          </w:p>
        </w:tc>
        <w:tc>
          <w:tcPr>
            <w:tcW w:w="89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DCBDBCB" w14:textId="77777777" w:rsidR="00F2794D" w:rsidRDefault="00000000">
            <w:pPr>
              <w:jc w:val="center"/>
            </w:pPr>
            <w:r>
              <w:rPr>
                <w:b/>
                <w:sz w:val="12"/>
                <w:szCs w:val="16"/>
              </w:rPr>
              <w:t>Adv. head params</w:t>
            </w:r>
          </w:p>
        </w:tc>
        <w:tc>
          <w:tcPr>
            <w:tcW w:w="1872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0BBAFCB" w14:textId="77777777" w:rsidR="00F2794D" w:rsidRDefault="00000000">
            <w:pPr>
              <w:jc w:val="center"/>
            </w:pPr>
            <w:r>
              <w:rPr>
                <w:b/>
                <w:sz w:val="12"/>
                <w:szCs w:val="16"/>
              </w:rPr>
              <w:t>Relative (vs n_RATs=1, n_ρ=2)</w:t>
            </w:r>
          </w:p>
        </w:tc>
      </w:tr>
      <w:tr w:rsidR="00F2794D" w14:paraId="1D2E8EAC" w14:textId="77777777">
        <w:trPr>
          <w:jc w:val="center"/>
        </w:trPr>
        <w:tc>
          <w:tcPr>
            <w:tcW w:w="7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E1E1C54" w14:textId="77777777" w:rsidR="00F2794D" w:rsidRDefault="00000000">
            <w:r>
              <w:rPr>
                <w:sz w:val="12"/>
                <w:szCs w:val="16"/>
              </w:rPr>
              <w:t>1</w:t>
            </w:r>
          </w:p>
        </w:tc>
        <w:tc>
          <w:tcPr>
            <w:tcW w:w="60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431BEF8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2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378250E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3</w:t>
            </w:r>
          </w:p>
        </w:tc>
        <w:tc>
          <w:tcPr>
            <w:tcW w:w="8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33278AF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384</w:t>
            </w:r>
          </w:p>
        </w:tc>
        <w:tc>
          <w:tcPr>
            <w:tcW w:w="187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24C88F3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1.00× (baseline)</w:t>
            </w:r>
          </w:p>
        </w:tc>
      </w:tr>
      <w:tr w:rsidR="00F2794D" w14:paraId="403BA45D" w14:textId="77777777">
        <w:trPr>
          <w:jc w:val="center"/>
        </w:trPr>
        <w:tc>
          <w:tcPr>
            <w:tcW w:w="7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E241F66" w14:textId="77777777" w:rsidR="00F2794D" w:rsidRDefault="00000000">
            <w:r>
              <w:rPr>
                <w:sz w:val="12"/>
                <w:szCs w:val="16"/>
              </w:rPr>
              <w:t>1</w:t>
            </w:r>
          </w:p>
        </w:tc>
        <w:tc>
          <w:tcPr>
            <w:tcW w:w="60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AD54765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4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320E880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5</w:t>
            </w:r>
          </w:p>
        </w:tc>
        <w:tc>
          <w:tcPr>
            <w:tcW w:w="8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084453F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640</w:t>
            </w:r>
          </w:p>
        </w:tc>
        <w:tc>
          <w:tcPr>
            <w:tcW w:w="187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D617E6C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1.67×</w:t>
            </w:r>
          </w:p>
        </w:tc>
      </w:tr>
      <w:tr w:rsidR="00F2794D" w14:paraId="3694D910" w14:textId="77777777">
        <w:trPr>
          <w:jc w:val="center"/>
        </w:trPr>
        <w:tc>
          <w:tcPr>
            <w:tcW w:w="7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B1D674A" w14:textId="77777777" w:rsidR="00F2794D" w:rsidRDefault="00000000">
            <w:r>
              <w:rPr>
                <w:sz w:val="12"/>
                <w:szCs w:val="16"/>
              </w:rPr>
              <w:t>2</w:t>
            </w:r>
          </w:p>
        </w:tc>
        <w:tc>
          <w:tcPr>
            <w:tcW w:w="60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210641D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4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9DD8B66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9</w:t>
            </w:r>
          </w:p>
        </w:tc>
        <w:tc>
          <w:tcPr>
            <w:tcW w:w="8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33979E3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1152</w:t>
            </w:r>
          </w:p>
        </w:tc>
        <w:tc>
          <w:tcPr>
            <w:tcW w:w="187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F05A4ED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3.00× (deployed config)</w:t>
            </w:r>
          </w:p>
        </w:tc>
      </w:tr>
      <w:tr w:rsidR="00F2794D" w14:paraId="57B87567" w14:textId="77777777">
        <w:trPr>
          <w:jc w:val="center"/>
        </w:trPr>
        <w:tc>
          <w:tcPr>
            <w:tcW w:w="7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75800CD" w14:textId="77777777" w:rsidR="00F2794D" w:rsidRDefault="00000000">
            <w:r>
              <w:rPr>
                <w:sz w:val="12"/>
                <w:szCs w:val="16"/>
              </w:rPr>
              <w:t>3</w:t>
            </w:r>
          </w:p>
        </w:tc>
        <w:tc>
          <w:tcPr>
            <w:tcW w:w="60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6235E9C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4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5F171F9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13</w:t>
            </w:r>
          </w:p>
        </w:tc>
        <w:tc>
          <w:tcPr>
            <w:tcW w:w="8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AAE1521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1664</w:t>
            </w:r>
          </w:p>
        </w:tc>
        <w:tc>
          <w:tcPr>
            <w:tcW w:w="187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36D6B41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4.33×</w:t>
            </w:r>
          </w:p>
        </w:tc>
      </w:tr>
      <w:tr w:rsidR="00F2794D" w14:paraId="5FA873B9" w14:textId="77777777">
        <w:trPr>
          <w:jc w:val="center"/>
        </w:trPr>
        <w:tc>
          <w:tcPr>
            <w:tcW w:w="7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A7CD39F" w14:textId="77777777" w:rsidR="00F2794D" w:rsidRDefault="00000000">
            <w:r>
              <w:rPr>
                <w:sz w:val="12"/>
                <w:szCs w:val="16"/>
              </w:rPr>
              <w:t>4</w:t>
            </w:r>
          </w:p>
        </w:tc>
        <w:tc>
          <w:tcPr>
            <w:tcW w:w="60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1CF677D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4</w:t>
            </w:r>
          </w:p>
        </w:tc>
        <w:tc>
          <w:tcPr>
            <w:tcW w:w="648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CC1C908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17</w:t>
            </w:r>
          </w:p>
        </w:tc>
        <w:tc>
          <w:tcPr>
            <w:tcW w:w="89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149E83E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2176</w:t>
            </w:r>
          </w:p>
        </w:tc>
        <w:tc>
          <w:tcPr>
            <w:tcW w:w="1872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B5F3CB4" w14:textId="77777777" w:rsidR="00F2794D" w:rsidRDefault="00000000">
            <w:pPr>
              <w:jc w:val="center"/>
            </w:pPr>
            <w:r>
              <w:rPr>
                <w:sz w:val="12"/>
                <w:szCs w:val="16"/>
              </w:rPr>
              <w:t>5.67×</w:t>
            </w:r>
          </w:p>
        </w:tc>
      </w:tr>
    </w:tbl>
    <w:p w14:paraId="5C6C76B2" w14:textId="77777777" w:rsidR="00F2794D" w:rsidRDefault="00000000">
      <w:pPr>
        <w:spacing w:after="80" w:line="252" w:lineRule="auto"/>
        <w:ind w:firstLine="360"/>
        <w:jc w:val="both"/>
      </w:pPr>
      <w:r>
        <w:t>Env step and state space overhead (Table X). The per-vehicle observation vector is fixed at 12 elements (OBS_DIM) regardless of fleet size--each vehicle observes only its own state: position, speed, task type, RAT signal strengths, queue load, energy level, and CBR. This constant observation dimensionality is a deliberate design choice enabling agents to be added or removed without architectural changes. Environment step cost scales linearly with N: from 41.5 us at N = 2 to 165.7 us at N = 8, approximately 20.8 us per additional vehicle. At N = 8, the combined env step (165.7 us) plus fleet inference (478.64 us) totals 644.3 us--well within the 10 ms control interval, leaving 93.6% of the budget for communication and actuation.</w:t>
      </w:r>
    </w:p>
    <w:p w14:paraId="2AA80885" w14:textId="77777777" w:rsidR="00F2794D" w:rsidRDefault="00000000">
      <w:pPr>
        <w:spacing w:before="80" w:after="40"/>
        <w:jc w:val="center"/>
      </w:pPr>
      <w:r>
        <w:rPr>
          <w:b/>
          <w:sz w:val="16"/>
        </w:rPr>
        <w:t>TABLE X.  Per-Vehicle Observation Dimension and Env Step Cost vs Fleet Size (50 samples)</w:t>
      </w:r>
    </w:p>
    <w:tbl>
      <w:tblPr>
        <w:tblW w:w="3844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36"/>
        <w:gridCol w:w="936"/>
        <w:gridCol w:w="936"/>
        <w:gridCol w:w="936"/>
      </w:tblGrid>
      <w:tr w:rsidR="00F2794D" w14:paraId="3A0C399E" w14:textId="77777777">
        <w:trPr>
          <w:tblHeader/>
          <w:jc w:val="center"/>
        </w:trPr>
        <w:tc>
          <w:tcPr>
            <w:tcW w:w="103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B5B8DB1" w14:textId="77777777" w:rsidR="00F2794D" w:rsidRDefault="00000000">
            <w:r>
              <w:rPr>
                <w:b/>
                <w:sz w:val="13"/>
                <w:szCs w:val="16"/>
              </w:rPr>
              <w:t>N vehicles</w:t>
            </w:r>
          </w:p>
        </w:tc>
        <w:tc>
          <w:tcPr>
            <w:tcW w:w="93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2577BB1" w14:textId="77777777" w:rsidR="00F2794D" w:rsidRDefault="00000000">
            <w:pPr>
              <w:jc w:val="center"/>
            </w:pPr>
            <w:r>
              <w:rPr>
                <w:b/>
                <w:sz w:val="13"/>
                <w:szCs w:val="16"/>
              </w:rPr>
              <w:t>Obs dim (per agent)</w:t>
            </w:r>
          </w:p>
        </w:tc>
        <w:tc>
          <w:tcPr>
            <w:tcW w:w="93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1311E94" w14:textId="77777777" w:rsidR="00F2794D" w:rsidRDefault="00000000">
            <w:pPr>
              <w:jc w:val="center"/>
            </w:pPr>
            <w:r>
              <w:rPr>
                <w:b/>
                <w:sz w:val="13"/>
                <w:szCs w:val="16"/>
              </w:rPr>
              <w:t>reset (μs)</w:t>
            </w:r>
          </w:p>
        </w:tc>
        <w:tc>
          <w:tcPr>
            <w:tcW w:w="93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46ECF1C" w14:textId="77777777" w:rsidR="00F2794D" w:rsidRDefault="00000000">
            <w:pPr>
              <w:jc w:val="center"/>
            </w:pPr>
            <w:r>
              <w:rPr>
                <w:b/>
                <w:sz w:val="13"/>
                <w:szCs w:val="16"/>
              </w:rPr>
              <w:t>step (μs)</w:t>
            </w:r>
          </w:p>
        </w:tc>
      </w:tr>
      <w:tr w:rsidR="00F2794D" w14:paraId="4CD2AF49" w14:textId="77777777">
        <w:trPr>
          <w:jc w:val="center"/>
        </w:trPr>
        <w:tc>
          <w:tcPr>
            <w:tcW w:w="10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20B3C8B" w14:textId="77777777" w:rsidR="00F2794D" w:rsidRDefault="00000000">
            <w:r>
              <w:rPr>
                <w:sz w:val="13"/>
                <w:szCs w:val="16"/>
              </w:rPr>
              <w:t>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41E4152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7BC8956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31.64 ± 3.29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6ED689A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41.53 ± 1.87</w:t>
            </w:r>
          </w:p>
        </w:tc>
      </w:tr>
      <w:tr w:rsidR="00F2794D" w14:paraId="0360BF47" w14:textId="77777777">
        <w:trPr>
          <w:jc w:val="center"/>
        </w:trPr>
        <w:tc>
          <w:tcPr>
            <w:tcW w:w="10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6CE54CD" w14:textId="77777777" w:rsidR="00F2794D" w:rsidRDefault="00000000">
            <w:r>
              <w:rPr>
                <w:sz w:val="13"/>
                <w:szCs w:val="16"/>
              </w:rPr>
              <w:t>4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497E889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2C07BC0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49.96 ± 1.52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D58667E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83.16 ± 4.17</w:t>
            </w:r>
          </w:p>
        </w:tc>
      </w:tr>
      <w:tr w:rsidR="00F2794D" w14:paraId="709BD643" w14:textId="77777777">
        <w:trPr>
          <w:jc w:val="center"/>
        </w:trPr>
        <w:tc>
          <w:tcPr>
            <w:tcW w:w="10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196AF8E" w14:textId="77777777" w:rsidR="00F2794D" w:rsidRDefault="00000000">
            <w:r>
              <w:rPr>
                <w:sz w:val="13"/>
                <w:szCs w:val="16"/>
              </w:rPr>
              <w:t>6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CD9AD3A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5D797AF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70.01 ± 2.75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AE2F9F3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128.24 ± 6.83</w:t>
            </w:r>
          </w:p>
        </w:tc>
      </w:tr>
      <w:tr w:rsidR="00F2794D" w14:paraId="708C5895" w14:textId="77777777">
        <w:trPr>
          <w:jc w:val="center"/>
        </w:trPr>
        <w:tc>
          <w:tcPr>
            <w:tcW w:w="10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577B344" w14:textId="77777777" w:rsidR="00F2794D" w:rsidRDefault="00000000">
            <w:r>
              <w:rPr>
                <w:sz w:val="13"/>
                <w:szCs w:val="16"/>
              </w:rPr>
              <w:t>8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C24F2F8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08A07EF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92.26 ± 13.52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3A5F2E9F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165.67 ± 6.57</w:t>
            </w:r>
          </w:p>
        </w:tc>
      </w:tr>
      <w:tr w:rsidR="00F2794D" w14:paraId="473C7A1C" w14:textId="77777777">
        <w:trPr>
          <w:jc w:val="center"/>
        </w:trPr>
        <w:tc>
          <w:tcPr>
            <w:tcW w:w="10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99B54E4" w14:textId="77777777" w:rsidR="00F2794D" w:rsidRDefault="00000000">
            <w:r>
              <w:rPr>
                <w:sz w:val="13"/>
                <w:szCs w:val="16"/>
              </w:rPr>
              <w:t>16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71492B5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B4D0877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~187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54A877B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~330</w:t>
            </w:r>
          </w:p>
        </w:tc>
      </w:tr>
      <w:tr w:rsidR="00F2794D" w14:paraId="0E5848E1" w14:textId="77777777">
        <w:trPr>
          <w:jc w:val="center"/>
        </w:trPr>
        <w:tc>
          <w:tcPr>
            <w:tcW w:w="10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6256ABF" w14:textId="77777777" w:rsidR="00F2794D" w:rsidRDefault="00000000">
            <w:r>
              <w:rPr>
                <w:sz w:val="13"/>
                <w:szCs w:val="16"/>
              </w:rPr>
              <w:t>20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47D14C7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D92E5A5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~233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780AC21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~413</w:t>
            </w:r>
          </w:p>
        </w:tc>
      </w:tr>
      <w:tr w:rsidR="00F2794D" w14:paraId="03CC36DB" w14:textId="77777777">
        <w:trPr>
          <w:jc w:val="center"/>
        </w:trPr>
        <w:tc>
          <w:tcPr>
            <w:tcW w:w="10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BF09FE0" w14:textId="77777777" w:rsidR="00F2794D" w:rsidRDefault="00000000">
            <w:r>
              <w:rPr>
                <w:sz w:val="13"/>
                <w:szCs w:val="16"/>
              </w:rPr>
              <w:t>32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93240CD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12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7ECA5A7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~374</w:t>
            </w:r>
          </w:p>
        </w:tc>
        <w:tc>
          <w:tcPr>
            <w:tcW w:w="9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C9BE5CF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~661</w:t>
            </w:r>
          </w:p>
        </w:tc>
      </w:tr>
    </w:tbl>
    <w:p w14:paraId="532F4FA1" w14:textId="77777777" w:rsidR="00F2794D" w:rsidRDefault="00000000">
      <w:pPr>
        <w:spacing w:after="80" w:line="252" w:lineRule="auto"/>
        <w:ind w:firstLine="360"/>
        <w:jc w:val="both"/>
      </w:pPr>
      <w:r>
        <w:t>Multi-RAT selection overhead (Table XI). The most important overhead result is in Table XI: the marginal simulator-step cost of multi-RAT selection over single-RAT offload is not measurable within timing noise. Mean step time for multi-RAT (implemented |A| = 11) is 166.6 us vs. 167.6 us for single-RAT--a difference of -0.9 us, within measurement noise (std approximately 12-14 us). Both offload modes add approximately 28 us over pure local execution (138.6 us), attributable to RAT link-model evaluation, SINR computation, and L_queue update that local steps bypass.</w:t>
      </w:r>
    </w:p>
    <w:p w14:paraId="590EA4EF" w14:textId="77777777" w:rsidR="00F2794D" w:rsidRDefault="00000000">
      <w:pPr>
        <w:spacing w:before="80" w:after="40"/>
        <w:jc w:val="center"/>
      </w:pPr>
      <w:r>
        <w:rPr>
          <w:b/>
          <w:sz w:val="16"/>
        </w:rPr>
        <w:t>TABLE XI.  Multi-RAT vs Single-RAT Step Overhead (500 samples, 10-step warmup)</w:t>
      </w:r>
    </w:p>
    <w:tbl>
      <w:tblPr>
        <w:tblW w:w="4622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25"/>
        <w:gridCol w:w="1080"/>
        <w:gridCol w:w="1036"/>
        <w:gridCol w:w="1181"/>
      </w:tblGrid>
      <w:tr w:rsidR="00F2794D" w14:paraId="0D96D641" w14:textId="77777777">
        <w:trPr>
          <w:tblHeader/>
          <w:jc w:val="center"/>
        </w:trPr>
        <w:tc>
          <w:tcPr>
            <w:tcW w:w="1324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1DA4FAD" w14:textId="77777777" w:rsidR="00F2794D" w:rsidRDefault="00000000">
            <w:r>
              <w:rPr>
                <w:b/>
                <w:sz w:val="13"/>
                <w:szCs w:val="16"/>
              </w:rPr>
              <w:t>Mode</w:t>
            </w:r>
          </w:p>
        </w:tc>
        <w:tc>
          <w:tcPr>
            <w:tcW w:w="1080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F2F5412" w14:textId="77777777" w:rsidR="00F2794D" w:rsidRDefault="00000000">
            <w:pPr>
              <w:jc w:val="center"/>
            </w:pPr>
            <w:r>
              <w:rPr>
                <w:b/>
                <w:sz w:val="13"/>
                <w:szCs w:val="16"/>
              </w:rPr>
              <w:t>Mean step (μs)</w:t>
            </w:r>
          </w:p>
        </w:tc>
        <w:tc>
          <w:tcPr>
            <w:tcW w:w="1036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5B92787" w14:textId="77777777" w:rsidR="00F2794D" w:rsidRDefault="00000000">
            <w:pPr>
              <w:jc w:val="center"/>
            </w:pPr>
            <w:r>
              <w:rPr>
                <w:b/>
                <w:sz w:val="13"/>
                <w:szCs w:val="16"/>
              </w:rPr>
              <w:t>Std (μs)</w:t>
            </w:r>
          </w:p>
        </w:tc>
        <w:tc>
          <w:tcPr>
            <w:tcW w:w="1180" w:type="dxa"/>
            <w:shd w:val="clear" w:color="auto" w:fill="D9EAF7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0B2E62F4" w14:textId="77777777" w:rsidR="00F2794D" w:rsidRDefault="00000000">
            <w:pPr>
              <w:jc w:val="center"/>
            </w:pPr>
            <w:r>
              <w:rPr>
                <w:b/>
                <w:sz w:val="13"/>
                <w:szCs w:val="16"/>
              </w:rPr>
              <w:t>Overhead vs local (μs)</w:t>
            </w:r>
          </w:p>
        </w:tc>
      </w:tr>
      <w:tr w:rsidR="00F2794D" w14:paraId="219B0D7A" w14:textId="77777777">
        <w:trPr>
          <w:jc w:val="center"/>
        </w:trPr>
        <w:tc>
          <w:tcPr>
            <w:tcW w:w="13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6EA62426" w14:textId="77777777" w:rsidR="00F2794D" w:rsidRDefault="00000000">
            <w:r>
              <w:rPr>
                <w:sz w:val="13"/>
                <w:szCs w:val="16"/>
              </w:rPr>
              <w:t>Local only (ρ = 0)</w:t>
            </w:r>
          </w:p>
        </w:tc>
        <w:tc>
          <w:tcPr>
            <w:tcW w:w="10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6C5A9E8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138.65</w:t>
            </w:r>
          </w:p>
        </w:tc>
        <w:tc>
          <w:tcPr>
            <w:tcW w:w="10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8141CE6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11.45</w:t>
            </w:r>
          </w:p>
        </w:tc>
        <w:tc>
          <w:tcPr>
            <w:tcW w:w="11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6A56185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0.00</w:t>
            </w:r>
          </w:p>
        </w:tc>
      </w:tr>
      <w:tr w:rsidR="00F2794D" w14:paraId="5F301DA6" w14:textId="77777777">
        <w:trPr>
          <w:jc w:val="center"/>
        </w:trPr>
        <w:tc>
          <w:tcPr>
            <w:tcW w:w="13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460B2D9" w14:textId="77777777" w:rsidR="00F2794D" w:rsidRDefault="00000000">
            <w:r>
              <w:rPr>
                <w:sz w:val="13"/>
                <w:szCs w:val="16"/>
              </w:rPr>
              <w:t>Single-RAT (ITS-G5 offload)</w:t>
            </w:r>
          </w:p>
        </w:tc>
        <w:tc>
          <w:tcPr>
            <w:tcW w:w="10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CBA0B25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167.57</w:t>
            </w:r>
          </w:p>
        </w:tc>
        <w:tc>
          <w:tcPr>
            <w:tcW w:w="10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84A5BE4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13.78</w:t>
            </w:r>
          </w:p>
        </w:tc>
        <w:tc>
          <w:tcPr>
            <w:tcW w:w="11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47B3FE50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28.92</w:t>
            </w:r>
          </w:p>
        </w:tc>
      </w:tr>
      <w:tr w:rsidR="00F2794D" w14:paraId="7220F7EC" w14:textId="77777777">
        <w:trPr>
          <w:jc w:val="center"/>
        </w:trPr>
        <w:tc>
          <w:tcPr>
            <w:tcW w:w="1324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53EE5A4C" w14:textId="77777777" w:rsidR="00F2794D" w:rsidRDefault="00000000">
            <w:r>
              <w:rPr>
                <w:sz w:val="13"/>
                <w:szCs w:val="16"/>
              </w:rPr>
              <w:t>Multi-RAT full (|A| = 11)</w:t>
            </w:r>
          </w:p>
        </w:tc>
        <w:tc>
          <w:tcPr>
            <w:tcW w:w="10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7A0AEC26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166.63</w:t>
            </w:r>
          </w:p>
        </w:tc>
        <w:tc>
          <w:tcPr>
            <w:tcW w:w="1036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10126625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12.23</w:t>
            </w:r>
          </w:p>
        </w:tc>
        <w:tc>
          <w:tcPr>
            <w:tcW w:w="1180" w:type="dxa"/>
            <w:tcMar>
              <w:top w:w="25" w:type="dxa"/>
              <w:left w:w="30" w:type="dxa"/>
              <w:bottom w:w="25" w:type="dxa"/>
              <w:right w:w="30" w:type="dxa"/>
            </w:tcMar>
            <w:vAlign w:val="center"/>
          </w:tcPr>
          <w:p w14:paraId="2CE541FB" w14:textId="77777777" w:rsidR="00F2794D" w:rsidRDefault="00000000">
            <w:pPr>
              <w:jc w:val="center"/>
            </w:pPr>
            <w:r>
              <w:rPr>
                <w:sz w:val="13"/>
                <w:szCs w:val="16"/>
              </w:rPr>
              <w:t>27.99</w:t>
            </w:r>
          </w:p>
        </w:tc>
      </w:tr>
    </w:tbl>
    <w:p w14:paraId="75D40C59" w14:textId="77777777" w:rsidR="00F2794D" w:rsidRDefault="00000000">
      <w:pPr>
        <w:spacing w:after="80" w:line="252" w:lineRule="auto"/>
        <w:ind w:firstLine="360"/>
        <w:jc w:val="both"/>
      </w:pPr>
      <w:r>
        <w:t>Summary. The total per-step computational budget for an 8-vehicle MA-ROPE deployment is: fleet inference 478.64 us + env step 165.7 us = 644.3 us, representing 6.4% of the 10 ms control interval. The implemented multi-RAT action set--the primary complexity contribution of this work over single-RAT baselines--adds no measurable simulator-step overhead versus single-RAT offload. The constant OBS_DIM = 12 observation vector ensures the architecture scales to larger fleets without redesign. These results confirm that MA-ROPE is computationally viable for deployment on a commodity V2X RSU edge processor.</w:t>
      </w:r>
    </w:p>
    <w:p w14:paraId="62EA96A9" w14:textId="77777777" w:rsidR="00F2794D" w:rsidRDefault="00000000">
      <w:pPr>
        <w:pBdr>
          <w:bottom w:val="single" w:sz="6" w:space="2" w:color="0070C0"/>
        </w:pBdr>
        <w:spacing w:before="180" w:after="100"/>
      </w:pPr>
      <w:r>
        <w:t>VI. CONCLUSION</w:t>
      </w:r>
    </w:p>
    <w:p w14:paraId="5CA2B3A0" w14:textId="77777777" w:rsidR="00F2794D" w:rsidRDefault="00000000">
      <w:pPr>
        <w:spacing w:after="80" w:line="252" w:lineRule="auto"/>
        <w:ind w:firstLine="360"/>
        <w:jc w:val="both"/>
      </w:pPr>
      <w:r>
        <w:t xml:space="preserve">This paper presented MA-ROPE, a V2X offloading framework that combines multi-RAT heterogeneous selection, SINR-proportional partial offload, shared MEC queue contention, dual PRR/OTR utility reporting, and federated DRL. At N=32 under </w:t>
      </w:r>
      <w:r>
        <w:t>URLLC stress, MA-ROPE achieves 83.4% fleet on-time delivery versus 52.5% for single-RAT AllOffload, improves U_OTR by 0.178, and reduces energy by 25.2%. Safety-only analysis shows MA-ROPE preserves 0.752 safety OTR at N=32, while AllOffload falls to 0.287. MADDPG remains a centralized upper bound with slightly higher U_OTR and lower latency, but it assumes centralized observations and consumes substantially more energy. These results position MA-ROPE as a practical privacy-preserving, multi-RAT, queue-aware controller for dense V2X offloading.</w:t>
      </w:r>
    </w:p>
    <w:p w14:paraId="68D1DFFB" w14:textId="77777777" w:rsidR="00F2794D" w:rsidRDefault="00F2794D">
      <w:pPr>
        <w:spacing w:after="80"/>
      </w:pPr>
    </w:p>
    <w:p w14:paraId="568A9EBD" w14:textId="77777777" w:rsidR="00F2794D" w:rsidRDefault="00000000">
      <w:pPr>
        <w:pBdr>
          <w:bottom w:val="single" w:sz="6" w:space="2" w:color="0070C0"/>
        </w:pBdr>
        <w:spacing w:before="180" w:after="100"/>
      </w:pPr>
      <w:r>
        <w:rPr>
          <w:rFonts w:ascii="Arial" w:eastAsia="Arial" w:hAnsi="Arial" w:cs="Arial"/>
          <w:b/>
          <w:bCs/>
          <w:color w:val="0070C0"/>
          <w:sz w:val="19"/>
          <w:szCs w:val="19"/>
        </w:rPr>
        <w:t>REFERENCES</w:t>
      </w:r>
    </w:p>
    <w:p w14:paraId="1EF88A7C" w14:textId="77777777" w:rsidR="00F2794D" w:rsidRDefault="00000000">
      <w:pPr>
        <w:spacing w:after="40" w:line="220" w:lineRule="auto"/>
        <w:ind w:left="360" w:hanging="360"/>
      </w:pPr>
      <w:r>
        <w:t>[1] J. Bo and X. Zhao, "Vehicle edge computing task offloading strategy based on multi-agent deep reinforcement learning," J. Grid Comput., vol. 23, no. 2, 2025, Art. no. 13.</w:t>
      </w:r>
    </w:p>
    <w:p w14:paraId="3FE57803" w14:textId="77777777" w:rsidR="00F2794D" w:rsidRDefault="00000000">
      <w:pPr>
        <w:spacing w:after="40" w:line="220" w:lineRule="auto"/>
        <w:ind w:left="360" w:hanging="360"/>
      </w:pPr>
      <w:r>
        <w:t>[2] S. Syed Abuthahir et al., "Novel multi-dimensional task offloading techniques for vehicular edge computing networks," Int. J. Syst. Assur. Eng. Manag., vol. 16, no. 1, pp. 59–72, 2025.</w:t>
      </w:r>
    </w:p>
    <w:p w14:paraId="6139D112" w14:textId="77777777" w:rsidR="00F2794D" w:rsidRDefault="00000000">
      <w:pPr>
        <w:spacing w:after="40" w:line="220" w:lineRule="auto"/>
        <w:ind w:left="360" w:hanging="360"/>
      </w:pPr>
      <w:r>
        <w:t>[3] C. Shao et al., "CoopEC: Cooperative edge computing with federated reinforcement learning for V2X networks," IEEE Trans. Veh. Technol., vol. 74, 2025.</w:t>
      </w:r>
    </w:p>
    <w:p w14:paraId="02169269" w14:textId="77777777" w:rsidR="00F2794D" w:rsidRDefault="00000000">
      <w:pPr>
        <w:spacing w:after="40" w:line="220" w:lineRule="auto"/>
        <w:ind w:left="360" w:hanging="360"/>
      </w:pPr>
      <w:r>
        <w:t>[4] Y. Wu, F. Liu, and Z. Chen, "UCB-based task offloading for vehicular edge computing," IEEE Internet Things J., vol. 8, no. 15, 2021.</w:t>
      </w:r>
    </w:p>
    <w:p w14:paraId="36FB64B7" w14:textId="77777777" w:rsidR="00F2794D" w:rsidRDefault="00000000">
      <w:pPr>
        <w:spacing w:after="40" w:line="220" w:lineRule="auto"/>
        <w:ind w:left="360" w:hanging="360"/>
      </w:pPr>
      <w:r>
        <w:t>[5] J. Jing, M. Chen, and Y. Zhang, "Lyapunov-based task offloading with queue stability for vehicular networks," IEEE Wireless Commun. Lett., vol. 8, no. 2, 2019.</w:t>
      </w:r>
    </w:p>
    <w:p w14:paraId="65539E84" w14:textId="77777777" w:rsidR="00F2794D" w:rsidRDefault="00000000">
      <w:pPr>
        <w:spacing w:after="40" w:line="220" w:lineRule="auto"/>
        <w:ind w:left="360" w:hanging="360"/>
      </w:pPr>
      <w:r>
        <w:t>[6] H. Yun, S. Kim, and J. Park, "GA-DQN: Genetic algorithm enhanced DQN for vehicular edge offloading," IEEE Access, vol. 10, 2022.</w:t>
      </w:r>
    </w:p>
    <w:p w14:paraId="53F51D39" w14:textId="77777777" w:rsidR="00F2794D" w:rsidRDefault="00000000">
      <w:pPr>
        <w:spacing w:after="40" w:line="220" w:lineRule="auto"/>
        <w:ind w:left="360" w:hanging="360"/>
      </w:pPr>
      <w:r>
        <w:t>[7] R. Lowe et al., "Multi-agent actor-critic for mixed cooperative-competitive environments," in Proc. NeurIPS, 2017, pp. 6379–6390.</w:t>
      </w:r>
    </w:p>
    <w:p w14:paraId="7D6EE36D" w14:textId="77777777" w:rsidR="00F2794D" w:rsidRDefault="00000000">
      <w:pPr>
        <w:spacing w:after="40" w:line="220" w:lineRule="auto"/>
        <w:ind w:left="360" w:hanging="360"/>
      </w:pPr>
      <w:r>
        <w:t>[8] F. Guo, X. Luo, and X. Liu, "Hybrid cloud-edge-vehicle collaborative task offloading in VEC based on reinforcement learning and game theory," IEEE Open J. Veh. Technol., vol. 7, pp. 290–305, 2026.</w:t>
      </w:r>
    </w:p>
    <w:p w14:paraId="2217D6FE" w14:textId="77777777" w:rsidR="00F2794D" w:rsidRDefault="00000000">
      <w:pPr>
        <w:spacing w:after="40" w:line="220" w:lineRule="auto"/>
        <w:ind w:left="360" w:hanging="360"/>
      </w:pPr>
      <w:r>
        <w:t>[9] B. Y. Yacheur, T. Ahmed, and M. Mosbah, "Efficient DRL-based selection strategy in hybrid vehicular networks," IEEE Trans. Netw. Service Manag., vol. 20, no. 3, 2023. DOI: 10.1109/TNSM.2023.3300653</w:t>
      </w:r>
    </w:p>
    <w:p w14:paraId="079F94A3" w14:textId="77777777" w:rsidR="00F2794D" w:rsidRDefault="00000000">
      <w:pPr>
        <w:spacing w:after="40" w:line="220" w:lineRule="auto"/>
        <w:ind w:left="360" w:hanging="360"/>
      </w:pPr>
      <w:r>
        <w:t>[10] H. B. McMahan et al., "Communication-efficient learning of deep networks from decentralized data," in Proc. AISTATS, 2017, pp. 1273–1282.</w:t>
      </w:r>
    </w:p>
    <w:p w14:paraId="1015D3D6" w14:textId="77777777" w:rsidR="00F2794D" w:rsidRDefault="00000000">
      <w:pPr>
        <w:spacing w:after="40" w:line="220" w:lineRule="auto"/>
        <w:ind w:left="360" w:hanging="360"/>
      </w:pPr>
      <w:r>
        <w:t>[11] K. Luo et al., "Collaborative integration of vehicle and roadside infrastructure sensor for task offloading in the Internet of Vehicles," Int. J. Intell. Syst., 2025.</w:t>
      </w:r>
    </w:p>
    <w:p w14:paraId="306C6912" w14:textId="77777777" w:rsidR="00F2794D" w:rsidRDefault="00000000">
      <w:pPr>
        <w:spacing w:after="40" w:line="220" w:lineRule="auto"/>
        <w:ind w:left="360" w:hanging="360"/>
      </w:pPr>
      <w:r>
        <w:t>[12] IEEE Std 802.11ax-2021, "IEEE Standard for Wireless LAN MAC and Physical Layer Specifications," 2021.</w:t>
      </w:r>
    </w:p>
    <w:p w14:paraId="4A07B772" w14:textId="77777777" w:rsidR="00F2794D" w:rsidRDefault="00000000">
      <w:pPr>
        <w:spacing w:after="40" w:line="220" w:lineRule="auto"/>
        <w:ind w:left="360" w:hanging="360"/>
      </w:pPr>
      <w:r>
        <w:t>[13] 3GPP TR 38.901 V17.0.0, "Study on channel model for frequencies from 0.5 to 100 GHz," 2022.</w:t>
      </w:r>
    </w:p>
    <w:p w14:paraId="25157D70" w14:textId="77777777" w:rsidR="00F2794D" w:rsidRDefault="00000000">
      <w:pPr>
        <w:spacing w:after="40" w:line="220" w:lineRule="auto"/>
        <w:ind w:left="360" w:hanging="360"/>
      </w:pPr>
      <w:r>
        <w:t>[14] X. Mao et al., "iMEC: Mobile edge computing with adaptive parallelism control," in Proc. IEEE INFOCOM, 2017, pp. 1–9.</w:t>
      </w:r>
    </w:p>
    <w:p w14:paraId="4479F02E" w14:textId="77777777" w:rsidR="00F2794D" w:rsidRDefault="00000000">
      <w:pPr>
        <w:spacing w:after="40" w:line="220" w:lineRule="auto"/>
        <w:ind w:left="360" w:hanging="360"/>
      </w:pPr>
      <w:r>
        <w:t>[15] B. Molina-Masegosa and J. Gozalvez, "LTE-V for sidelink 5G V2X vehicular communications," IEEE Veh. Technol. Mag., vol. 12, no. 4, pp. 30–39, 2017.</w:t>
      </w:r>
    </w:p>
    <w:sectPr w:rsidR="00F2794D">
      <w:headerReference w:type="default" r:id="rId25"/>
      <w:footerReference w:type="default" r:id="rId26"/>
      <w:type w:val="continuous"/>
      <w:pgSz w:w="11906" w:h="16838"/>
      <w:pgMar w:top="1008" w:right="864" w:bottom="1008" w:left="864" w:header="708" w:footer="708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0D57E" w14:textId="77777777" w:rsidR="00C81B8A" w:rsidRDefault="00C81B8A">
      <w:r>
        <w:separator/>
      </w:r>
    </w:p>
  </w:endnote>
  <w:endnote w:type="continuationSeparator" w:id="0">
    <w:p w14:paraId="7CECAF2E" w14:textId="77777777" w:rsidR="00C81B8A" w:rsidRDefault="00C81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A8133" w14:textId="77777777" w:rsidR="00F2794D" w:rsidRDefault="00000000">
    <w:pPr>
      <w:pBdr>
        <w:top w:val="single" w:sz="4" w:space="4" w:color="0070C0"/>
      </w:pBdr>
    </w:pPr>
    <w:r>
      <w:rPr>
        <w:rFonts w:ascii="Arial" w:eastAsia="Arial" w:hAnsi="Arial" w:cs="Arial"/>
        <w:b/>
        <w:bCs/>
        <w:sz w:val="15"/>
        <w:szCs w:val="15"/>
      </w:rPr>
      <w:t xml:space="preserve">VOLUME X, 2026 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>
      <w:rPr>
        <w:rFonts w:ascii="Arial" w:eastAsia="Arial" w:hAnsi="Arial" w:cs="Arial"/>
        <w:noProof/>
        <w:sz w:val="16"/>
        <w:szCs w:val="16"/>
      </w:rPr>
      <w:t>1</w:t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7B9E" w14:textId="77777777" w:rsidR="00F2794D" w:rsidRDefault="00000000">
    <w:pPr>
      <w:pBdr>
        <w:top w:val="single" w:sz="4" w:space="4" w:color="0070C0"/>
      </w:pBdr>
    </w:pPr>
    <w:r>
      <w:rPr>
        <w:rFonts w:ascii="Arial" w:eastAsia="Arial" w:hAnsi="Arial" w:cs="Arial"/>
        <w:b/>
        <w:bCs/>
        <w:sz w:val="15"/>
        <w:szCs w:val="15"/>
      </w:rPr>
      <w:t xml:space="preserve">VOLUME X, 2026 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>
      <w:rPr>
        <w:rFonts w:ascii="Arial" w:eastAsia="Arial" w:hAnsi="Arial" w:cs="Arial"/>
        <w:noProof/>
        <w:sz w:val="16"/>
        <w:szCs w:val="16"/>
      </w:rPr>
      <w:t>2</w:t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39377" w14:textId="77777777" w:rsidR="00C81B8A" w:rsidRDefault="00C81B8A">
      <w:r>
        <w:separator/>
      </w:r>
    </w:p>
  </w:footnote>
  <w:footnote w:type="continuationSeparator" w:id="0">
    <w:p w14:paraId="6F08EDEC" w14:textId="77777777" w:rsidR="00C81B8A" w:rsidRDefault="00C81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42F7" w14:textId="77777777" w:rsidR="00F2794D" w:rsidRDefault="00000000">
    <w:pPr>
      <w:spacing w:after="40"/>
      <w:jc w:val="center"/>
    </w:pPr>
    <w:r>
      <w:rPr>
        <w:rFonts w:ascii="Arial" w:eastAsia="Arial" w:hAnsi="Arial" w:cs="Arial"/>
        <w:color w:val="666666"/>
        <w:sz w:val="15"/>
        <w:szCs w:val="15"/>
      </w:rPr>
      <w:t>Submitted for review. This paper has not been accepted for publication.</w:t>
    </w:r>
  </w:p>
  <w:p w14:paraId="3936E20F" w14:textId="77777777" w:rsidR="00F2794D" w:rsidRDefault="00000000">
    <w:pPr>
      <w:jc w:val="center"/>
    </w:pPr>
    <w:r>
      <w:rPr>
        <w:rFonts w:ascii="Arial" w:eastAsia="Arial" w:hAnsi="Arial" w:cs="Arial"/>
        <w:i/>
        <w:iCs/>
        <w:color w:val="666666"/>
        <w:sz w:val="15"/>
        <w:szCs w:val="15"/>
      </w:rPr>
      <w:t>Digital Object Identifier [PENDING]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BD28D" w14:textId="77777777" w:rsidR="00F2794D" w:rsidRDefault="00000000">
    <w:pPr>
      <w:spacing w:after="40"/>
      <w:jc w:val="center"/>
    </w:pPr>
    <w:r>
      <w:rPr>
        <w:rFonts w:ascii="Arial" w:eastAsia="Arial" w:hAnsi="Arial" w:cs="Arial"/>
        <w:color w:val="666666"/>
        <w:sz w:val="15"/>
        <w:szCs w:val="15"/>
      </w:rPr>
      <w:t>Submitted for review. This paper has not been accepted for publication.</w:t>
    </w:r>
  </w:p>
  <w:p w14:paraId="4A995612" w14:textId="77777777" w:rsidR="00F2794D" w:rsidRDefault="00000000">
    <w:pPr>
      <w:jc w:val="center"/>
    </w:pPr>
    <w:r>
      <w:rPr>
        <w:rFonts w:ascii="Arial" w:eastAsia="Arial" w:hAnsi="Arial" w:cs="Arial"/>
        <w:i/>
        <w:iCs/>
        <w:color w:val="666666"/>
        <w:sz w:val="15"/>
        <w:szCs w:val="15"/>
      </w:rPr>
      <w:t>Digital Object Identifier [PENDING]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C4260"/>
    <w:multiLevelType w:val="hybridMultilevel"/>
    <w:tmpl w:val="1B341A0E"/>
    <w:lvl w:ilvl="0" w:tplc="0FBA94FA">
      <w:start w:val="1"/>
      <w:numFmt w:val="bullet"/>
      <w:lvlText w:val="●"/>
      <w:lvlJc w:val="left"/>
      <w:pPr>
        <w:ind w:left="720" w:hanging="360"/>
      </w:pPr>
    </w:lvl>
    <w:lvl w:ilvl="1" w:tplc="D31ECC18">
      <w:start w:val="1"/>
      <w:numFmt w:val="bullet"/>
      <w:lvlText w:val="○"/>
      <w:lvlJc w:val="left"/>
      <w:pPr>
        <w:ind w:left="1440" w:hanging="360"/>
      </w:pPr>
    </w:lvl>
    <w:lvl w:ilvl="2" w:tplc="456CD5C2">
      <w:start w:val="1"/>
      <w:numFmt w:val="bullet"/>
      <w:lvlText w:val="■"/>
      <w:lvlJc w:val="left"/>
      <w:pPr>
        <w:ind w:left="2160" w:hanging="360"/>
      </w:pPr>
    </w:lvl>
    <w:lvl w:ilvl="3" w:tplc="F4423AD2">
      <w:start w:val="1"/>
      <w:numFmt w:val="bullet"/>
      <w:lvlText w:val="●"/>
      <w:lvlJc w:val="left"/>
      <w:pPr>
        <w:ind w:left="2880" w:hanging="360"/>
      </w:pPr>
    </w:lvl>
    <w:lvl w:ilvl="4" w:tplc="F1ACEC56">
      <w:start w:val="1"/>
      <w:numFmt w:val="bullet"/>
      <w:lvlText w:val="○"/>
      <w:lvlJc w:val="left"/>
      <w:pPr>
        <w:ind w:left="3600" w:hanging="360"/>
      </w:pPr>
    </w:lvl>
    <w:lvl w:ilvl="5" w:tplc="26E23480">
      <w:start w:val="1"/>
      <w:numFmt w:val="bullet"/>
      <w:lvlText w:val="■"/>
      <w:lvlJc w:val="left"/>
      <w:pPr>
        <w:ind w:left="4320" w:hanging="360"/>
      </w:pPr>
    </w:lvl>
    <w:lvl w:ilvl="6" w:tplc="72B27584">
      <w:start w:val="1"/>
      <w:numFmt w:val="bullet"/>
      <w:lvlText w:val="●"/>
      <w:lvlJc w:val="left"/>
      <w:pPr>
        <w:ind w:left="5040" w:hanging="360"/>
      </w:pPr>
    </w:lvl>
    <w:lvl w:ilvl="7" w:tplc="D7EAB45E">
      <w:start w:val="1"/>
      <w:numFmt w:val="bullet"/>
      <w:lvlText w:val="●"/>
      <w:lvlJc w:val="left"/>
      <w:pPr>
        <w:ind w:left="5760" w:hanging="360"/>
      </w:pPr>
    </w:lvl>
    <w:lvl w:ilvl="8" w:tplc="09C06E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B42CE2"/>
    <w:multiLevelType w:val="hybridMultilevel"/>
    <w:tmpl w:val="0BD44048"/>
    <w:lvl w:ilvl="0" w:tplc="699280C4">
      <w:start w:val="1"/>
      <w:numFmt w:val="bullet"/>
      <w:lvlText w:val="•"/>
      <w:lvlJc w:val="left"/>
      <w:pPr>
        <w:ind w:left="400" w:hanging="280"/>
      </w:pPr>
    </w:lvl>
    <w:lvl w:ilvl="1" w:tplc="3C1C6BAA">
      <w:numFmt w:val="decimal"/>
      <w:lvlText w:val=""/>
      <w:lvlJc w:val="left"/>
    </w:lvl>
    <w:lvl w:ilvl="2" w:tplc="BCBC068C">
      <w:numFmt w:val="decimal"/>
      <w:lvlText w:val=""/>
      <w:lvlJc w:val="left"/>
    </w:lvl>
    <w:lvl w:ilvl="3" w:tplc="8BDE38D8">
      <w:numFmt w:val="decimal"/>
      <w:lvlText w:val=""/>
      <w:lvlJc w:val="left"/>
    </w:lvl>
    <w:lvl w:ilvl="4" w:tplc="3356BB02">
      <w:numFmt w:val="decimal"/>
      <w:lvlText w:val=""/>
      <w:lvlJc w:val="left"/>
    </w:lvl>
    <w:lvl w:ilvl="5" w:tplc="C4185E20">
      <w:numFmt w:val="decimal"/>
      <w:lvlText w:val=""/>
      <w:lvlJc w:val="left"/>
    </w:lvl>
    <w:lvl w:ilvl="6" w:tplc="5DACFAAC">
      <w:numFmt w:val="decimal"/>
      <w:lvlText w:val=""/>
      <w:lvlJc w:val="left"/>
    </w:lvl>
    <w:lvl w:ilvl="7" w:tplc="1ED4014E">
      <w:numFmt w:val="decimal"/>
      <w:lvlText w:val=""/>
      <w:lvlJc w:val="left"/>
    </w:lvl>
    <w:lvl w:ilvl="8" w:tplc="6ED8DA04">
      <w:numFmt w:val="decimal"/>
      <w:lvlText w:val=""/>
      <w:lvlJc w:val="left"/>
    </w:lvl>
  </w:abstractNum>
  <w:num w:numId="1" w16cid:durableId="239412015">
    <w:abstractNumId w:val="0"/>
    <w:lvlOverride w:ilvl="0">
      <w:startOverride w:val="1"/>
    </w:lvlOverride>
  </w:num>
  <w:num w:numId="2" w16cid:durableId="10798686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E3"/>
    <w:rsid w:val="001442F1"/>
    <w:rsid w:val="0045312F"/>
    <w:rsid w:val="00676CFA"/>
    <w:rsid w:val="00777FB2"/>
    <w:rsid w:val="009B2631"/>
    <w:rsid w:val="009B53DD"/>
    <w:rsid w:val="00B4727E"/>
    <w:rsid w:val="00B71B47"/>
    <w:rsid w:val="00BF7427"/>
    <w:rsid w:val="00C81B8A"/>
    <w:rsid w:val="00C83AE3"/>
    <w:rsid w:val="00D91BED"/>
    <w:rsid w:val="00DC7E6B"/>
    <w:rsid w:val="00E7797B"/>
    <w:rsid w:val="00F2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E29DF"/>
  <w15:docId w15:val="{B75DEC5C-87DB-C844-9DA5-2C3692CA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18"/>
        <w:szCs w:val="18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5363</Words>
  <Characters>30348</Characters>
  <Application>Microsoft Office Word</Application>
  <DocSecurity>0</DocSecurity>
  <Lines>1181</Lines>
  <Paragraphs>699</Paragraphs>
  <ScaleCrop>false</ScaleCrop>
  <Company/>
  <LinksUpToDate>false</LinksUpToDate>
  <CharactersWithSpaces>35072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MA-ROPE</dc:title>
  <dc:subject>Anonymous peer-review manuscript</dc:subject>
  <dc:creator>Anonymous</dc:creator>
  <cp:keywords/>
  <dc:description/>
  <cp:lastModifiedBy>Vivek Singh</cp:lastModifiedBy>
  <cp:revision>2</cp:revision>
  <dcterms:created xsi:type="dcterms:W3CDTF">2026-05-27T09:31:00Z</dcterms:created>
  <dcterms:modified xsi:type="dcterms:W3CDTF">2026-05-27T09:31:00Z</dcterms:modified>
  <cp:category/>
</cp:coreProperties>
</file>