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14"/>
      </w:tblGrid>
      <w:tr w:rsidR="00380543" w:rsidRPr="00224CDD" w:rsidTr="00380543">
        <w:trPr>
          <w:trHeight w:val="408"/>
        </w:trPr>
        <w:tc>
          <w:tcPr>
            <w:tcW w:w="10314" w:type="dxa"/>
          </w:tcPr>
          <w:p w:rsidR="00380543" w:rsidRDefault="00380543" w:rsidP="00FB223D">
            <w:pPr>
              <w:spacing w:after="0" w:line="360" w:lineRule="auto"/>
              <w:jc w:val="both"/>
              <w:rPr>
                <w:rFonts w:ascii="Cambria" w:hAnsi="Cambria"/>
                <w:sz w:val="24"/>
                <w:szCs w:val="24"/>
              </w:rPr>
            </w:pPr>
            <w:bookmarkStart w:id="0" w:name="_GoBack"/>
            <w:bookmarkEnd w:id="0"/>
            <w:r w:rsidRPr="00224CDD">
              <w:rPr>
                <w:rFonts w:ascii="Cambria" w:hAnsi="Cambria"/>
                <w:sz w:val="24"/>
                <w:szCs w:val="24"/>
              </w:rPr>
              <w:t>Are Protocols needed for Data Communication? Justify your answer.</w:t>
            </w:r>
          </w:p>
          <w:p w:rsidR="00380543" w:rsidRPr="00224CDD" w:rsidRDefault="00380543" w:rsidP="00FB223D">
            <w:pPr>
              <w:spacing w:after="0" w:line="360" w:lineRule="auto"/>
              <w:jc w:val="both"/>
              <w:rPr>
                <w:rFonts w:ascii="Cambria" w:hAnsi="Cambria"/>
                <w:sz w:val="24"/>
                <w:szCs w:val="24"/>
              </w:rPr>
            </w:pPr>
            <w:r>
              <w:rPr>
                <w:rFonts w:ascii="Cambria" w:hAnsi="Cambria"/>
                <w:sz w:val="24"/>
                <w:szCs w:val="24"/>
              </w:rPr>
              <w:t>Yes, Protocols are needed for Data Communication. The purpose of it t</w:t>
            </w:r>
            <w:r w:rsidRPr="00973B28">
              <w:rPr>
                <w:rFonts w:ascii="Cambria" w:hAnsi="Cambria"/>
                <w:sz w:val="24"/>
                <w:szCs w:val="24"/>
              </w:rPr>
              <w:t>o facilitate timely and accurate communication between multiple devices with different configurations.</w:t>
            </w:r>
          </w:p>
        </w:tc>
      </w:tr>
      <w:tr w:rsidR="00380543" w:rsidRPr="00224CDD" w:rsidTr="00380543">
        <w:trPr>
          <w:trHeight w:val="553"/>
        </w:trPr>
        <w:tc>
          <w:tcPr>
            <w:tcW w:w="10314" w:type="dxa"/>
            <w:vAlign w:val="center"/>
          </w:tcPr>
          <w:p w:rsidR="00380543" w:rsidRDefault="00380543" w:rsidP="00FB223D">
            <w:pPr>
              <w:spacing w:after="0" w:line="360" w:lineRule="auto"/>
              <w:jc w:val="both"/>
              <w:rPr>
                <w:rFonts w:ascii="Cambria" w:hAnsi="Cambria"/>
                <w:bCs/>
                <w:sz w:val="24"/>
                <w:szCs w:val="24"/>
              </w:rPr>
            </w:pPr>
            <w:r w:rsidRPr="00224CDD">
              <w:rPr>
                <w:rFonts w:ascii="Cambria" w:hAnsi="Cambria"/>
                <w:bCs/>
                <w:sz w:val="24"/>
                <w:szCs w:val="24"/>
              </w:rPr>
              <w:t>What is the propagation time if the distance between the two points is 12,000 km? Assume the propagation speed to be 2.4 × 10</w:t>
            </w:r>
            <w:r w:rsidRPr="00224CDD">
              <w:rPr>
                <w:rFonts w:ascii="Cambria" w:hAnsi="Cambria"/>
                <w:bCs/>
                <w:sz w:val="24"/>
                <w:szCs w:val="24"/>
                <w:vertAlign w:val="superscript"/>
              </w:rPr>
              <w:t>8</w:t>
            </w:r>
            <w:r w:rsidRPr="00224CDD">
              <w:rPr>
                <w:rFonts w:ascii="Cambria" w:hAnsi="Cambria"/>
                <w:bCs/>
                <w:sz w:val="24"/>
                <w:szCs w:val="24"/>
              </w:rPr>
              <w:t xml:space="preserve"> m/s in cable.</w:t>
            </w:r>
          </w:p>
          <w:p w:rsidR="00380543" w:rsidRPr="00224CDD" w:rsidRDefault="00380543" w:rsidP="00FB223D">
            <w:pPr>
              <w:spacing w:after="0" w:line="360" w:lineRule="auto"/>
              <w:jc w:val="both"/>
              <w:rPr>
                <w:rFonts w:ascii="Cambria" w:hAnsi="Cambria"/>
                <w:bCs/>
                <w:sz w:val="24"/>
                <w:szCs w:val="24"/>
              </w:rPr>
            </w:pPr>
            <w:r w:rsidRPr="007D6FD8">
              <w:rPr>
                <w:rFonts w:ascii="Cambria" w:hAnsi="Cambria"/>
                <w:noProof/>
                <w:sz w:val="24"/>
                <w:szCs w:val="24"/>
                <w:lang w:val="en-IN" w:eastAsia="en-IN"/>
              </w:rPr>
              <w:drawing>
                <wp:inline distT="0" distB="0" distL="0" distR="0">
                  <wp:extent cx="3360420" cy="548640"/>
                  <wp:effectExtent l="57150" t="57150" r="49530" b="609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548640"/>
                          </a:xfrm>
                          <a:prstGeom prst="rect">
                            <a:avLst/>
                          </a:prstGeom>
                          <a:noFill/>
                          <a:ln w="57150" cmpd="thickThin">
                            <a:solidFill>
                              <a:srgbClr val="954F72"/>
                            </a:solidFill>
                            <a:miter lim="800000"/>
                            <a:headEnd/>
                            <a:tailEnd/>
                          </a:ln>
                          <a:effectLst/>
                        </pic:spPr>
                      </pic:pic>
                    </a:graphicData>
                  </a:graphic>
                </wp:inline>
              </w:drawing>
            </w:r>
          </w:p>
        </w:tc>
      </w:tr>
      <w:tr w:rsidR="00380543" w:rsidRPr="00224CDD" w:rsidTr="00380543">
        <w:trPr>
          <w:trHeight w:val="408"/>
        </w:trPr>
        <w:tc>
          <w:tcPr>
            <w:tcW w:w="10314" w:type="dxa"/>
            <w:vAlign w:val="center"/>
          </w:tcPr>
          <w:p w:rsidR="00380543" w:rsidRDefault="00380543" w:rsidP="00FB223D">
            <w:pPr>
              <w:spacing w:after="0" w:line="360" w:lineRule="auto"/>
              <w:jc w:val="both"/>
              <w:rPr>
                <w:rFonts w:ascii="Cambria" w:hAnsi="Cambria"/>
                <w:bCs/>
                <w:sz w:val="24"/>
                <w:szCs w:val="24"/>
              </w:rPr>
            </w:pPr>
            <w:r w:rsidRPr="00224CDD">
              <w:rPr>
                <w:rFonts w:ascii="Cambria" w:hAnsi="Cambria"/>
                <w:bCs/>
                <w:sz w:val="24"/>
                <w:szCs w:val="24"/>
              </w:rPr>
              <w:t>A telephone line normally has a bandwidth of 3000. The signal-to-noise ratio is usually 3162. For this channel, compute the capacity.</w:t>
            </w:r>
          </w:p>
          <w:p w:rsidR="00380543" w:rsidRPr="00224CDD" w:rsidRDefault="00380543" w:rsidP="00FB223D">
            <w:pPr>
              <w:spacing w:after="0" w:line="360" w:lineRule="auto"/>
              <w:jc w:val="both"/>
              <w:rPr>
                <w:rFonts w:ascii="Cambria" w:hAnsi="Cambria"/>
                <w:bCs/>
                <w:sz w:val="24"/>
                <w:szCs w:val="24"/>
              </w:rPr>
            </w:pPr>
            <w:r w:rsidRPr="007D6FD8">
              <w:rPr>
                <w:rFonts w:ascii="Cambria" w:hAnsi="Cambria"/>
                <w:noProof/>
                <w:sz w:val="24"/>
                <w:szCs w:val="24"/>
                <w:lang w:val="en-IN" w:eastAsia="en-IN"/>
              </w:rPr>
              <w:drawing>
                <wp:inline distT="0" distB="0" distL="0" distR="0">
                  <wp:extent cx="3360420" cy="320040"/>
                  <wp:effectExtent l="57150" t="57150" r="49530" b="609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320040"/>
                          </a:xfrm>
                          <a:prstGeom prst="rect">
                            <a:avLst/>
                          </a:prstGeom>
                          <a:noFill/>
                          <a:ln w="57150" cmpd="thickThin">
                            <a:solidFill>
                              <a:srgbClr val="954F72"/>
                            </a:solidFill>
                            <a:miter lim="800000"/>
                            <a:headEnd/>
                            <a:tailEnd/>
                          </a:ln>
                          <a:effectLst/>
                        </pic:spPr>
                      </pic:pic>
                    </a:graphicData>
                  </a:graphic>
                </wp:inline>
              </w:drawing>
            </w:r>
          </w:p>
        </w:tc>
      </w:tr>
      <w:tr w:rsidR="00380543" w:rsidRPr="00224CDD" w:rsidTr="00380543">
        <w:trPr>
          <w:trHeight w:val="393"/>
        </w:trPr>
        <w:tc>
          <w:tcPr>
            <w:tcW w:w="10314" w:type="dxa"/>
            <w:vAlign w:val="center"/>
          </w:tcPr>
          <w:p w:rsidR="00380543" w:rsidRDefault="00380543" w:rsidP="00FB223D">
            <w:pPr>
              <w:spacing w:after="0" w:line="360" w:lineRule="auto"/>
              <w:rPr>
                <w:rFonts w:ascii="Cambria" w:hAnsi="Cambria"/>
                <w:bCs/>
                <w:sz w:val="24"/>
                <w:szCs w:val="24"/>
              </w:rPr>
            </w:pPr>
            <w:r w:rsidRPr="00224CDD">
              <w:rPr>
                <w:rFonts w:ascii="Cambria" w:hAnsi="Cambria"/>
                <w:bCs/>
                <w:sz w:val="24"/>
                <w:szCs w:val="24"/>
              </w:rPr>
              <w:t>You have two computers connected by an Ethernet hub at home. Is this a LAN, a MAN, or a WAN? Justify your answer.</w:t>
            </w:r>
          </w:p>
          <w:p w:rsidR="00380543" w:rsidRPr="00224CDD" w:rsidRDefault="00380543" w:rsidP="00FB223D">
            <w:pPr>
              <w:spacing w:after="0" w:line="360" w:lineRule="auto"/>
              <w:jc w:val="both"/>
              <w:rPr>
                <w:rFonts w:ascii="Cambria" w:hAnsi="Cambria"/>
                <w:bCs/>
                <w:sz w:val="24"/>
                <w:szCs w:val="24"/>
              </w:rPr>
            </w:pPr>
            <w:r>
              <w:rPr>
                <w:rFonts w:ascii="Cambria" w:hAnsi="Cambria"/>
                <w:bCs/>
                <w:sz w:val="24"/>
                <w:szCs w:val="24"/>
              </w:rPr>
              <w:t xml:space="preserve">Connecting two computers by an Ethernet hub at home is a </w:t>
            </w:r>
            <w:r w:rsidRPr="00973B28">
              <w:rPr>
                <w:rFonts w:ascii="Cambria" w:hAnsi="Cambria"/>
                <w:bCs/>
                <w:sz w:val="24"/>
                <w:szCs w:val="24"/>
              </w:rPr>
              <w:t>LAN, because the geographical area spanned by the network would be very small, connects two computers locally.</w:t>
            </w:r>
          </w:p>
        </w:tc>
      </w:tr>
      <w:tr w:rsidR="00380543" w:rsidRPr="00224CDD"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Compare and contrast byte-oriented and bit-oriented protocols. Which category has been popular in the past (explain the reason)? Which category is popular now (explain the reason)?</w:t>
            </w:r>
          </w:p>
          <w:p w:rsidR="00380543" w:rsidRPr="00380543" w:rsidRDefault="00380543" w:rsidP="00380543">
            <w:pPr>
              <w:spacing w:after="0" w:line="360" w:lineRule="auto"/>
              <w:rPr>
                <w:rFonts w:ascii="Cambria" w:hAnsi="Cambria"/>
                <w:bCs/>
                <w:sz w:val="24"/>
                <w:szCs w:val="24"/>
              </w:rPr>
            </w:pP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object w:dxaOrig="11496" w:dyaOrig="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6pt;height:82.2pt" o:ole="">
                  <v:imagedata r:id="rId7" o:title=""/>
                </v:shape>
                <o:OLEObject Type="Embed" ProgID="PBrush" ShapeID="_x0000_i1025" DrawAspect="Content" ObjectID="_1725424050" r:id="rId8"/>
              </w:object>
            </w:r>
          </w:p>
        </w:tc>
      </w:tr>
      <w:tr w:rsidR="00380543" w:rsidRPr="00224CDD"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Define the type of the following destination addresses:</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 4A:30:10:21:1O:1A</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b. 47:20:1B:2E:08:EE</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c. FF:FF:FF:FF:FF:FF</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Solution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To find the type of the address, we need to look at the second hexadecimal digit from the left. If it is even, the address is unicast. If it is odd, the address is multicast. If all digits are Fs, the address is broadcast.</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a. This is a unicast address because A in binary is </w:t>
            </w:r>
            <w:proofErr w:type="gramStart"/>
            <w:r w:rsidRPr="00380543">
              <w:rPr>
                <w:rFonts w:ascii="Cambria" w:hAnsi="Cambria"/>
                <w:bCs/>
                <w:sz w:val="24"/>
                <w:szCs w:val="24"/>
              </w:rPr>
              <w:t>1010  (</w:t>
            </w:r>
            <w:proofErr w:type="gramEnd"/>
            <w:r w:rsidRPr="00380543">
              <w:rPr>
                <w:rFonts w:ascii="Cambria" w:hAnsi="Cambria"/>
                <w:bCs/>
                <w:sz w:val="24"/>
                <w:szCs w:val="24"/>
              </w:rPr>
              <w:t>even).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lastRenderedPageBreak/>
              <w:t xml:space="preserve">b. This is a multicast address because 7 in binary is </w:t>
            </w:r>
            <w:proofErr w:type="gramStart"/>
            <w:r w:rsidRPr="00380543">
              <w:rPr>
                <w:rFonts w:ascii="Cambria" w:hAnsi="Cambria"/>
                <w:bCs/>
                <w:sz w:val="24"/>
                <w:szCs w:val="24"/>
              </w:rPr>
              <w:t>0111  (</w:t>
            </w:r>
            <w:proofErr w:type="gramEnd"/>
            <w:r w:rsidRPr="00380543">
              <w:rPr>
                <w:rFonts w:ascii="Cambria" w:hAnsi="Cambria"/>
                <w:bCs/>
                <w:sz w:val="24"/>
                <w:szCs w:val="24"/>
              </w:rPr>
              <w:t>odd).</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c. This is a broadcast address because all digits are Fs </w:t>
            </w:r>
            <w:proofErr w:type="gramStart"/>
            <w:r w:rsidRPr="00380543">
              <w:rPr>
                <w:rFonts w:ascii="Cambria" w:hAnsi="Cambria"/>
                <w:bCs/>
                <w:sz w:val="24"/>
                <w:szCs w:val="24"/>
              </w:rPr>
              <w:t>in  hexadecimal</w:t>
            </w:r>
            <w:proofErr w:type="gramEnd"/>
            <w:r w:rsidRPr="00380543">
              <w:rPr>
                <w:rFonts w:ascii="Cambria" w:hAnsi="Cambria"/>
                <w:bCs/>
                <w:sz w:val="24"/>
                <w:szCs w:val="24"/>
              </w:rPr>
              <w:t>.</w:t>
            </w:r>
          </w:p>
        </w:tc>
      </w:tr>
      <w:tr w:rsidR="00380543" w:rsidRPr="00224CDD"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lastRenderedPageBreak/>
              <w:t xml:space="preserve">List out the </w:t>
            </w:r>
            <w:proofErr w:type="spellStart"/>
            <w:r w:rsidRPr="00380543">
              <w:rPr>
                <w:rFonts w:ascii="Cambria" w:hAnsi="Cambria"/>
                <w:bCs/>
                <w:sz w:val="24"/>
                <w:szCs w:val="24"/>
              </w:rPr>
              <w:t>sublayers</w:t>
            </w:r>
            <w:proofErr w:type="spellEnd"/>
            <w:r w:rsidRPr="00380543">
              <w:rPr>
                <w:rFonts w:ascii="Cambria" w:hAnsi="Cambria"/>
                <w:bCs/>
                <w:sz w:val="24"/>
                <w:szCs w:val="24"/>
              </w:rPr>
              <w:t xml:space="preserve"> of DLL and also define the purpose of it.</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The data link layer is further divided into two sub-layers, which are as follows:</w:t>
            </w:r>
          </w:p>
          <w:p w:rsidR="00380543" w:rsidRPr="00380543" w:rsidRDefault="00380543" w:rsidP="00380543">
            <w:pPr>
              <w:numPr>
                <w:ilvl w:val="0"/>
                <w:numId w:val="1"/>
              </w:numPr>
              <w:spacing w:after="0" w:line="360" w:lineRule="auto"/>
              <w:jc w:val="both"/>
              <w:rPr>
                <w:rFonts w:ascii="Cambria" w:hAnsi="Cambria"/>
                <w:bCs/>
                <w:sz w:val="24"/>
                <w:szCs w:val="24"/>
              </w:rPr>
            </w:pPr>
            <w:r w:rsidRPr="00380543">
              <w:rPr>
                <w:rFonts w:ascii="Cambria" w:hAnsi="Cambria"/>
                <w:bCs/>
                <w:sz w:val="24"/>
                <w:szCs w:val="24"/>
              </w:rPr>
              <w:t>Logical Link Control (LLC):</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This </w:t>
            </w:r>
            <w:proofErr w:type="spellStart"/>
            <w:r w:rsidRPr="00380543">
              <w:rPr>
                <w:rFonts w:ascii="Cambria" w:hAnsi="Cambria"/>
                <w:bCs/>
                <w:sz w:val="24"/>
                <w:szCs w:val="24"/>
              </w:rPr>
              <w:t>sublayer</w:t>
            </w:r>
            <w:proofErr w:type="spellEnd"/>
            <w:r w:rsidRPr="00380543">
              <w:rPr>
                <w:rFonts w:ascii="Cambria" w:hAnsi="Cambria"/>
                <w:bCs/>
                <w:sz w:val="24"/>
                <w:szCs w:val="24"/>
              </w:rPr>
              <w:t xml:space="preserve"> of the data link layer deals with multiplexing, the flow of data among applications and other services, and LLC is responsible for providing error messages and acknowledgments as well. </w:t>
            </w:r>
          </w:p>
          <w:p w:rsidR="00380543" w:rsidRPr="00380543" w:rsidRDefault="00380543" w:rsidP="00380543">
            <w:pPr>
              <w:numPr>
                <w:ilvl w:val="0"/>
                <w:numId w:val="1"/>
              </w:numPr>
              <w:spacing w:after="0" w:line="360" w:lineRule="auto"/>
              <w:jc w:val="both"/>
              <w:rPr>
                <w:rFonts w:ascii="Cambria" w:hAnsi="Cambria"/>
                <w:bCs/>
                <w:sz w:val="24"/>
                <w:szCs w:val="24"/>
              </w:rPr>
            </w:pPr>
            <w:r w:rsidRPr="00380543">
              <w:rPr>
                <w:rFonts w:ascii="Cambria" w:hAnsi="Cambria"/>
                <w:bCs/>
                <w:sz w:val="24"/>
                <w:szCs w:val="24"/>
              </w:rPr>
              <w:t>Media Access Control (MAC):</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MAC </w:t>
            </w:r>
            <w:proofErr w:type="spellStart"/>
            <w:r w:rsidRPr="00380543">
              <w:rPr>
                <w:rFonts w:ascii="Cambria" w:hAnsi="Cambria"/>
                <w:bCs/>
                <w:sz w:val="24"/>
                <w:szCs w:val="24"/>
              </w:rPr>
              <w:t>sublayer</w:t>
            </w:r>
            <w:proofErr w:type="spellEnd"/>
            <w:r w:rsidRPr="00380543">
              <w:rPr>
                <w:rFonts w:ascii="Cambria" w:hAnsi="Cambria"/>
                <w:bCs/>
                <w:sz w:val="24"/>
                <w:szCs w:val="24"/>
              </w:rPr>
              <w:t xml:space="preserve"> manages the device’s interaction, responsible for addressing frames, and also controls physical media access.</w:t>
            </w:r>
          </w:p>
        </w:tc>
      </w:tr>
      <w:tr w:rsidR="00380543" w:rsidRPr="00224CDD"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What is the purpose of hamming code?</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Hamming code is an error correction system that can detect and correct errors when data is stored or transmitted. It requires adding additional parity bits with the data. It is commonly used in error correction code (ECC) RAM.</w:t>
            </w:r>
          </w:p>
        </w:tc>
      </w:tr>
      <w:tr w:rsidR="00380543" w:rsidRPr="00FD3C00"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What is the difference between connectionless and connection-oriented services? Which type of service is provided by IPv4? Which type of service is provided by IPv6?</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object w:dxaOrig="11532" w:dyaOrig="9096">
                <v:shape id="_x0000_i1026" type="#_x0000_t75" style="width:264.6pt;height:208.8pt" o:ole="">
                  <v:imagedata r:id="rId9" o:title=""/>
                </v:shape>
                <o:OLEObject Type="Embed" ProgID="PBrush" ShapeID="_x0000_i1026" DrawAspect="Content" ObjectID="_1725424051" r:id="rId10"/>
              </w:objec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IPv6 is connection-oriented</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IPv4 is connection-less</w:t>
            </w:r>
          </w:p>
        </w:tc>
      </w:tr>
      <w:tr w:rsidR="00380543" w:rsidRPr="00224CDD"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Change the following IPv4 addresses from binary notation to dotted-decimal notation.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 10000001 00001011 00001011 11101111</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b. 11000001 10000011 00011011 11111111</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lastRenderedPageBreak/>
              <w:t>Solution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We replace each group of 8 bits with its equivalent decimal number and add dots for separation.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 129.11.11.239</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b. 193.131.27.255</w:t>
            </w:r>
          </w:p>
        </w:tc>
      </w:tr>
      <w:tr w:rsidR="00380543" w:rsidRPr="00FD3C00"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Default="00380543" w:rsidP="00380543">
            <w:pPr>
              <w:spacing w:after="0" w:line="360" w:lineRule="auto"/>
              <w:rPr>
                <w:rFonts w:ascii="Cambria" w:hAnsi="Cambria"/>
                <w:bCs/>
                <w:sz w:val="24"/>
                <w:szCs w:val="24"/>
              </w:rPr>
            </w:pPr>
            <w:r w:rsidRPr="00FD3C00">
              <w:rPr>
                <w:rFonts w:ascii="Cambria" w:hAnsi="Cambria"/>
                <w:bCs/>
                <w:sz w:val="24"/>
                <w:szCs w:val="24"/>
              </w:rPr>
              <w:lastRenderedPageBreak/>
              <w:t xml:space="preserve">For </w:t>
            </w:r>
            <w:r w:rsidRPr="00380543">
              <w:rPr>
                <w:rFonts w:ascii="Cambria" w:hAnsi="Cambria"/>
                <w:bCs/>
                <w:sz w:val="24"/>
                <w:szCs w:val="24"/>
              </w:rPr>
              <w:t xml:space="preserve">n </w:t>
            </w:r>
            <w:r w:rsidRPr="00FD3C00">
              <w:rPr>
                <w:rFonts w:ascii="Cambria" w:hAnsi="Cambria"/>
                <w:bCs/>
                <w:sz w:val="24"/>
                <w:szCs w:val="24"/>
              </w:rPr>
              <w:t>devices in a network, what is the number of cable links required for a mesh, ring, bus, and star topology?</w:t>
            </w:r>
          </w:p>
          <w:p w:rsidR="00380543" w:rsidRPr="0053329F" w:rsidRDefault="00380543" w:rsidP="00380543">
            <w:pPr>
              <w:spacing w:after="0" w:line="360" w:lineRule="auto"/>
              <w:rPr>
                <w:rFonts w:ascii="Cambria" w:hAnsi="Cambria"/>
                <w:bCs/>
                <w:sz w:val="24"/>
                <w:szCs w:val="24"/>
              </w:rPr>
            </w:pPr>
            <w:r w:rsidRPr="0053329F">
              <w:rPr>
                <w:rFonts w:ascii="Cambria" w:hAnsi="Cambria"/>
                <w:bCs/>
                <w:sz w:val="24"/>
                <w:szCs w:val="24"/>
              </w:rPr>
              <w:t>Mesh: n * (n-1) / 2</w:t>
            </w:r>
          </w:p>
          <w:p w:rsidR="00380543" w:rsidRPr="0053329F" w:rsidRDefault="00380543" w:rsidP="00380543">
            <w:pPr>
              <w:spacing w:after="0" w:line="360" w:lineRule="auto"/>
              <w:rPr>
                <w:rFonts w:ascii="Cambria" w:hAnsi="Cambria"/>
                <w:bCs/>
                <w:sz w:val="24"/>
                <w:szCs w:val="24"/>
              </w:rPr>
            </w:pPr>
            <w:r w:rsidRPr="0053329F">
              <w:rPr>
                <w:rFonts w:ascii="Cambria" w:hAnsi="Cambria"/>
                <w:bCs/>
                <w:sz w:val="24"/>
                <w:szCs w:val="24"/>
              </w:rPr>
              <w:t>Ring: n</w:t>
            </w:r>
          </w:p>
          <w:p w:rsidR="00380543" w:rsidRPr="0053329F" w:rsidRDefault="00380543" w:rsidP="00380543">
            <w:pPr>
              <w:spacing w:after="0" w:line="360" w:lineRule="auto"/>
              <w:rPr>
                <w:rFonts w:ascii="Cambria" w:hAnsi="Cambria"/>
                <w:bCs/>
                <w:sz w:val="24"/>
                <w:szCs w:val="24"/>
              </w:rPr>
            </w:pPr>
            <w:r w:rsidRPr="0053329F">
              <w:rPr>
                <w:rFonts w:ascii="Cambria" w:hAnsi="Cambria"/>
                <w:bCs/>
                <w:sz w:val="24"/>
                <w:szCs w:val="24"/>
              </w:rPr>
              <w:t>Bus: n + 1 (n for cables, 1 for backbone)</w:t>
            </w:r>
          </w:p>
          <w:p w:rsidR="00380543" w:rsidRPr="00FD3C00" w:rsidRDefault="00380543" w:rsidP="00380543">
            <w:pPr>
              <w:spacing w:after="0" w:line="360" w:lineRule="auto"/>
              <w:rPr>
                <w:rFonts w:ascii="Cambria" w:hAnsi="Cambria"/>
                <w:bCs/>
                <w:sz w:val="24"/>
                <w:szCs w:val="24"/>
              </w:rPr>
            </w:pPr>
            <w:r w:rsidRPr="0053329F">
              <w:rPr>
                <w:rFonts w:ascii="Cambria" w:hAnsi="Cambria"/>
                <w:bCs/>
                <w:sz w:val="24"/>
                <w:szCs w:val="24"/>
              </w:rPr>
              <w:t>Star: n</w:t>
            </w:r>
          </w:p>
        </w:tc>
      </w:tr>
      <w:tr w:rsidR="00380543" w:rsidRPr="00FD3C00"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Do we need a multiple access protocol when we use the 1ocalloop of the telephone company to access the Internet? Why?</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We do not need a multiple access method in this case. The local loop provides a dedicated point-to-point connection to the telephone office.</w:t>
            </w:r>
          </w:p>
        </w:tc>
      </w:tr>
      <w:tr w:rsidR="00380543" w:rsidRPr="00FD3C00"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Define the type of the following destination addresses:</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 4A:30:10:21:1O:1A</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b. 47:20:1B:2E:08:EE</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c. FF:FF:FF:FF:FF:FF</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Solution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To find the type of the address, we need to look at the second hexadecimal digit from the left. If it is even, the address is unicast. If it is odd, the address is multicast. If all digits are Fs, the address is broadcast.</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a. This is a unicast address because A in binary is </w:t>
            </w:r>
            <w:proofErr w:type="gramStart"/>
            <w:r w:rsidRPr="00380543">
              <w:rPr>
                <w:rFonts w:ascii="Cambria" w:hAnsi="Cambria"/>
                <w:bCs/>
                <w:sz w:val="24"/>
                <w:szCs w:val="24"/>
              </w:rPr>
              <w:t>1010  (</w:t>
            </w:r>
            <w:proofErr w:type="gramEnd"/>
            <w:r w:rsidRPr="00380543">
              <w:rPr>
                <w:rFonts w:ascii="Cambria" w:hAnsi="Cambria"/>
                <w:bCs/>
                <w:sz w:val="24"/>
                <w:szCs w:val="24"/>
              </w:rPr>
              <w:t>even).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b. This is a multicast address because 7 in binary is </w:t>
            </w:r>
            <w:proofErr w:type="gramStart"/>
            <w:r w:rsidRPr="00380543">
              <w:rPr>
                <w:rFonts w:ascii="Cambria" w:hAnsi="Cambria"/>
                <w:bCs/>
                <w:sz w:val="24"/>
                <w:szCs w:val="24"/>
              </w:rPr>
              <w:t>0111  (</w:t>
            </w:r>
            <w:proofErr w:type="gramEnd"/>
            <w:r w:rsidRPr="00380543">
              <w:rPr>
                <w:rFonts w:ascii="Cambria" w:hAnsi="Cambria"/>
                <w:bCs/>
                <w:sz w:val="24"/>
                <w:szCs w:val="24"/>
              </w:rPr>
              <w:t>odd).</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c. This is a broadcast address because all digits are Fs </w:t>
            </w:r>
            <w:proofErr w:type="gramStart"/>
            <w:r w:rsidRPr="00380543">
              <w:rPr>
                <w:rFonts w:ascii="Cambria" w:hAnsi="Cambria"/>
                <w:bCs/>
                <w:sz w:val="24"/>
                <w:szCs w:val="24"/>
              </w:rPr>
              <w:t>in  hexadecimal</w:t>
            </w:r>
            <w:proofErr w:type="gramEnd"/>
            <w:r w:rsidRPr="00380543">
              <w:rPr>
                <w:rFonts w:ascii="Cambria" w:hAnsi="Cambria"/>
                <w:bCs/>
                <w:sz w:val="24"/>
                <w:szCs w:val="24"/>
              </w:rPr>
              <w:t>.</w:t>
            </w:r>
          </w:p>
        </w:tc>
      </w:tr>
      <w:tr w:rsidR="00380543" w:rsidRPr="00FD3C00"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Analyze the reason for moving from the Stop-and-Wait ARQ Protocol to the Go-Back-N ARQ Protocol.</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"Go-Back-N ARQ is more efficient than Stop-and-Wait ARQ. The second uses pipelining, the first does not. In the first, we need to wait for an acknowledgment for each frame before sending the next one. In the second we can send several frames before receiving an acknowledgment."</w:t>
            </w:r>
          </w:p>
        </w:tc>
      </w:tr>
      <w:tr w:rsidR="00380543" w:rsidRPr="00FD3C00" w:rsidTr="00380543">
        <w:trPr>
          <w:trHeight w:val="393"/>
        </w:trPr>
        <w:tc>
          <w:tcPr>
            <w:tcW w:w="10314" w:type="dxa"/>
            <w:tcBorders>
              <w:top w:val="single" w:sz="4" w:space="0" w:color="000000"/>
              <w:left w:val="single" w:sz="4" w:space="0" w:color="000000"/>
              <w:bottom w:val="single" w:sz="4" w:space="0" w:color="000000"/>
              <w:right w:val="single" w:sz="4" w:space="0" w:color="000000"/>
            </w:tcBorders>
            <w:vAlign w:val="center"/>
          </w:tcPr>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Change the following IPv4 addresses from binary notation to dotted-decimal notation.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 10000001 00001011 00001011 11101111</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lastRenderedPageBreak/>
              <w:t>b. 11000001 10000011 00011011 11111111</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Solution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 xml:space="preserve">We replace each group of 8 bits with its equivalent decimal </w:t>
            </w:r>
            <w:proofErr w:type="gramStart"/>
            <w:r w:rsidRPr="00380543">
              <w:rPr>
                <w:rFonts w:ascii="Cambria" w:hAnsi="Cambria"/>
                <w:bCs/>
                <w:sz w:val="24"/>
                <w:szCs w:val="24"/>
              </w:rPr>
              <w:t>number  and</w:t>
            </w:r>
            <w:proofErr w:type="gramEnd"/>
            <w:r w:rsidRPr="00380543">
              <w:rPr>
                <w:rFonts w:ascii="Cambria" w:hAnsi="Cambria"/>
                <w:bCs/>
                <w:sz w:val="24"/>
                <w:szCs w:val="24"/>
              </w:rPr>
              <w:t xml:space="preserve"> add dots for separation.</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a. 129.11.11.239</w:t>
            </w:r>
          </w:p>
          <w:p w:rsidR="00380543" w:rsidRPr="00380543" w:rsidRDefault="00380543" w:rsidP="00380543">
            <w:pPr>
              <w:spacing w:after="0" w:line="360" w:lineRule="auto"/>
              <w:rPr>
                <w:rFonts w:ascii="Cambria" w:hAnsi="Cambria"/>
                <w:bCs/>
                <w:sz w:val="24"/>
                <w:szCs w:val="24"/>
              </w:rPr>
            </w:pPr>
            <w:r w:rsidRPr="00380543">
              <w:rPr>
                <w:rFonts w:ascii="Cambria" w:hAnsi="Cambria"/>
                <w:bCs/>
                <w:sz w:val="24"/>
                <w:szCs w:val="24"/>
              </w:rPr>
              <w:t>b. 193.131.27.255</w:t>
            </w:r>
          </w:p>
        </w:tc>
      </w:tr>
    </w:tbl>
    <w:p w:rsidR="00B84096" w:rsidRDefault="00B84096"/>
    <w:sectPr w:rsidR="00B84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94EB8"/>
    <w:multiLevelType w:val="hybridMultilevel"/>
    <w:tmpl w:val="7E14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43"/>
    <w:rsid w:val="00380543"/>
    <w:rsid w:val="00B8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D08AA-2697-4319-8937-08A54F9C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4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dc:creator>
  <cp:keywords/>
  <dc:description/>
  <cp:lastModifiedBy>ruban</cp:lastModifiedBy>
  <cp:revision>1</cp:revision>
  <dcterms:created xsi:type="dcterms:W3CDTF">2022-09-23T14:38:00Z</dcterms:created>
  <dcterms:modified xsi:type="dcterms:W3CDTF">2022-09-23T14:41:00Z</dcterms:modified>
</cp:coreProperties>
</file>