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>el procedimiento para autorizar el ingreso 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B61C17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Producción General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con </w:t>
      </w:r>
      <w:r w:rsidRPr="005846E5">
        <w:rPr>
          <w:rStyle w:val="Hipervnculo"/>
          <w:rFonts w:cs="Calibri"/>
          <w:color w:val="auto"/>
          <w:sz w:val="20"/>
          <w:szCs w:val="20"/>
          <w:highlight w:val="yellow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de antelación al ingreso previsto y detallando los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 xml:space="preserve">, se deberá especificar en el cuerpo del correo el nombre,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>, en el cuerpo del correo se debe incluir el nombre, 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 xml:space="preserve">Solicitar la información detallada y según Anexo I -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640446" w:rsidRPr="005846E5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  <w:bookmarkStart w:id="1" w:name="_GoBack"/>
      <w:bookmarkEnd w:id="1"/>
    </w:p>
    <w:p w:rsidR="008E6608" w:rsidRPr="00D8383A" w:rsidRDefault="00640446" w:rsidP="008E6608">
      <w:pPr>
        <w:jc w:val="right"/>
        <w:rPr>
          <w:rFonts w:cs="Arial"/>
          <w:sz w:val="28"/>
          <w:szCs w:val="28"/>
          <w:lang w:val="es-ES" w:eastAsia="es-ES"/>
        </w:rPr>
      </w:pPr>
      <w:r w:rsidRPr="005846E5">
        <w:rPr>
          <w:rFonts w:cs="Arial"/>
          <w:b/>
          <w:sz w:val="20"/>
          <w:szCs w:val="20"/>
          <w:lang w:val="es-ES"/>
        </w:rPr>
        <w:br w:type="page"/>
      </w:r>
    </w:p>
    <w:p w:rsidR="00640446" w:rsidRPr="005846E5" w:rsidRDefault="008E6608" w:rsidP="008E6608">
      <w:pPr>
        <w:pStyle w:val="Prrafodelista"/>
        <w:numPr>
          <w:ilvl w:val="0"/>
          <w:numId w:val="6"/>
        </w:numPr>
        <w:spacing w:line="480" w:lineRule="auto"/>
        <w:rPr>
          <w:b/>
        </w:rPr>
      </w:pPr>
      <w:r>
        <w:rPr>
          <w:rFonts w:cs="Arial"/>
          <w:b/>
          <w:lang w:val="es-ES"/>
        </w:rPr>
        <w:lastRenderedPageBreak/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- PI 8.6 – 7 Autorizaciones y Permisos de Ingreso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mínima de </w:t>
      </w:r>
      <w:r w:rsidRPr="005846E5">
        <w:rPr>
          <w:sz w:val="20"/>
          <w:szCs w:val="20"/>
          <w:highlight w:val="yellow"/>
        </w:rPr>
        <w:t>5 días hábiles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D9" w:rsidRDefault="003728D9" w:rsidP="0073448C">
      <w:pPr>
        <w:spacing w:after="0" w:line="240" w:lineRule="auto"/>
      </w:pPr>
      <w:r>
        <w:separator/>
      </w:r>
    </w:p>
  </w:endnote>
  <w:endnote w:type="continuationSeparator" w:id="0">
    <w:p w:rsidR="003728D9" w:rsidRDefault="003728D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728D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8F110B" w:rsidRPr="008F110B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D9" w:rsidRDefault="003728D9" w:rsidP="0073448C">
      <w:pPr>
        <w:spacing w:after="0" w:line="240" w:lineRule="auto"/>
      </w:pPr>
      <w:r>
        <w:separator/>
      </w:r>
    </w:p>
  </w:footnote>
  <w:footnote w:type="continuationSeparator" w:id="0">
    <w:p w:rsidR="003728D9" w:rsidRDefault="003728D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3728D9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1052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A7014-FB14-4093-B077-ED7C8B1D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2016-05-12T16:23:00Z</cp:lastPrinted>
  <dcterms:created xsi:type="dcterms:W3CDTF">2016-05-12T15:20:00Z</dcterms:created>
  <dcterms:modified xsi:type="dcterms:W3CDTF">2016-05-16T16:29:00Z</dcterms:modified>
</cp:coreProperties>
</file>