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5B08DC">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1779D6"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Web service consulta de existencia de caratula</w:t>
      </w: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EF4E99"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Mario Borelli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25/01/2012 </w:t>
            </w:r>
          </w:p>
        </w:tc>
      </w:tr>
      <w:tr w:rsidR="00EF4E99" w:rsidTr="00EF4E99">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1.1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Se solicitó que el código de trata y descripción vuelvan por separado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Mario Borelli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25/01/2012 </w:t>
            </w:r>
          </w:p>
        </w:tc>
      </w:tr>
      <w:tr w:rsidR="00EF4E99" w:rsidTr="00EF4E99">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1.2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Agregado de ejemplos de invocación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Mario Borelli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r w:rsidRPr="00EF4E99">
              <w:rPr>
                <w:rFonts w:asciiTheme="minorHAnsi" w:hAnsiTheme="minorHAnsi"/>
                <w:sz w:val="20"/>
                <w:szCs w:val="20"/>
              </w:rPr>
              <w:t xml:space="preserve">27/01/2012 </w:t>
            </w:r>
          </w:p>
        </w:tc>
      </w:tr>
      <w:tr w:rsidR="00EF4E99" w:rsidTr="00EF4E99">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F4E99" w:rsidRPr="00EF4E99" w:rsidRDefault="00EF4E99" w:rsidP="00EF4E99">
            <w:pPr>
              <w:pStyle w:val="Default"/>
              <w:rPr>
                <w:rFonts w:asciiTheme="minorHAnsi" w:hAnsiTheme="minorHAnsi"/>
                <w:sz w:val="20"/>
                <w:szCs w:val="20"/>
              </w:rPr>
            </w:pP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BA01E0"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3610723" w:history="1">
            <w:r w:rsidR="00BA01E0" w:rsidRPr="0024668C">
              <w:rPr>
                <w:rStyle w:val="Hipervnculo"/>
                <w:noProof/>
              </w:rPr>
              <w:t>1.</w:t>
            </w:r>
            <w:r w:rsidR="00BA01E0">
              <w:rPr>
                <w:rFonts w:asciiTheme="minorHAnsi" w:eastAsiaTheme="minorEastAsia" w:hAnsiTheme="minorHAnsi" w:cstheme="minorBidi"/>
                <w:noProof/>
                <w:lang w:eastAsia="es-AR"/>
              </w:rPr>
              <w:tab/>
            </w:r>
            <w:r w:rsidR="00BA01E0" w:rsidRPr="0024668C">
              <w:rPr>
                <w:rStyle w:val="Hipervnculo"/>
                <w:noProof/>
              </w:rPr>
              <w:t>OBJETIVO DEL DOCUMENTO</w:t>
            </w:r>
            <w:r w:rsidR="00BA01E0">
              <w:rPr>
                <w:noProof/>
                <w:webHidden/>
              </w:rPr>
              <w:tab/>
            </w:r>
            <w:r w:rsidR="00BA01E0">
              <w:rPr>
                <w:noProof/>
                <w:webHidden/>
              </w:rPr>
              <w:fldChar w:fldCharType="begin"/>
            </w:r>
            <w:r w:rsidR="00BA01E0">
              <w:rPr>
                <w:noProof/>
                <w:webHidden/>
              </w:rPr>
              <w:instrText xml:space="preserve"> PAGEREF _Toc463610723 \h </w:instrText>
            </w:r>
            <w:r w:rsidR="00BA01E0">
              <w:rPr>
                <w:noProof/>
                <w:webHidden/>
              </w:rPr>
            </w:r>
            <w:r w:rsidR="00BA01E0">
              <w:rPr>
                <w:noProof/>
                <w:webHidden/>
              </w:rPr>
              <w:fldChar w:fldCharType="separate"/>
            </w:r>
            <w:r w:rsidR="00BA01E0">
              <w:rPr>
                <w:noProof/>
                <w:webHidden/>
              </w:rPr>
              <w:t>3</w:t>
            </w:r>
            <w:r w:rsidR="00BA01E0">
              <w:rPr>
                <w:noProof/>
                <w:webHidden/>
              </w:rPr>
              <w:fldChar w:fldCharType="end"/>
            </w:r>
          </w:hyperlink>
        </w:p>
        <w:p w:rsidR="00BA01E0" w:rsidRDefault="00C83D3C">
          <w:pPr>
            <w:pStyle w:val="TDC1"/>
            <w:tabs>
              <w:tab w:val="left" w:pos="440"/>
              <w:tab w:val="right" w:leader="dot" w:pos="8828"/>
            </w:tabs>
            <w:rPr>
              <w:rFonts w:asciiTheme="minorHAnsi" w:eastAsiaTheme="minorEastAsia" w:hAnsiTheme="minorHAnsi" w:cstheme="minorBidi"/>
              <w:noProof/>
              <w:lang w:eastAsia="es-AR"/>
            </w:rPr>
          </w:pPr>
          <w:hyperlink w:anchor="_Toc463610724" w:history="1">
            <w:r w:rsidR="00BA01E0" w:rsidRPr="0024668C">
              <w:rPr>
                <w:rStyle w:val="Hipervnculo"/>
                <w:noProof/>
              </w:rPr>
              <w:t>2.</w:t>
            </w:r>
            <w:r w:rsidR="00BA01E0">
              <w:rPr>
                <w:rFonts w:asciiTheme="minorHAnsi" w:eastAsiaTheme="minorEastAsia" w:hAnsiTheme="minorHAnsi" w:cstheme="minorBidi"/>
                <w:noProof/>
                <w:lang w:eastAsia="es-AR"/>
              </w:rPr>
              <w:tab/>
            </w:r>
            <w:r w:rsidR="00BA01E0" w:rsidRPr="0024668C">
              <w:rPr>
                <w:rStyle w:val="Hipervnculo"/>
                <w:noProof/>
              </w:rPr>
              <w:t>TERMINOLOGÍA Y ACRÓNIMOS</w:t>
            </w:r>
            <w:r w:rsidR="00BA01E0">
              <w:rPr>
                <w:noProof/>
                <w:webHidden/>
              </w:rPr>
              <w:tab/>
            </w:r>
            <w:r w:rsidR="00BA01E0">
              <w:rPr>
                <w:noProof/>
                <w:webHidden/>
              </w:rPr>
              <w:fldChar w:fldCharType="begin"/>
            </w:r>
            <w:r w:rsidR="00BA01E0">
              <w:rPr>
                <w:noProof/>
                <w:webHidden/>
              </w:rPr>
              <w:instrText xml:space="preserve"> PAGEREF _Toc463610724 \h </w:instrText>
            </w:r>
            <w:r w:rsidR="00BA01E0">
              <w:rPr>
                <w:noProof/>
                <w:webHidden/>
              </w:rPr>
            </w:r>
            <w:r w:rsidR="00BA01E0">
              <w:rPr>
                <w:noProof/>
                <w:webHidden/>
              </w:rPr>
              <w:fldChar w:fldCharType="separate"/>
            </w:r>
            <w:r w:rsidR="00BA01E0">
              <w:rPr>
                <w:noProof/>
                <w:webHidden/>
              </w:rPr>
              <w:t>3</w:t>
            </w:r>
            <w:r w:rsidR="00BA01E0">
              <w:rPr>
                <w:noProof/>
                <w:webHidden/>
              </w:rPr>
              <w:fldChar w:fldCharType="end"/>
            </w:r>
          </w:hyperlink>
        </w:p>
        <w:p w:rsidR="00BA01E0" w:rsidRDefault="00C83D3C">
          <w:pPr>
            <w:pStyle w:val="TDC1"/>
            <w:tabs>
              <w:tab w:val="left" w:pos="440"/>
              <w:tab w:val="right" w:leader="dot" w:pos="8828"/>
            </w:tabs>
            <w:rPr>
              <w:rFonts w:asciiTheme="minorHAnsi" w:eastAsiaTheme="minorEastAsia" w:hAnsiTheme="minorHAnsi" w:cstheme="minorBidi"/>
              <w:noProof/>
              <w:lang w:eastAsia="es-AR"/>
            </w:rPr>
          </w:pPr>
          <w:hyperlink w:anchor="_Toc463610725" w:history="1">
            <w:r w:rsidR="00BA01E0" w:rsidRPr="0024668C">
              <w:rPr>
                <w:rStyle w:val="Hipervnculo"/>
                <w:noProof/>
              </w:rPr>
              <w:t>3.</w:t>
            </w:r>
            <w:r w:rsidR="00BA01E0">
              <w:rPr>
                <w:rFonts w:asciiTheme="minorHAnsi" w:eastAsiaTheme="minorEastAsia" w:hAnsiTheme="minorHAnsi" w:cstheme="minorBidi"/>
                <w:noProof/>
                <w:lang w:eastAsia="es-AR"/>
              </w:rPr>
              <w:tab/>
            </w:r>
            <w:r w:rsidR="00BA01E0" w:rsidRPr="0024668C">
              <w:rPr>
                <w:rStyle w:val="Hipervnculo"/>
                <w:noProof/>
              </w:rPr>
              <w:t>ESTRUCTURA Y VALIDACIONES DEL SERVICIO EXTERNO</w:t>
            </w:r>
            <w:r w:rsidR="00BA01E0">
              <w:rPr>
                <w:noProof/>
                <w:webHidden/>
              </w:rPr>
              <w:tab/>
            </w:r>
            <w:r w:rsidR="00BA01E0">
              <w:rPr>
                <w:noProof/>
                <w:webHidden/>
              </w:rPr>
              <w:fldChar w:fldCharType="begin"/>
            </w:r>
            <w:r w:rsidR="00BA01E0">
              <w:rPr>
                <w:noProof/>
                <w:webHidden/>
              </w:rPr>
              <w:instrText xml:space="preserve"> PAGEREF _Toc463610725 \h </w:instrText>
            </w:r>
            <w:r w:rsidR="00BA01E0">
              <w:rPr>
                <w:noProof/>
                <w:webHidden/>
              </w:rPr>
            </w:r>
            <w:r w:rsidR="00BA01E0">
              <w:rPr>
                <w:noProof/>
                <w:webHidden/>
              </w:rPr>
              <w:fldChar w:fldCharType="separate"/>
            </w:r>
            <w:r w:rsidR="00BA01E0">
              <w:rPr>
                <w:noProof/>
                <w:webHidden/>
              </w:rPr>
              <w:t>3</w:t>
            </w:r>
            <w:r w:rsidR="00BA01E0">
              <w:rPr>
                <w:noProof/>
                <w:webHidden/>
              </w:rPr>
              <w:fldChar w:fldCharType="end"/>
            </w:r>
          </w:hyperlink>
        </w:p>
        <w:p w:rsidR="00BA01E0" w:rsidRDefault="00C83D3C">
          <w:pPr>
            <w:pStyle w:val="TDC1"/>
            <w:tabs>
              <w:tab w:val="left" w:pos="440"/>
              <w:tab w:val="right" w:leader="dot" w:pos="8828"/>
            </w:tabs>
            <w:rPr>
              <w:rFonts w:asciiTheme="minorHAnsi" w:eastAsiaTheme="minorEastAsia" w:hAnsiTheme="minorHAnsi" w:cstheme="minorBidi"/>
              <w:noProof/>
              <w:lang w:eastAsia="es-AR"/>
            </w:rPr>
          </w:pPr>
          <w:hyperlink w:anchor="_Toc463610726" w:history="1">
            <w:r w:rsidR="00BA01E0" w:rsidRPr="0024668C">
              <w:rPr>
                <w:rStyle w:val="Hipervnculo"/>
                <w:noProof/>
              </w:rPr>
              <w:t>4.</w:t>
            </w:r>
            <w:r w:rsidR="00BA01E0">
              <w:rPr>
                <w:rFonts w:asciiTheme="minorHAnsi" w:eastAsiaTheme="minorEastAsia" w:hAnsiTheme="minorHAnsi" w:cstheme="minorBidi"/>
                <w:noProof/>
                <w:lang w:eastAsia="es-AR"/>
              </w:rPr>
              <w:tab/>
            </w:r>
            <w:r w:rsidR="00BA01E0" w:rsidRPr="0024668C">
              <w:rPr>
                <w:rStyle w:val="Hipervnculo"/>
                <w:noProof/>
              </w:rPr>
              <w:t>ELEMENTOS DE LA INTERFACE DE ENTRADA</w:t>
            </w:r>
            <w:r w:rsidR="00BA01E0">
              <w:rPr>
                <w:noProof/>
                <w:webHidden/>
              </w:rPr>
              <w:tab/>
            </w:r>
            <w:r w:rsidR="00BA01E0">
              <w:rPr>
                <w:noProof/>
                <w:webHidden/>
              </w:rPr>
              <w:fldChar w:fldCharType="begin"/>
            </w:r>
            <w:r w:rsidR="00BA01E0">
              <w:rPr>
                <w:noProof/>
                <w:webHidden/>
              </w:rPr>
              <w:instrText xml:space="preserve"> PAGEREF _Toc463610726 \h </w:instrText>
            </w:r>
            <w:r w:rsidR="00BA01E0">
              <w:rPr>
                <w:noProof/>
                <w:webHidden/>
              </w:rPr>
            </w:r>
            <w:r w:rsidR="00BA01E0">
              <w:rPr>
                <w:noProof/>
                <w:webHidden/>
              </w:rPr>
              <w:fldChar w:fldCharType="separate"/>
            </w:r>
            <w:r w:rsidR="00BA01E0">
              <w:rPr>
                <w:noProof/>
                <w:webHidden/>
              </w:rPr>
              <w:t>4</w:t>
            </w:r>
            <w:r w:rsidR="00BA01E0">
              <w:rPr>
                <w:noProof/>
                <w:webHidden/>
              </w:rPr>
              <w:fldChar w:fldCharType="end"/>
            </w:r>
          </w:hyperlink>
        </w:p>
        <w:p w:rsidR="00BA01E0" w:rsidRDefault="00C83D3C">
          <w:pPr>
            <w:pStyle w:val="TDC1"/>
            <w:tabs>
              <w:tab w:val="left" w:pos="440"/>
              <w:tab w:val="right" w:leader="dot" w:pos="8828"/>
            </w:tabs>
            <w:rPr>
              <w:rFonts w:asciiTheme="minorHAnsi" w:eastAsiaTheme="minorEastAsia" w:hAnsiTheme="minorHAnsi" w:cstheme="minorBidi"/>
              <w:noProof/>
              <w:lang w:eastAsia="es-AR"/>
            </w:rPr>
          </w:pPr>
          <w:hyperlink w:anchor="_Toc463610727" w:history="1">
            <w:r w:rsidR="00BA01E0" w:rsidRPr="0024668C">
              <w:rPr>
                <w:rStyle w:val="Hipervnculo"/>
                <w:noProof/>
              </w:rPr>
              <w:t>5.</w:t>
            </w:r>
            <w:r w:rsidR="00BA01E0">
              <w:rPr>
                <w:rFonts w:asciiTheme="minorHAnsi" w:eastAsiaTheme="minorEastAsia" w:hAnsiTheme="minorHAnsi" w:cstheme="minorBidi"/>
                <w:noProof/>
                <w:lang w:eastAsia="es-AR"/>
              </w:rPr>
              <w:tab/>
            </w:r>
            <w:r w:rsidR="00BA01E0" w:rsidRPr="0024668C">
              <w:rPr>
                <w:rStyle w:val="Hipervnculo"/>
                <w:noProof/>
              </w:rPr>
              <w:t>ELEMENTOS DE LA INTERFACE DE SALIDA</w:t>
            </w:r>
            <w:r w:rsidR="00BA01E0">
              <w:rPr>
                <w:noProof/>
                <w:webHidden/>
              </w:rPr>
              <w:tab/>
            </w:r>
            <w:r w:rsidR="00BA01E0">
              <w:rPr>
                <w:noProof/>
                <w:webHidden/>
              </w:rPr>
              <w:fldChar w:fldCharType="begin"/>
            </w:r>
            <w:r w:rsidR="00BA01E0">
              <w:rPr>
                <w:noProof/>
                <w:webHidden/>
              </w:rPr>
              <w:instrText xml:space="preserve"> PAGEREF _Toc463610727 \h </w:instrText>
            </w:r>
            <w:r w:rsidR="00BA01E0">
              <w:rPr>
                <w:noProof/>
                <w:webHidden/>
              </w:rPr>
            </w:r>
            <w:r w:rsidR="00BA01E0">
              <w:rPr>
                <w:noProof/>
                <w:webHidden/>
              </w:rPr>
              <w:fldChar w:fldCharType="separate"/>
            </w:r>
            <w:r w:rsidR="00BA01E0">
              <w:rPr>
                <w:noProof/>
                <w:webHidden/>
              </w:rPr>
              <w:t>4</w:t>
            </w:r>
            <w:r w:rsidR="00BA01E0">
              <w:rPr>
                <w:noProof/>
                <w:webHidden/>
              </w:rPr>
              <w:fldChar w:fldCharType="end"/>
            </w:r>
          </w:hyperlink>
        </w:p>
        <w:p w:rsidR="00BA01E0" w:rsidRDefault="00C83D3C">
          <w:pPr>
            <w:pStyle w:val="TDC1"/>
            <w:tabs>
              <w:tab w:val="left" w:pos="440"/>
              <w:tab w:val="right" w:leader="dot" w:pos="8828"/>
            </w:tabs>
            <w:rPr>
              <w:rFonts w:asciiTheme="minorHAnsi" w:eastAsiaTheme="minorEastAsia" w:hAnsiTheme="minorHAnsi" w:cstheme="minorBidi"/>
              <w:noProof/>
              <w:lang w:eastAsia="es-AR"/>
            </w:rPr>
          </w:pPr>
          <w:hyperlink w:anchor="_Toc463610728" w:history="1">
            <w:r w:rsidR="00BA01E0" w:rsidRPr="0024668C">
              <w:rPr>
                <w:rStyle w:val="Hipervnculo"/>
                <w:noProof/>
              </w:rPr>
              <w:t>6.</w:t>
            </w:r>
            <w:r w:rsidR="00BA01E0">
              <w:rPr>
                <w:rFonts w:asciiTheme="minorHAnsi" w:eastAsiaTheme="minorEastAsia" w:hAnsiTheme="minorHAnsi" w:cstheme="minorBidi"/>
                <w:noProof/>
                <w:lang w:eastAsia="es-AR"/>
              </w:rPr>
              <w:tab/>
            </w:r>
            <w:r w:rsidR="00BA01E0" w:rsidRPr="0024668C">
              <w:rPr>
                <w:rStyle w:val="Hipervnculo"/>
                <w:noProof/>
              </w:rPr>
              <w:t>UBICACIÓN DE LA INTERFACE</w:t>
            </w:r>
            <w:r w:rsidR="00BA01E0">
              <w:rPr>
                <w:noProof/>
                <w:webHidden/>
              </w:rPr>
              <w:tab/>
            </w:r>
            <w:r w:rsidR="00BA01E0">
              <w:rPr>
                <w:noProof/>
                <w:webHidden/>
              </w:rPr>
              <w:fldChar w:fldCharType="begin"/>
            </w:r>
            <w:r w:rsidR="00BA01E0">
              <w:rPr>
                <w:noProof/>
                <w:webHidden/>
              </w:rPr>
              <w:instrText xml:space="preserve"> PAGEREF _Toc463610728 \h </w:instrText>
            </w:r>
            <w:r w:rsidR="00BA01E0">
              <w:rPr>
                <w:noProof/>
                <w:webHidden/>
              </w:rPr>
            </w:r>
            <w:r w:rsidR="00BA01E0">
              <w:rPr>
                <w:noProof/>
                <w:webHidden/>
              </w:rPr>
              <w:fldChar w:fldCharType="separate"/>
            </w:r>
            <w:r w:rsidR="00BA01E0">
              <w:rPr>
                <w:noProof/>
                <w:webHidden/>
              </w:rPr>
              <w:t>4</w:t>
            </w:r>
            <w:r w:rsidR="00BA01E0">
              <w:rPr>
                <w:noProof/>
                <w:webHidden/>
              </w:rPr>
              <w:fldChar w:fldCharType="end"/>
            </w:r>
          </w:hyperlink>
        </w:p>
        <w:p w:rsidR="00BA01E0" w:rsidRDefault="00C83D3C">
          <w:pPr>
            <w:pStyle w:val="TDC1"/>
            <w:tabs>
              <w:tab w:val="left" w:pos="440"/>
              <w:tab w:val="right" w:leader="dot" w:pos="8828"/>
            </w:tabs>
            <w:rPr>
              <w:rFonts w:asciiTheme="minorHAnsi" w:eastAsiaTheme="minorEastAsia" w:hAnsiTheme="minorHAnsi" w:cstheme="minorBidi"/>
              <w:noProof/>
              <w:lang w:eastAsia="es-AR"/>
            </w:rPr>
          </w:pPr>
          <w:hyperlink w:anchor="_Toc463610729" w:history="1">
            <w:r w:rsidR="00BA01E0" w:rsidRPr="0024668C">
              <w:rPr>
                <w:rStyle w:val="Hipervnculo"/>
                <w:noProof/>
              </w:rPr>
              <w:t>7.</w:t>
            </w:r>
            <w:r w:rsidR="00BA01E0">
              <w:rPr>
                <w:rFonts w:asciiTheme="minorHAnsi" w:eastAsiaTheme="minorEastAsia" w:hAnsiTheme="minorHAnsi" w:cstheme="minorBidi"/>
                <w:noProof/>
                <w:lang w:eastAsia="es-AR"/>
              </w:rPr>
              <w:tab/>
            </w:r>
            <w:r w:rsidR="00BA01E0" w:rsidRPr="0024668C">
              <w:rPr>
                <w:rStyle w:val="Hipervnculo"/>
                <w:noProof/>
              </w:rPr>
              <w:t>FIN DEL DOCUMENTO</w:t>
            </w:r>
            <w:r w:rsidR="00BA01E0">
              <w:rPr>
                <w:noProof/>
                <w:webHidden/>
              </w:rPr>
              <w:tab/>
            </w:r>
            <w:r w:rsidR="00BA01E0">
              <w:rPr>
                <w:noProof/>
                <w:webHidden/>
              </w:rPr>
              <w:fldChar w:fldCharType="begin"/>
            </w:r>
            <w:r w:rsidR="00BA01E0">
              <w:rPr>
                <w:noProof/>
                <w:webHidden/>
              </w:rPr>
              <w:instrText xml:space="preserve"> PAGEREF _Toc463610729 \h </w:instrText>
            </w:r>
            <w:r w:rsidR="00BA01E0">
              <w:rPr>
                <w:noProof/>
                <w:webHidden/>
              </w:rPr>
            </w:r>
            <w:r w:rsidR="00BA01E0">
              <w:rPr>
                <w:noProof/>
                <w:webHidden/>
              </w:rPr>
              <w:fldChar w:fldCharType="separate"/>
            </w:r>
            <w:r w:rsidR="00BA01E0">
              <w:rPr>
                <w:noProof/>
                <w:webHidden/>
              </w:rPr>
              <w:t>5</w:t>
            </w:r>
            <w:r w:rsidR="00BA01E0">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p>
    <w:p w:rsidR="00065814" w:rsidRDefault="00065814" w:rsidP="00065814"/>
    <w:p w:rsidR="00065814" w:rsidRDefault="00065814" w:rsidP="00065814">
      <w:pPr>
        <w:rPr>
          <w:b/>
          <w:color w:val="17365D"/>
          <w:sz w:val="32"/>
          <w:szCs w:val="24"/>
        </w:rPr>
      </w:pPr>
    </w:p>
    <w:p w:rsidR="00065814" w:rsidRDefault="00065814" w:rsidP="00065814">
      <w:pPr>
        <w:rPr>
          <w:b/>
          <w:color w:val="17365D"/>
          <w:sz w:val="32"/>
          <w:szCs w:val="24"/>
        </w:rPr>
      </w:pPr>
      <w:r>
        <w:rPr>
          <w:b/>
          <w:color w:val="17365D"/>
          <w:sz w:val="32"/>
          <w:szCs w:val="24"/>
        </w:rPr>
        <w:br w:type="page"/>
      </w:r>
    </w:p>
    <w:p w:rsidR="00065814" w:rsidRPr="00065814" w:rsidRDefault="003E11A6" w:rsidP="003E2842">
      <w:pPr>
        <w:pStyle w:val="Estilo1"/>
        <w:outlineLvl w:val="0"/>
      </w:pPr>
      <w:bookmarkStart w:id="5" w:name="_Toc463610723"/>
      <w:r>
        <w:lastRenderedPageBreak/>
        <w:t>OBJETIVO DEL DOCUMENTO</w:t>
      </w:r>
      <w:bookmarkEnd w:id="5"/>
    </w:p>
    <w:p w:rsidR="00065814" w:rsidRDefault="00065814" w:rsidP="00065814">
      <w:pPr>
        <w:pStyle w:val="Default"/>
        <w:ind w:left="360"/>
        <w:jc w:val="both"/>
        <w:rPr>
          <w:rFonts w:asciiTheme="minorHAnsi" w:hAnsiTheme="minorHAnsi"/>
        </w:rPr>
      </w:pPr>
    </w:p>
    <w:p w:rsidR="00E75DC9" w:rsidRPr="00E75DC9" w:rsidRDefault="00E75DC9" w:rsidP="00E75DC9">
      <w:pPr>
        <w:pStyle w:val="Default"/>
        <w:ind w:left="360"/>
        <w:jc w:val="both"/>
        <w:rPr>
          <w:rFonts w:asciiTheme="minorHAnsi" w:hAnsiTheme="minorHAnsi"/>
        </w:rPr>
      </w:pPr>
      <w:r w:rsidRPr="00E75DC9">
        <w:rPr>
          <w:rFonts w:asciiTheme="minorHAnsi" w:hAnsiTheme="minorHAnsi"/>
        </w:rPr>
        <w:t xml:space="preserve">El servicio web de consulta de existencia de carátulas es un servicio que publica el sistema TRACK para que un sistema externo al mismo pueda identificar si una determinada carátula se encuentra o no en el sistema TRACK. Inicialmente, será utilizada por SIGAF, pero puede ser empleado por cualquier sistema externo que lo necesite. </w:t>
      </w:r>
    </w:p>
    <w:p w:rsidR="00E75DC9" w:rsidRPr="00E75DC9" w:rsidRDefault="00E75DC9" w:rsidP="00E75DC9">
      <w:pPr>
        <w:pStyle w:val="Default"/>
        <w:ind w:left="360"/>
        <w:jc w:val="both"/>
        <w:rPr>
          <w:rFonts w:asciiTheme="minorHAnsi" w:hAnsiTheme="minorHAnsi"/>
        </w:rPr>
      </w:pPr>
      <w:r w:rsidRPr="00E75DC9">
        <w:rPr>
          <w:rFonts w:asciiTheme="minorHAnsi" w:hAnsiTheme="minorHAnsi"/>
        </w:rPr>
        <w:t xml:space="preserve">El objetivo del documento es presentar la interface para llamar al servicio web de consulta de existencia de carátulas y conocer la salida que se obtiene del mismo para conectar cualquier pieza de software que lo requiera. </w:t>
      </w:r>
    </w:p>
    <w:p w:rsidR="00E75DC9" w:rsidRDefault="00E75DC9" w:rsidP="00E75DC9">
      <w:pPr>
        <w:pStyle w:val="Default"/>
        <w:ind w:left="360"/>
        <w:jc w:val="both"/>
        <w:rPr>
          <w:rFonts w:asciiTheme="minorHAnsi" w:hAnsiTheme="minorHAnsi"/>
        </w:rPr>
      </w:pPr>
      <w:r w:rsidRPr="00E75DC9">
        <w:rPr>
          <w:rFonts w:asciiTheme="minorHAnsi" w:hAnsiTheme="minorHAnsi"/>
        </w:rPr>
        <w:t>Se muestran también un ejemplo de invocación y de salida.</w:t>
      </w:r>
    </w:p>
    <w:p w:rsidR="00065814" w:rsidRDefault="00065814" w:rsidP="00065814">
      <w:pPr>
        <w:pStyle w:val="Prrafodelista"/>
        <w:ind w:left="360"/>
        <w:jc w:val="both"/>
        <w:rPr>
          <w:rFonts w:asciiTheme="minorHAnsi" w:hAnsiTheme="minorHAnsi" w:cs="Arial"/>
          <w:sz w:val="24"/>
          <w:szCs w:val="24"/>
        </w:rPr>
      </w:pPr>
    </w:p>
    <w:p w:rsidR="00065814" w:rsidRPr="00065814" w:rsidRDefault="00065814" w:rsidP="008D5EAE">
      <w:pPr>
        <w:pStyle w:val="Estilo1"/>
        <w:outlineLvl w:val="0"/>
      </w:pPr>
      <w:bookmarkStart w:id="6" w:name="_Toc463610724"/>
      <w:r w:rsidRPr="00065814">
        <w:t>TERMINOLOGÍA Y ACRÓNIMOS</w:t>
      </w:r>
      <w:bookmarkEnd w:id="6"/>
    </w:p>
    <w:p w:rsidR="00065814" w:rsidRDefault="00065814" w:rsidP="00065814">
      <w:pPr>
        <w:pStyle w:val="Default"/>
        <w:ind w:left="360"/>
        <w:rPr>
          <w:rFonts w:asciiTheme="minorHAnsi" w:hAnsiTheme="minorHAnsi"/>
        </w:rPr>
      </w:pPr>
    </w:p>
    <w:p w:rsidR="00E75DC9" w:rsidRDefault="00E75DC9" w:rsidP="00E75DC9">
      <w:pPr>
        <w:pStyle w:val="Default"/>
        <w:ind w:left="360"/>
        <w:rPr>
          <w:rFonts w:asciiTheme="minorHAnsi" w:hAnsiTheme="minorHAnsi"/>
        </w:rPr>
      </w:pPr>
      <w:r w:rsidRPr="00E75DC9">
        <w:rPr>
          <w:rFonts w:asciiTheme="minorHAnsi" w:hAnsiTheme="minorHAnsi"/>
        </w:rPr>
        <w:t>No se indica ningún término o acrónimo en particular.</w:t>
      </w:r>
    </w:p>
    <w:p w:rsidR="00065814" w:rsidRDefault="00065814" w:rsidP="00065814"/>
    <w:p w:rsidR="00065814" w:rsidRPr="00065814" w:rsidRDefault="00065814" w:rsidP="003E2842">
      <w:pPr>
        <w:pStyle w:val="Estilo1"/>
        <w:outlineLvl w:val="0"/>
      </w:pPr>
      <w:bookmarkStart w:id="7" w:name="_Toc463610725"/>
      <w:r w:rsidRPr="00065814">
        <w:t>ESTRUCTURA Y VALIDACIONES DEL SERVICIO EXTERNO</w:t>
      </w:r>
      <w:bookmarkEnd w:id="7"/>
    </w:p>
    <w:p w:rsidR="00065814" w:rsidRDefault="00065814" w:rsidP="00065814">
      <w:pPr>
        <w:pStyle w:val="Default"/>
        <w:ind w:left="360"/>
        <w:jc w:val="both"/>
        <w:rPr>
          <w:rFonts w:asciiTheme="minorHAnsi" w:hAnsiTheme="minorHAnsi"/>
        </w:rPr>
      </w:pPr>
    </w:p>
    <w:p w:rsidR="00E200E2" w:rsidRPr="00E200E2" w:rsidRDefault="00E200E2" w:rsidP="00E200E2">
      <w:pPr>
        <w:pStyle w:val="Default"/>
        <w:ind w:left="360"/>
        <w:jc w:val="both"/>
        <w:rPr>
          <w:rFonts w:asciiTheme="minorHAnsi" w:hAnsiTheme="minorHAnsi"/>
        </w:rPr>
      </w:pPr>
      <w:r w:rsidRPr="00E200E2">
        <w:rPr>
          <w:rFonts w:asciiTheme="minorHAnsi" w:hAnsiTheme="minorHAnsi"/>
        </w:rPr>
        <w:t xml:space="preserve">Los parámetros de entrada del web service de consulta de existencia de carátulas es el siguiente: </w:t>
      </w:r>
    </w:p>
    <w:p w:rsidR="00E200E2" w:rsidRPr="00E200E2" w:rsidRDefault="00E200E2" w:rsidP="00E200E2">
      <w:pPr>
        <w:pStyle w:val="Default"/>
        <w:numPr>
          <w:ilvl w:val="0"/>
          <w:numId w:val="24"/>
        </w:numPr>
        <w:jc w:val="both"/>
        <w:rPr>
          <w:rFonts w:asciiTheme="minorHAnsi" w:hAnsiTheme="minorHAnsi"/>
        </w:rPr>
      </w:pPr>
      <w:r w:rsidRPr="00E200E2">
        <w:rPr>
          <w:rFonts w:asciiTheme="minorHAnsi" w:hAnsiTheme="minorHAnsi"/>
        </w:rPr>
        <w:t xml:space="preserve">Letra </w:t>
      </w:r>
    </w:p>
    <w:p w:rsidR="00E200E2" w:rsidRPr="00E200E2" w:rsidRDefault="00E200E2" w:rsidP="00E200E2">
      <w:pPr>
        <w:pStyle w:val="Default"/>
        <w:numPr>
          <w:ilvl w:val="0"/>
          <w:numId w:val="24"/>
        </w:numPr>
        <w:jc w:val="both"/>
        <w:rPr>
          <w:rFonts w:asciiTheme="minorHAnsi" w:hAnsiTheme="minorHAnsi"/>
        </w:rPr>
      </w:pPr>
      <w:r w:rsidRPr="00E200E2">
        <w:rPr>
          <w:rFonts w:asciiTheme="minorHAnsi" w:hAnsiTheme="minorHAnsi"/>
        </w:rPr>
        <w:t xml:space="preserve">Año actuación </w:t>
      </w:r>
    </w:p>
    <w:p w:rsidR="00E200E2" w:rsidRPr="00E200E2" w:rsidRDefault="00E200E2" w:rsidP="00E200E2">
      <w:pPr>
        <w:pStyle w:val="Default"/>
        <w:numPr>
          <w:ilvl w:val="0"/>
          <w:numId w:val="24"/>
        </w:numPr>
        <w:jc w:val="both"/>
        <w:rPr>
          <w:rFonts w:asciiTheme="minorHAnsi" w:hAnsiTheme="minorHAnsi"/>
        </w:rPr>
      </w:pPr>
      <w:r w:rsidRPr="00E200E2">
        <w:rPr>
          <w:rFonts w:asciiTheme="minorHAnsi" w:hAnsiTheme="minorHAnsi"/>
        </w:rPr>
        <w:t xml:space="preserve">Número actuación </w:t>
      </w:r>
    </w:p>
    <w:p w:rsidR="00E200E2" w:rsidRPr="00E200E2" w:rsidRDefault="00E200E2" w:rsidP="00E200E2">
      <w:pPr>
        <w:pStyle w:val="Default"/>
        <w:numPr>
          <w:ilvl w:val="0"/>
          <w:numId w:val="24"/>
        </w:numPr>
        <w:jc w:val="both"/>
        <w:rPr>
          <w:rFonts w:asciiTheme="minorHAnsi" w:hAnsiTheme="minorHAnsi"/>
        </w:rPr>
      </w:pPr>
      <w:r w:rsidRPr="00E200E2">
        <w:rPr>
          <w:rFonts w:asciiTheme="minorHAnsi" w:hAnsiTheme="minorHAnsi"/>
        </w:rPr>
        <w:t xml:space="preserve">Código repartición actuación </w:t>
      </w:r>
    </w:p>
    <w:p w:rsidR="00E200E2" w:rsidRPr="00E200E2" w:rsidRDefault="00E200E2" w:rsidP="00E200E2">
      <w:pPr>
        <w:pStyle w:val="Default"/>
        <w:numPr>
          <w:ilvl w:val="0"/>
          <w:numId w:val="24"/>
        </w:numPr>
        <w:jc w:val="both"/>
        <w:rPr>
          <w:rFonts w:asciiTheme="minorHAnsi" w:hAnsiTheme="minorHAnsi"/>
        </w:rPr>
      </w:pPr>
      <w:r w:rsidRPr="00E200E2">
        <w:rPr>
          <w:rFonts w:asciiTheme="minorHAnsi" w:hAnsiTheme="minorHAnsi"/>
        </w:rPr>
        <w:t xml:space="preserve">Código repartición usuario </w:t>
      </w:r>
    </w:p>
    <w:p w:rsidR="00E200E2" w:rsidRPr="00E200E2" w:rsidRDefault="00E200E2" w:rsidP="00E200E2">
      <w:pPr>
        <w:pStyle w:val="Default"/>
        <w:ind w:left="360"/>
        <w:jc w:val="both"/>
        <w:rPr>
          <w:rFonts w:asciiTheme="minorHAnsi" w:hAnsiTheme="minorHAnsi"/>
        </w:rPr>
      </w:pPr>
    </w:p>
    <w:p w:rsidR="00E200E2" w:rsidRPr="00E200E2" w:rsidRDefault="00E200E2" w:rsidP="00E200E2">
      <w:pPr>
        <w:pStyle w:val="Default"/>
        <w:ind w:left="360"/>
        <w:jc w:val="both"/>
        <w:rPr>
          <w:rFonts w:asciiTheme="minorHAnsi" w:hAnsiTheme="minorHAnsi"/>
        </w:rPr>
      </w:pPr>
      <w:r w:rsidRPr="00E200E2">
        <w:rPr>
          <w:rFonts w:asciiTheme="minorHAnsi" w:hAnsiTheme="minorHAnsi"/>
        </w:rPr>
        <w:t xml:space="preserve">Las validaciones que se aplicarán sobre éstos cinco parámetros son las mismas que aplica TRACK en la búsqueda de carátulas, por lo que los 4 primeros parámetros son obligatorios y el 5 opcional. </w:t>
      </w:r>
    </w:p>
    <w:p w:rsidR="00E200E2" w:rsidRDefault="00E200E2" w:rsidP="00E200E2">
      <w:pPr>
        <w:pStyle w:val="Default"/>
        <w:ind w:left="360"/>
        <w:jc w:val="both"/>
        <w:rPr>
          <w:rFonts w:asciiTheme="minorHAnsi" w:hAnsiTheme="minorHAnsi"/>
        </w:rPr>
      </w:pPr>
      <w:r w:rsidRPr="00E200E2">
        <w:rPr>
          <w:rFonts w:asciiTheme="minorHAnsi" w:hAnsiTheme="minorHAnsi"/>
        </w:rPr>
        <w:t xml:space="preserve">Los parámetros de salida del web service de consulta de existencia de carátulas es el siguiente: </w:t>
      </w:r>
    </w:p>
    <w:p w:rsidR="00E200E2" w:rsidRPr="00E200E2" w:rsidRDefault="00E200E2" w:rsidP="00E200E2">
      <w:pPr>
        <w:pStyle w:val="Default"/>
        <w:ind w:left="360"/>
        <w:jc w:val="both"/>
        <w:rPr>
          <w:rFonts w:asciiTheme="minorHAnsi" w:hAnsiTheme="minorHAnsi"/>
        </w:rPr>
      </w:pPr>
    </w:p>
    <w:p w:rsidR="00E200E2" w:rsidRPr="00E200E2" w:rsidRDefault="00E200E2" w:rsidP="00E200E2">
      <w:pPr>
        <w:pStyle w:val="Default"/>
        <w:numPr>
          <w:ilvl w:val="0"/>
          <w:numId w:val="26"/>
        </w:numPr>
        <w:jc w:val="both"/>
        <w:rPr>
          <w:rFonts w:asciiTheme="minorHAnsi" w:hAnsiTheme="minorHAnsi"/>
        </w:rPr>
      </w:pPr>
      <w:r w:rsidRPr="00E200E2">
        <w:rPr>
          <w:rFonts w:asciiTheme="minorHAnsi" w:hAnsiTheme="minorHAnsi"/>
        </w:rPr>
        <w:t xml:space="preserve">Existe o no (Valores “S”, “N”) </w:t>
      </w:r>
    </w:p>
    <w:p w:rsidR="00E200E2" w:rsidRPr="00E200E2" w:rsidRDefault="00E200E2" w:rsidP="00E200E2">
      <w:pPr>
        <w:pStyle w:val="Default"/>
        <w:numPr>
          <w:ilvl w:val="0"/>
          <w:numId w:val="26"/>
        </w:numPr>
        <w:jc w:val="both"/>
        <w:rPr>
          <w:rFonts w:asciiTheme="minorHAnsi" w:hAnsiTheme="minorHAnsi"/>
        </w:rPr>
      </w:pPr>
      <w:r w:rsidRPr="00E200E2">
        <w:rPr>
          <w:rFonts w:asciiTheme="minorHAnsi" w:hAnsiTheme="minorHAnsi"/>
        </w:rPr>
        <w:t xml:space="preserve">Fecha de creación </w:t>
      </w:r>
    </w:p>
    <w:p w:rsidR="00E200E2" w:rsidRPr="00E200E2" w:rsidRDefault="00E200E2" w:rsidP="00E200E2">
      <w:pPr>
        <w:pStyle w:val="Default"/>
        <w:numPr>
          <w:ilvl w:val="0"/>
          <w:numId w:val="26"/>
        </w:numPr>
        <w:jc w:val="both"/>
        <w:rPr>
          <w:rFonts w:asciiTheme="minorHAnsi" w:hAnsiTheme="minorHAnsi"/>
        </w:rPr>
      </w:pPr>
      <w:r w:rsidRPr="00E200E2">
        <w:rPr>
          <w:rFonts w:asciiTheme="minorHAnsi" w:hAnsiTheme="minorHAnsi"/>
        </w:rPr>
        <w:t xml:space="preserve">Código de trata </w:t>
      </w:r>
    </w:p>
    <w:p w:rsidR="00E200E2" w:rsidRPr="00E200E2" w:rsidRDefault="00E200E2" w:rsidP="00E200E2">
      <w:pPr>
        <w:pStyle w:val="Default"/>
        <w:numPr>
          <w:ilvl w:val="0"/>
          <w:numId w:val="26"/>
        </w:numPr>
        <w:jc w:val="both"/>
        <w:rPr>
          <w:rFonts w:asciiTheme="minorHAnsi" w:hAnsiTheme="minorHAnsi"/>
        </w:rPr>
      </w:pPr>
      <w:r w:rsidRPr="00E200E2">
        <w:rPr>
          <w:rFonts w:asciiTheme="minorHAnsi" w:hAnsiTheme="minorHAnsi"/>
        </w:rPr>
        <w:t xml:space="preserve">Descripción de trata </w:t>
      </w:r>
    </w:p>
    <w:p w:rsidR="00E200E2" w:rsidRDefault="00E200E2" w:rsidP="00CD2506">
      <w:pPr>
        <w:pStyle w:val="Default"/>
        <w:ind w:left="360"/>
        <w:rPr>
          <w:rFonts w:asciiTheme="minorHAnsi" w:hAnsiTheme="minorHAnsi"/>
        </w:rPr>
      </w:pPr>
    </w:p>
    <w:p w:rsidR="00065814" w:rsidRDefault="00065814" w:rsidP="00065814">
      <w:pPr>
        <w:pStyle w:val="Default"/>
        <w:rPr>
          <w:rFonts w:asciiTheme="minorHAnsi" w:hAnsiTheme="minorHAnsi"/>
        </w:rPr>
      </w:pPr>
    </w:p>
    <w:p w:rsidR="00065814" w:rsidRPr="00065814" w:rsidRDefault="0073026F" w:rsidP="0073026F">
      <w:pPr>
        <w:pStyle w:val="Estilo1"/>
        <w:outlineLvl w:val="0"/>
      </w:pPr>
      <w:bookmarkStart w:id="8" w:name="_Toc463610726"/>
      <w:r w:rsidRPr="0073026F">
        <w:lastRenderedPageBreak/>
        <w:t>ELEMENTOS DE LA INTERFACE DE ENTRADA</w:t>
      </w:r>
      <w:bookmarkEnd w:id="8"/>
    </w:p>
    <w:p w:rsidR="00065814" w:rsidRDefault="00065814" w:rsidP="00065814">
      <w:pPr>
        <w:pStyle w:val="Default"/>
        <w:rPr>
          <w:rFonts w:asciiTheme="minorHAnsi" w:hAnsiTheme="minorHAnsi"/>
        </w:rPr>
      </w:pPr>
    </w:p>
    <w:p w:rsidR="0073026F" w:rsidRDefault="0073026F" w:rsidP="0073026F">
      <w:pPr>
        <w:pStyle w:val="Default"/>
        <w:ind w:left="360"/>
        <w:rPr>
          <w:rFonts w:asciiTheme="minorHAnsi" w:hAnsiTheme="minorHAnsi"/>
        </w:rPr>
      </w:pPr>
      <w:r w:rsidRPr="0073026F">
        <w:rPr>
          <w:rFonts w:asciiTheme="minorHAnsi" w:hAnsiTheme="minorHAnsi"/>
        </w:rPr>
        <w:t>La interface de entrada del servicio web de consulta de existencia de carátulas está conformada por una lista de los siguientes elementos: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065814" w:rsidTr="00065814">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73026F">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Parámetro de entrada</w:t>
            </w:r>
            <w:r w:rsidR="00065814">
              <w:rPr>
                <w:rFonts w:ascii="Arial" w:hAnsi="Arial" w:cs="Arial"/>
                <w:b/>
                <w:bCs/>
                <w:i/>
                <w:iCs/>
                <w:color w:val="000000"/>
                <w:sz w:val="18"/>
                <w:szCs w:val="18"/>
                <w:lang w:eastAsia="es-AR"/>
              </w:rPr>
              <w:t xml:space="preserve">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73026F"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Código actuación (letra) </w:t>
            </w:r>
          </w:p>
        </w:tc>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TEXTO(5) </w:t>
            </w:r>
          </w:p>
        </w:tc>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Es el tipo de actuación de la carátula que se quiere consultar </w:t>
            </w:r>
          </w:p>
        </w:tc>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EX </w:t>
            </w:r>
          </w:p>
        </w:tc>
      </w:tr>
      <w:tr w:rsidR="0073026F" w:rsidTr="00065814">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Año actuación </w:t>
            </w:r>
          </w:p>
        </w:tc>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INT(11) </w:t>
            </w:r>
          </w:p>
        </w:tc>
        <w:tc>
          <w:tcPr>
            <w:tcW w:w="2108" w:type="dxa"/>
            <w:tcBorders>
              <w:top w:val="single" w:sz="4" w:space="0" w:color="auto"/>
              <w:left w:val="single" w:sz="4" w:space="0" w:color="auto"/>
              <w:bottom w:val="single" w:sz="4" w:space="0" w:color="auto"/>
              <w:right w:val="single" w:sz="4" w:space="0" w:color="auto"/>
            </w:tcBorders>
            <w:hideMark/>
          </w:tcPr>
          <w:p w:rsidR="0073026F" w:rsidRDefault="0073026F" w:rsidP="0073026F">
            <w:pPr>
              <w:pStyle w:val="Default"/>
              <w:rPr>
                <w:sz w:val="16"/>
                <w:szCs w:val="16"/>
              </w:rPr>
            </w:pPr>
            <w:r>
              <w:rPr>
                <w:sz w:val="16"/>
                <w:szCs w:val="16"/>
              </w:rPr>
              <w:t xml:space="preserve">Es el año de la actuación que se quiere consultar </w:t>
            </w:r>
          </w:p>
        </w:tc>
        <w:tc>
          <w:tcPr>
            <w:tcW w:w="2108" w:type="dxa"/>
            <w:tcBorders>
              <w:top w:val="single" w:sz="4" w:space="0" w:color="auto"/>
              <w:left w:val="single" w:sz="4" w:space="0" w:color="auto"/>
              <w:bottom w:val="single" w:sz="4" w:space="0" w:color="auto"/>
              <w:right w:val="single" w:sz="4" w:space="0" w:color="auto"/>
            </w:tcBorders>
          </w:tcPr>
          <w:p w:rsidR="0073026F" w:rsidRDefault="0073026F" w:rsidP="0073026F">
            <w:pPr>
              <w:pStyle w:val="Default"/>
              <w:rPr>
                <w:sz w:val="16"/>
                <w:szCs w:val="16"/>
              </w:rPr>
            </w:pPr>
            <w:r>
              <w:rPr>
                <w:sz w:val="16"/>
                <w:szCs w:val="16"/>
              </w:rPr>
              <w:t xml:space="preserve">2011 </w:t>
            </w:r>
          </w:p>
        </w:tc>
      </w:tr>
      <w:tr w:rsidR="0073026F" w:rsidTr="0073026F">
        <w:trPr>
          <w:trHeight w:val="262"/>
          <w:jc w:val="right"/>
        </w:trPr>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Número secuencia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INT(11)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Es el número de la actuación que se quiere consultar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13456 </w:t>
            </w:r>
          </w:p>
        </w:tc>
      </w:tr>
      <w:tr w:rsidR="0073026F" w:rsidTr="0073026F">
        <w:trPr>
          <w:trHeight w:val="75"/>
          <w:jc w:val="right"/>
        </w:trPr>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Código repartición actuación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TEXTO(9)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Es el código de repartición de la actuación correspondiente a la carátula a consultar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MGEYA </w:t>
            </w:r>
          </w:p>
        </w:tc>
      </w:tr>
      <w:tr w:rsidR="0073026F" w:rsidTr="0073026F">
        <w:trPr>
          <w:trHeight w:val="171"/>
          <w:jc w:val="right"/>
        </w:trPr>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Código repartición usuario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TEXTO(9)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Es el código de repartición del usuario correspondiente a la carátula a consultar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3026F" w:rsidRDefault="0073026F" w:rsidP="0073026F">
            <w:pPr>
              <w:pStyle w:val="Default"/>
              <w:rPr>
                <w:sz w:val="16"/>
                <w:szCs w:val="16"/>
              </w:rPr>
            </w:pPr>
            <w:r>
              <w:rPr>
                <w:sz w:val="16"/>
                <w:szCs w:val="16"/>
              </w:rPr>
              <w:t xml:space="preserve">DGIYE </w:t>
            </w:r>
          </w:p>
        </w:tc>
      </w:tr>
    </w:tbl>
    <w:p w:rsidR="00065814" w:rsidRDefault="00065814" w:rsidP="00065814">
      <w:pPr>
        <w:pStyle w:val="Default"/>
        <w:ind w:left="360" w:firstLine="348"/>
        <w:rPr>
          <w:rFonts w:asciiTheme="minorHAnsi" w:hAnsiTheme="minorHAnsi"/>
        </w:rPr>
      </w:pPr>
    </w:p>
    <w:p w:rsidR="00BA01E0" w:rsidRPr="00065814" w:rsidRDefault="00BA01E0" w:rsidP="00BA01E0">
      <w:pPr>
        <w:pStyle w:val="Estilo1"/>
        <w:outlineLvl w:val="0"/>
      </w:pPr>
      <w:bookmarkStart w:id="9" w:name="_Toc463610727"/>
      <w:r w:rsidRPr="0073026F">
        <w:t xml:space="preserve">ELEMENTOS DE LA INTERFACE DE </w:t>
      </w:r>
      <w:r>
        <w:t>SALIDA</w:t>
      </w:r>
      <w:bookmarkEnd w:id="9"/>
    </w:p>
    <w:p w:rsidR="00BA01E0" w:rsidRDefault="00BA01E0" w:rsidP="00BA01E0">
      <w:pPr>
        <w:pStyle w:val="Default"/>
        <w:rPr>
          <w:rFonts w:asciiTheme="minorHAnsi" w:hAnsiTheme="minorHAnsi"/>
        </w:rPr>
      </w:pPr>
    </w:p>
    <w:p w:rsidR="00BA01E0" w:rsidRDefault="00BA01E0" w:rsidP="00BA01E0">
      <w:pPr>
        <w:pStyle w:val="Default"/>
        <w:ind w:left="360"/>
        <w:rPr>
          <w:rFonts w:asciiTheme="minorHAnsi" w:hAnsiTheme="minorHAnsi"/>
        </w:rPr>
      </w:pPr>
      <w:r w:rsidRPr="00BA01E0">
        <w:rPr>
          <w:rFonts w:asciiTheme="minorHAnsi" w:hAnsiTheme="minorHAnsi"/>
        </w:rPr>
        <w:t>La interface de salida del servicio web de consulta de tratas está conformada por una lista de los siguientes elementos:</w:t>
      </w:r>
    </w:p>
    <w:p w:rsidR="00BA01E0" w:rsidRDefault="00BA01E0" w:rsidP="00BA01E0">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BA01E0" w:rsidTr="0034486E">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A01E0" w:rsidRDefault="00BA01E0" w:rsidP="0034486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A01E0" w:rsidRDefault="00BA01E0" w:rsidP="0034486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A01E0" w:rsidRDefault="00BA01E0" w:rsidP="0034486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A01E0" w:rsidRDefault="00BA01E0" w:rsidP="0034486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BA01E0" w:rsidTr="0034486E">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Existencia de la actuación </w:t>
            </w:r>
          </w:p>
        </w:tc>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TEXTO(1) </w:t>
            </w:r>
          </w:p>
        </w:tc>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Indica la existencia de la carátula en TRACK (valores “S” y “N”, según corresponda). </w:t>
            </w:r>
          </w:p>
        </w:tc>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S </w:t>
            </w:r>
          </w:p>
        </w:tc>
      </w:tr>
      <w:tr w:rsidR="00BA01E0" w:rsidTr="0034486E">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Fecha de creación </w:t>
            </w:r>
          </w:p>
        </w:tc>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TEXTO(25) </w:t>
            </w:r>
          </w:p>
        </w:tc>
        <w:tc>
          <w:tcPr>
            <w:tcW w:w="2108" w:type="dxa"/>
            <w:tcBorders>
              <w:top w:val="single" w:sz="4" w:space="0" w:color="auto"/>
              <w:left w:val="single" w:sz="4" w:space="0" w:color="auto"/>
              <w:bottom w:val="single" w:sz="4" w:space="0" w:color="auto"/>
              <w:right w:val="single" w:sz="4" w:space="0" w:color="auto"/>
            </w:tcBorders>
            <w:hideMark/>
          </w:tcPr>
          <w:p w:rsidR="00BA01E0" w:rsidRDefault="00BA01E0" w:rsidP="00BA01E0">
            <w:pPr>
              <w:pStyle w:val="Default"/>
              <w:rPr>
                <w:sz w:val="16"/>
                <w:szCs w:val="16"/>
              </w:rPr>
            </w:pPr>
            <w:r>
              <w:rPr>
                <w:sz w:val="16"/>
                <w:szCs w:val="16"/>
              </w:rPr>
              <w:t xml:space="preserve">Es la fecha de creación de la carátula en el formato yyyy/mm/dd hh:MM:ss.ms </w:t>
            </w:r>
          </w:p>
        </w:tc>
        <w:tc>
          <w:tcPr>
            <w:tcW w:w="2108" w:type="dxa"/>
            <w:tcBorders>
              <w:top w:val="single" w:sz="4" w:space="0" w:color="auto"/>
              <w:left w:val="single" w:sz="4" w:space="0" w:color="auto"/>
              <w:bottom w:val="single" w:sz="4" w:space="0" w:color="auto"/>
              <w:right w:val="single" w:sz="4" w:space="0" w:color="auto"/>
            </w:tcBorders>
          </w:tcPr>
          <w:p w:rsidR="00BA01E0" w:rsidRDefault="00BA01E0" w:rsidP="00BA01E0">
            <w:pPr>
              <w:pStyle w:val="Default"/>
              <w:rPr>
                <w:sz w:val="16"/>
                <w:szCs w:val="16"/>
              </w:rPr>
            </w:pPr>
            <w:r>
              <w:rPr>
                <w:sz w:val="16"/>
                <w:szCs w:val="16"/>
              </w:rPr>
              <w:t xml:space="preserve">2012-01-27 20:00:18.0 </w:t>
            </w:r>
          </w:p>
        </w:tc>
      </w:tr>
      <w:tr w:rsidR="00BA01E0" w:rsidTr="0034486E">
        <w:trPr>
          <w:trHeight w:val="262"/>
          <w:jc w:val="right"/>
        </w:trPr>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Código de trata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TEXTO(11)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Es el código del extracto (trata) de la actuación. Es nulo en caso de no ser una actuación EX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ACTO00001 </w:t>
            </w:r>
          </w:p>
        </w:tc>
      </w:tr>
      <w:tr w:rsidR="00BA01E0" w:rsidTr="0034486E">
        <w:trPr>
          <w:trHeight w:val="75"/>
          <w:jc w:val="right"/>
        </w:trPr>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Descripción de trata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TEXTO(70)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Es la descripción de la trata que da origen a la actuación </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1E0" w:rsidRDefault="00BA01E0" w:rsidP="00BA01E0">
            <w:pPr>
              <w:pStyle w:val="Default"/>
              <w:rPr>
                <w:sz w:val="16"/>
                <w:szCs w:val="16"/>
              </w:rPr>
            </w:pPr>
            <w:r>
              <w:rPr>
                <w:sz w:val="16"/>
                <w:szCs w:val="16"/>
              </w:rPr>
              <w:t xml:space="preserve">ACTO ADMINISTRATIVO </w:t>
            </w:r>
          </w:p>
        </w:tc>
      </w:tr>
    </w:tbl>
    <w:p w:rsidR="00BA01E0" w:rsidRDefault="00BA01E0" w:rsidP="00065814">
      <w:pPr>
        <w:pStyle w:val="Default"/>
        <w:ind w:left="360" w:firstLine="348"/>
        <w:rPr>
          <w:rFonts w:asciiTheme="minorHAnsi" w:hAnsiTheme="minorHAnsi"/>
        </w:rPr>
      </w:pPr>
    </w:p>
    <w:p w:rsidR="00065814" w:rsidRPr="00894AB5" w:rsidRDefault="00065814" w:rsidP="00065814">
      <w:pPr>
        <w:ind w:left="1416"/>
        <w:rPr>
          <w:rFonts w:ascii="Arial" w:hAnsi="Arial" w:cs="Arial"/>
          <w:color w:val="000000"/>
          <w:sz w:val="16"/>
          <w:szCs w:val="16"/>
          <w:lang w:eastAsia="es-AR"/>
        </w:rPr>
      </w:pPr>
    </w:p>
    <w:p w:rsidR="00065814" w:rsidRPr="00065814" w:rsidRDefault="00065814" w:rsidP="00DC3208">
      <w:pPr>
        <w:pStyle w:val="Estilo1"/>
        <w:outlineLvl w:val="0"/>
      </w:pPr>
      <w:bookmarkStart w:id="10" w:name="_Toc463610728"/>
      <w:r w:rsidRPr="00065814">
        <w:t>UBICACIÓN DE LA INTERFACE</w:t>
      </w:r>
      <w:bookmarkEnd w:id="10"/>
      <w:r w:rsidRPr="00065814">
        <w:t xml:space="preserve"> </w:t>
      </w:r>
    </w:p>
    <w:p w:rsidR="00065814" w:rsidRDefault="00065814" w:rsidP="00065814">
      <w:pPr>
        <w:pStyle w:val="Default"/>
        <w:rPr>
          <w:rFonts w:asciiTheme="minorHAnsi" w:hAnsiTheme="minorHAnsi"/>
        </w:rPr>
      </w:pPr>
    </w:p>
    <w:p w:rsidR="00BA01E0" w:rsidRPr="00BA01E0" w:rsidRDefault="00BA01E0" w:rsidP="00BA01E0">
      <w:pPr>
        <w:pStyle w:val="Default"/>
        <w:rPr>
          <w:rFonts w:asciiTheme="minorHAnsi" w:hAnsiTheme="minorHAnsi"/>
        </w:rPr>
      </w:pPr>
      <w:r w:rsidRPr="00BA01E0">
        <w:rPr>
          <w:rFonts w:asciiTheme="minorHAnsi" w:hAnsiTheme="minorHAnsi"/>
        </w:rPr>
        <w:t xml:space="preserve">La URL para acceder a la interface de la consulta de carátulas es la siguiente: </w:t>
      </w:r>
    </w:p>
    <w:p w:rsidR="00BA01E0" w:rsidRPr="00BA01E0" w:rsidRDefault="00BA01E0" w:rsidP="00BA01E0">
      <w:pPr>
        <w:pStyle w:val="Default"/>
        <w:rPr>
          <w:rFonts w:asciiTheme="minorHAnsi" w:hAnsiTheme="minorHAnsi"/>
        </w:rPr>
      </w:pPr>
      <w:r w:rsidRPr="00BA01E0">
        <w:rPr>
          <w:rFonts w:asciiTheme="minorHAnsi" w:hAnsiTheme="minorHAnsi"/>
        </w:rPr>
        <w:lastRenderedPageBreak/>
        <w:t>http://[URL del MULE]:[Puerto del MULE]/</w:t>
      </w:r>
      <w:r w:rsidR="00366B4D">
        <w:rPr>
          <w:rFonts w:asciiTheme="minorHAnsi" w:hAnsiTheme="minorHAnsi"/>
        </w:rPr>
        <w:t>EE</w:t>
      </w:r>
      <w:bookmarkStart w:id="11" w:name="_GoBack"/>
      <w:bookmarkEnd w:id="11"/>
      <w:r w:rsidRPr="00BA01E0">
        <w:rPr>
          <w:rFonts w:asciiTheme="minorHAnsi" w:hAnsiTheme="minorHAnsi"/>
        </w:rPr>
        <w:t>Services/consultaExistenciaCaratula?wsdl</w:t>
      </w:r>
    </w:p>
    <w:p w:rsidR="003E194A" w:rsidRDefault="003E194A" w:rsidP="00065814">
      <w:pPr>
        <w:rPr>
          <w:rFonts w:asciiTheme="minorHAnsi" w:hAnsiTheme="minorHAnsi"/>
          <w:sz w:val="24"/>
          <w:szCs w:val="24"/>
        </w:rPr>
      </w:pPr>
    </w:p>
    <w:p w:rsidR="00065814" w:rsidRPr="00065814" w:rsidRDefault="00065814" w:rsidP="00DC3208">
      <w:pPr>
        <w:pStyle w:val="Estilo1"/>
        <w:outlineLvl w:val="0"/>
      </w:pPr>
      <w:bookmarkStart w:id="12" w:name="_Toc463610729"/>
      <w:r w:rsidRPr="00065814">
        <w:t>FIN DEL DOCUMENTO</w:t>
      </w:r>
      <w:bookmarkEnd w:id="12"/>
    </w:p>
    <w:p w:rsidR="00DE6298" w:rsidRDefault="00DE6298"/>
    <w:sectPr w:rsidR="00DE6298"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D3C" w:rsidRDefault="00C83D3C" w:rsidP="00065814">
      <w:pPr>
        <w:spacing w:after="0" w:line="240" w:lineRule="auto"/>
      </w:pPr>
      <w:r>
        <w:separator/>
      </w:r>
    </w:p>
  </w:endnote>
  <w:endnote w:type="continuationSeparator" w:id="0">
    <w:p w:rsidR="00C83D3C" w:rsidRDefault="00C83D3C"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14" w:rsidRDefault="00065814">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366B4D">
      <w:rPr>
        <w:b/>
        <w:bCs/>
        <w:noProof/>
        <w:sz w:val="20"/>
      </w:rPr>
      <w:t>5</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366B4D">
      <w:rPr>
        <w:b/>
        <w:bCs/>
        <w:noProof/>
        <w:sz w:val="20"/>
      </w:rPr>
      <w:t>5</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D3C" w:rsidRDefault="00C83D3C" w:rsidP="00065814">
      <w:pPr>
        <w:spacing w:after="0" w:line="240" w:lineRule="auto"/>
      </w:pPr>
      <w:r>
        <w:separator/>
      </w:r>
    </w:p>
  </w:footnote>
  <w:footnote w:type="continuationSeparator" w:id="0">
    <w:p w:rsidR="00C83D3C" w:rsidRDefault="00C83D3C"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065814"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065814" w:rsidRDefault="00065814"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spacing w:after="0"/>
            <w:jc w:val="center"/>
            <w:rPr>
              <w:b/>
              <w:color w:val="000000" w:themeColor="text1"/>
            </w:rPr>
          </w:pPr>
          <w:r>
            <w:rPr>
              <w:b/>
              <w:color w:val="000000" w:themeColor="text1"/>
            </w:rPr>
            <w:t xml:space="preserve">DIRECCIÓN </w:t>
          </w:r>
          <w:r w:rsidR="005B08DC">
            <w:rPr>
              <w:b/>
              <w:color w:val="000000" w:themeColor="text1"/>
            </w:rPr>
            <w:t xml:space="preserve">NACIONAL </w:t>
          </w:r>
          <w:r>
            <w:rPr>
              <w:b/>
              <w:color w:val="000000" w:themeColor="text1"/>
            </w:rPr>
            <w:t>DE GESTIÓN DOCUMENTAL ELECTRÓNICA</w:t>
          </w:r>
        </w:p>
        <w:p w:rsidR="00065814" w:rsidRDefault="00065814" w:rsidP="00065814">
          <w:pPr>
            <w:spacing w:after="0"/>
            <w:jc w:val="center"/>
            <w:rPr>
              <w:b/>
              <w:color w:val="404040" w:themeColor="text1" w:themeTint="BF"/>
              <w:sz w:val="24"/>
              <w:szCs w:val="24"/>
            </w:rPr>
          </w:pPr>
          <w:r>
            <w:rPr>
              <w:b/>
              <w:color w:val="000000" w:themeColor="text1"/>
            </w:rPr>
            <w:t>DIRECCIÓN DE CREACIÓN Y ADMINISTRACIÓN DE TABLAS</w:t>
          </w:r>
        </w:p>
      </w:tc>
    </w:tr>
    <w:tr w:rsidR="00065814"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065814" w:rsidRDefault="00065814"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065814" w:rsidRDefault="00FE77F0" w:rsidP="00065814">
          <w:pPr>
            <w:pStyle w:val="Encabezado"/>
            <w:jc w:val="center"/>
            <w:rPr>
              <w:color w:val="404040" w:themeColor="text1" w:themeTint="BF"/>
            </w:rPr>
          </w:pPr>
          <w:r>
            <w:rPr>
              <w:sz w:val="24"/>
              <w:szCs w:val="24"/>
            </w:rPr>
            <w:t>Web service consulta de existencia de caratula</w:t>
          </w:r>
        </w:p>
      </w:tc>
    </w:tr>
  </w:tbl>
  <w:p w:rsidR="00065814" w:rsidRDefault="0006581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5A62B2"/>
    <w:multiLevelType w:val="hybridMultilevel"/>
    <w:tmpl w:val="23F27494"/>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AD24B2F"/>
    <w:multiLevelType w:val="hybridMultilevel"/>
    <w:tmpl w:val="B992964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4" w15:restartNumberingAfterBreak="0">
    <w:nsid w:val="3F666E4F"/>
    <w:multiLevelType w:val="hybridMultilevel"/>
    <w:tmpl w:val="54B2C8C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5019109B"/>
    <w:multiLevelType w:val="hybridMultilevel"/>
    <w:tmpl w:val="5E8C7B78"/>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8" w15:restartNumberingAfterBreak="0">
    <w:nsid w:val="74B75BE2"/>
    <w:multiLevelType w:val="hybridMultilevel"/>
    <w:tmpl w:val="9F760BF6"/>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6"/>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5"/>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5721B"/>
    <w:rsid w:val="00065814"/>
    <w:rsid w:val="000B2143"/>
    <w:rsid w:val="001779D6"/>
    <w:rsid w:val="001F1366"/>
    <w:rsid w:val="002044D4"/>
    <w:rsid w:val="0023088E"/>
    <w:rsid w:val="0029772A"/>
    <w:rsid w:val="00323E0C"/>
    <w:rsid w:val="00325813"/>
    <w:rsid w:val="00366B4D"/>
    <w:rsid w:val="003D4523"/>
    <w:rsid w:val="003E11A6"/>
    <w:rsid w:val="003E194A"/>
    <w:rsid w:val="003E2842"/>
    <w:rsid w:val="005B08DC"/>
    <w:rsid w:val="005C7FA8"/>
    <w:rsid w:val="006542E7"/>
    <w:rsid w:val="0070215A"/>
    <w:rsid w:val="007217F1"/>
    <w:rsid w:val="0073026F"/>
    <w:rsid w:val="007315E0"/>
    <w:rsid w:val="00732F36"/>
    <w:rsid w:val="00766F8E"/>
    <w:rsid w:val="007C3EAA"/>
    <w:rsid w:val="00894AB5"/>
    <w:rsid w:val="008D5EAE"/>
    <w:rsid w:val="008E58FC"/>
    <w:rsid w:val="00922153"/>
    <w:rsid w:val="009A2EC6"/>
    <w:rsid w:val="009D2EAB"/>
    <w:rsid w:val="00A06E62"/>
    <w:rsid w:val="00A329F4"/>
    <w:rsid w:val="00A83093"/>
    <w:rsid w:val="00B07AA7"/>
    <w:rsid w:val="00B15B19"/>
    <w:rsid w:val="00B55909"/>
    <w:rsid w:val="00BA01E0"/>
    <w:rsid w:val="00BC620D"/>
    <w:rsid w:val="00BF12DC"/>
    <w:rsid w:val="00C83D3C"/>
    <w:rsid w:val="00CD2506"/>
    <w:rsid w:val="00D04810"/>
    <w:rsid w:val="00D64CB6"/>
    <w:rsid w:val="00D93A7F"/>
    <w:rsid w:val="00D96339"/>
    <w:rsid w:val="00DC3208"/>
    <w:rsid w:val="00DE6298"/>
    <w:rsid w:val="00E02450"/>
    <w:rsid w:val="00E171BF"/>
    <w:rsid w:val="00E200E2"/>
    <w:rsid w:val="00E75DC9"/>
    <w:rsid w:val="00EB5551"/>
    <w:rsid w:val="00EF4E99"/>
    <w:rsid w:val="00FE77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5479B"/>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9261-2399-4255-B772-DAD39275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46</cp:revision>
  <dcterms:created xsi:type="dcterms:W3CDTF">2016-10-03T21:08:00Z</dcterms:created>
  <dcterms:modified xsi:type="dcterms:W3CDTF">2016-10-18T18:20:00Z</dcterms:modified>
</cp:coreProperties>
</file>