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insurance.txt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Insurance in the event that I am betrayed by other members of the Collective before I can accomplish my plan.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Shepherd (5H3PH3RD) - Una York, Leader/Op-Sec, Ukrainian IT expert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Sabu - Hector Monsegur, Social Media/Web Attacks, Puerto Rican Web Designer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Sentinel - Sol Segraves, Recon/Information, English government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Prankster - Anastasia Wilken, DDOS and Botnet Master, American Freelancer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Override (0V3RR1D3) - Alexander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Hoffman, Network Specialist, American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