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-133347</wp:posOffset>
            </wp:positionH>
            <wp:positionV relativeFrom="paragraph">
              <wp:posOffset>-276222</wp:posOffset>
            </wp:positionV>
            <wp:extent cx="1920875" cy="6286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6010275</wp:posOffset>
            </wp:positionH>
            <wp:positionV relativeFrom="paragraph">
              <wp:posOffset>-314322</wp:posOffset>
            </wp:positionV>
            <wp:extent cx="809625" cy="72072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2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Tema Central: </w:t>
            </w:r>
            <w:r w:rsidDel="00000000" w:rsidR="00000000" w:rsidRPr="00000000">
              <w:rPr>
                <w:b w:val="1"/>
                <w:rtl w:val="0"/>
              </w:rPr>
              <w:t xml:space="preserve">Os Alvos da Fé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Referência: </w:t>
            </w:r>
            <w:r w:rsidDel="00000000" w:rsidR="00000000" w:rsidRPr="00000000">
              <w:rPr>
                <w:b w:val="1"/>
                <w:rtl w:val="0"/>
              </w:rPr>
              <w:t xml:space="preserve">janeiro de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Texto base: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Coríntios 10.31</w:t>
      </w:r>
    </w:p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heading=h.8ncenwmm1rto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Viver Para a Glória de Deus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“Assim, quer vocês comam, quer bebam, quer façam qualquer outra coisa, façam tudo para a glória de Deus.” (1 Coríntios 10.31)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“Tudo o que fizerem, seja em palavra seja em ação, façam-no em nome do Senhor Jesus, dando por meio dele graças a Deus Pai.” (Colossenses 3.17)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Você já teve dificuldade de conciliar sua fé com seu trabalho? Aquele pensamento típico: “o que essas duas coisas têm a ver?”. A Bíblia nos ensina que tudo o que fazemos precisa ser para a Glória de Deus. Vamos aprender com um personagem bíblico que fez tudo para a glória de Deus.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Seu nome era Daniel. Um jovem que presenciou sua cidade (Jerusalém) ser invadida e tomada pelo império babilônico. Juntamente com os bens e tesouros da cidade, alguns jovens foram levados como escravos, entre eles, Daniel e seus amigos. Daniel, contudo, escolheu fazer tudo pra glória de Deus e abençoou a terra em que estavam através da sua influência. Como ele fez isso?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viver para a glória de Deus em tudo o que você faz…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1. NÃO SE CONTAMINE</w:t>
      </w:r>
      <w:r w:rsidDel="00000000" w:rsidR="00000000" w:rsidRPr="00000000">
        <w:rPr>
          <w:rtl w:val="0"/>
        </w:rPr>
        <w:t xml:space="preserve"> com as propostas deste mundo. “Daniel resolveu não se contaminar com as finas iguarias do rei, nem com o vinho que ele bebia; por isso, pediu ao chefe dos eunucos que lhe permitisse não se contaminar.” (Daniel 1.8). Ser santo é ser separado. Separado das impurezas do mundo. Nem tudo que parece ser bom para todo mundo, é bom para você. Influência passa pelo posicionamento correto. Se você não tem integridade no secreto, nunca terá no público.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2. PREPARE-SE.</w:t>
      </w:r>
      <w:r w:rsidDel="00000000" w:rsidR="00000000" w:rsidRPr="00000000">
        <w:rPr>
          <w:rtl w:val="0"/>
        </w:rPr>
        <w:t xml:space="preserve"> “Ora, a estes quatro jovens Deus deu o conhecimento e a inteligência em toda cultura e sabedoria. Mas a Daniel deu inteligência para interpretar todo tipo de visões e sonhos.” (Daniel 1.17). Vivemos a era da informação. Mas informação é diferente de conhecimento, e conhecimento é diferente de sabedoria. O que falta hoje para muitos é estudar, se inteirar e não apenas opinar.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3. Faça tudo com EXCELÊNCIA.</w:t>
      </w:r>
      <w:r w:rsidDel="00000000" w:rsidR="00000000" w:rsidRPr="00000000">
        <w:rPr>
          <w:rtl w:val="0"/>
        </w:rPr>
        <w:t xml:space="preserve"> “Então o rei falou com eles. E, entre todos, não foram achados outros como Daniel, Hananias, Misael e Azarias. Por isso, passaram a servir o rei. Em toda matéria de sabedoria e de inteligência sobre que o rei lhes fez perguntas, os achou dez vezes mais sábios do que todos os magos e encantadores que havia em todo o seu reino.” (Daniel 1.19-20). Eles não esperaram chegar a uma posição de influência para serem íntegros e excelentes. Daniel fez com excelência (10 vezes melhor que todos os outros magos). E, com isso, ele e seus amigos converteram um império inteiro, e até hoje vivemos os benefícios disso. Excelência é fazer sempre o melhor. A excelência honra os céus e abençoa as pessoas. “Tudo o que fizerem, façam de todo o coração, como para o Senhor, e não para os homens, sabendo que receberão do Senhor a recompensa da herança. É a Cristo, o Senhor, que vocês estão servindo.” (Colossenses 3.23-24).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“Mas a terra se encherá do conhecimento da glória do Senhor, como as águas enchem o mar.” (Habacuque 2.14). A terra se encherá da Glória de Deus quando fizermos tudo com excelência e para Glória de Deus.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562D21"/>
    <w:pPr>
      <w:spacing w:line="240" w:lineRule="auto"/>
    </w:pPr>
    <w:tblPr>
      <w:tblInd w:w="0.0" w:type="nil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Iwe0p0WHdr8heK1eUrWvuYElw==">AMUW2mVR5guMyv+KcKfQaWjraY+SvjcKdiuiyzv5k5MB2LvfJfSIvvQwhcxbM3+dIiheGh8gN9wFQVzJ8NKUWGFqQz/pnAgcqVx8yolIZrp5k+wlwvkiOA6lBbbo7IPdHqA7AqQP3M9sh05afOInBrcka/csWqGVoQ==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2022-11-01T14:21:00Z</dcterms:created>
</cp:coreProperties>
</file>