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Malgun Gothic" w:cs="Malgun Gothic" w:eastAsia="Malgun Gothic" w:hAnsi="Malgun Gothic"/>
          <w:b/>
          <w:bCs/>
          <w:color w:val="B8852F"/>
          <w:sz w:val="22"/>
          <w:szCs w:val="22"/>
        </w:rPr>
        <w:t xml:space="preserve">서비스 기획서</w:t>
      </w:r>
    </w:p>
    <w:p>
      <w:pPr>
        <w:spacing w:after="120"/>
      </w:pPr>
      <w:r>
        <w:rPr>
          <w:rFonts w:ascii="Malgun Gothic" w:cs="Malgun Gothic" w:eastAsia="Malgun Gothic" w:hAnsi="Malgun Gothic"/>
          <w:b/>
          <w:bCs/>
          <w:color w:val="1F3A4D"/>
          <w:sz w:val="64"/>
          <w:szCs w:val="64"/>
        </w:rPr>
        <w:t xml:space="preserve">임대지기</w:t>
      </w:r>
    </w:p>
    <w:p>
      <w:pPr>
        <w:spacing w:after="600"/>
      </w:pPr>
      <w:r>
        <w:rPr>
          <w:rFonts w:ascii="Malgun Gothic" w:cs="Malgun Gothic" w:eastAsia="Malgun Gothic" w:hAnsi="Malgun Gothic"/>
          <w:color w:val="5E6E7C"/>
          <w:sz w:val="24"/>
          <w:szCs w:val="24"/>
        </w:rPr>
        <w:t xml:space="preserve">임대인을 위한 임대현황·임대료·세금계산서 통합 관리 앱</w:t>
      </w:r>
    </w:p>
    <w:p>
      <w:pPr>
        <w:spacing w:after="120" w:line="320"/>
      </w:pPr>
      <w:r>
        <w:rPr>
          <w:rFonts w:ascii="Malgun Gothic" w:cs="Malgun Gothic" w:eastAsia="Malgun Gothic" w:hAnsi="Malgun Gothic"/>
          <w:b/>
          <w:bCs/>
          <w:sz w:val="20"/>
          <w:szCs w:val="20"/>
        </w:rPr>
        <w:t xml:space="preserve">버전 </w:t>
      </w:r>
      <w:r>
        <w:rPr>
          <w:rFonts w:ascii="Malgun Gothic" w:cs="Malgun Gothic" w:eastAsia="Malgun Gothic" w:hAnsi="Malgun Gothic"/>
          <w:color w:val="5E6E7C"/>
          <w:sz w:val="20"/>
          <w:szCs w:val="20"/>
        </w:rPr>
        <w:t xml:space="preserve">0.9 (프로토타입 동반) · </w:t>
      </w:r>
      <w:r>
        <w:rPr>
          <w:rFonts w:ascii="Malgun Gothic" w:cs="Malgun Gothic" w:eastAsia="Malgun Gothic" w:hAnsi="Malgun Gothic"/>
          <w:b/>
          <w:bCs/>
          <w:sz w:val="20"/>
          <w:szCs w:val="20"/>
        </w:rPr>
        <w:t xml:space="preserve">작성일 </w:t>
      </w:r>
      <w:r>
        <w:rPr>
          <w:rFonts w:ascii="Malgun Gothic" w:cs="Malgun Gothic" w:eastAsia="Malgun Gothic" w:hAnsi="Malgun Gothic"/>
          <w:color w:val="5E6E7C"/>
          <w:sz w:val="20"/>
          <w:szCs w:val="20"/>
        </w:rPr>
        <w:t xml:space="preserve">2026년 9월 3일 · </w:t>
      </w:r>
      <w:r>
        <w:rPr>
          <w:rFonts w:ascii="Malgun Gothic" w:cs="Malgun Gothic" w:eastAsia="Malgun Gothic" w:hAnsi="Malgun Gothic"/>
          <w:b/>
          <w:bCs/>
          <w:sz w:val="20"/>
          <w:szCs w:val="20"/>
        </w:rPr>
        <w:t xml:space="preserve">작성 </w:t>
      </w:r>
      <w:r>
        <w:rPr>
          <w:rFonts w:ascii="Malgun Gothic" w:cs="Malgun Gothic" w:eastAsia="Malgun Gothic" w:hAnsi="Malgun Gothic"/>
          <w:color w:val="5E6E7C"/>
          <w:sz w:val="20"/>
          <w:szCs w:val="20"/>
        </w:rPr>
        <w:t xml:space="preserve">대한세무법인 (송진석)</w:t>
      </w:r>
    </w:p>
    <w:p>
      <w:pPr>
        <w:spacing w:after="120" w:line="320"/>
      </w:pPr>
      <w:r>
        <w:rPr>
          <w:rFonts w:ascii="Malgun Gothic" w:cs="Malgun Gothic" w:eastAsia="Malgun Gothic" w:hAnsi="Malgun Gothic"/>
          <w:color w:val="5E6E7C"/>
          <w:sz w:val="18"/>
          <w:szCs w:val="18"/>
        </w:rPr>
        <w:t xml:space="preserve">본 문서는 기술 구현을 우선으로 서술하고, 법령상 쟁점과 보안·보완 사항은 부록에 별도로 정리하였습니다. 함께 게시된 작동 프로토타입(모바일 웹앱)은 본 기획서의 1~3장을 실제로 구현한 것입니다.</w:t>
      </w:r>
    </w:p>
    <w:p>
      <w:r>
        <w:br w:type="page"/>
      </w:r>
    </w:p>
    <w:p>
      <w:pPr>
        <w:pStyle w:val="Heading1"/>
      </w:pPr>
      <w:r>
        <w:rPr>
          <w:rFonts w:ascii="Malgun Gothic" w:cs="Malgun Gothic" w:eastAsia="Malgun Gothic" w:hAnsi="Malgun Gothic"/>
          <w:b/>
          <w:bCs/>
          <w:color w:val="1F3A4D"/>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Malgun Gothic" w:cs="Malgun Gothic" w:eastAsia="Malgun Gothic" w:hAnsi="Malgun Gothic"/>
          <w:b/>
          <w:bCs/>
          <w:color w:val="1F3A4D"/>
          <w:sz w:val="30"/>
          <w:szCs w:val="30"/>
        </w:rPr>
        <w:t xml:space="preserve">1. 서비스 개요</w:t>
      </w:r>
    </w:p>
    <w:p>
      <w:pPr>
        <w:pStyle w:val="Heading2"/>
        <w:spacing w:after="120" w:before="260"/>
      </w:pPr>
      <w:r>
        <w:rPr>
          <w:rFonts w:ascii="Malgun Gothic" w:cs="Malgun Gothic" w:eastAsia="Malgun Gothic" w:hAnsi="Malgun Gothic"/>
          <w:b/>
          <w:bCs/>
          <w:color w:val="1F3A4D"/>
          <w:sz w:val="24"/>
          <w:szCs w:val="24"/>
        </w:rPr>
        <w:t xml:space="preserve">1.1 서비스명</w:t>
      </w:r>
    </w:p>
    <w:p>
      <w:pPr>
        <w:spacing w:after="120" w:line="320"/>
      </w:pPr>
      <w:r>
        <w:rPr>
          <w:rFonts w:ascii="Malgun Gothic" w:cs="Malgun Gothic" w:eastAsia="Malgun Gothic" w:hAnsi="Malgun Gothic"/>
          <w:b/>
          <w:bCs/>
          <w:sz w:val="20"/>
          <w:szCs w:val="20"/>
        </w:rPr>
        <w:t xml:space="preserve">임대지기 (RentKeeper)</w:t>
      </w:r>
      <w:r>
        <w:rPr>
          <w:rFonts w:ascii="Malgun Gothic" w:cs="Malgun Gothic" w:eastAsia="Malgun Gothic" w:hAnsi="Malgun Gothic"/>
          <w:sz w:val="20"/>
          <w:szCs w:val="20"/>
        </w:rPr>
        <w:t xml:space="preserve"> — "지기"는 문지기·산지기처럼 무언가를 맡아 지키는 사람을 뜻합니다. 임대인의 임대료 수납, 계약 기간, 세금 의무를 대신 챙기는 서비스의 성격을 두 글자로 담았고, 중장년 임대인에게도 직관적으로 읽힙니다. 앱 아이콘은 금색 바탕의 "지기" 도장 모티프로, 세금계산서 발급 완료 표시(도장)와 시각적으로 연결됩니다.</w:t>
      </w:r>
    </w:p>
    <w:p>
      <w:pPr>
        <w:spacing w:after="120" w:line="320"/>
      </w:pPr>
      <w:r>
        <w:rPr>
          <w:rFonts w:ascii="Malgun Gothic" w:cs="Malgun Gothic" w:eastAsia="Malgun Gothic" w:hAnsi="Malgun Gothic"/>
          <w:sz w:val="20"/>
          <w:szCs w:val="20"/>
        </w:rPr>
        <w:t xml:space="preserve">후보안으로 함께 검토한 이름은 다음과 같습니다.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00"/>
        <w:gridCol w:w="2460"/>
      </w:tblGrid>
      <w:tr>
        <w:trPr>
          <w:tblHeader/>
        </w:trPr>
        <w:tc>
          <w:tcPr>
            <w:tcW w:type="dxa" w:w="15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후보</w:t>
            </w:r>
          </w:p>
        </w:tc>
        <w:tc>
          <w:tcPr>
            <w:tcW w:type="dxa" w:w="20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의미</w:t>
            </w:r>
          </w:p>
        </w:tc>
        <w:tc>
          <w:tcPr>
            <w:tcW w:type="dxa" w:w="34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장점</w:t>
            </w:r>
          </w:p>
        </w:tc>
        <w:tc>
          <w:tcPr>
            <w:tcW w:type="dxa" w:w="24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유의점</w:t>
            </w:r>
          </w:p>
        </w:tc>
      </w:tr>
      <w:tr>
        <w:tc>
          <w:tcPr>
            <w:tcW w:type="dxa" w:w="15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임대지기 (채택)</w:t>
            </w:r>
          </w:p>
        </w:tc>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임대를 지키는 사람</w:t>
            </w:r>
          </w:p>
        </w:tc>
        <w:tc>
          <w:tcPr>
            <w:tcW w:type="dxa" w:w="3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발음·기억 용이, 서비스 성격 직관적, 상표 충돌 가능성 낮음</w:t>
            </w:r>
          </w:p>
        </w:tc>
        <w:tc>
          <w:tcPr>
            <w:tcW w:type="dxa" w:w="2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영문 표기 RentKeeper 병기 필요</w:t>
            </w:r>
          </w:p>
        </w:tc>
      </w:tr>
      <w:tr>
        <w:tc>
          <w:tcPr>
            <w:tcW w:type="dxa" w:w="15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월세온</w:t>
            </w:r>
          </w:p>
        </w:tc>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월세가 들어온다(On)</w:t>
            </w:r>
          </w:p>
        </w:tc>
        <w:tc>
          <w:tcPr>
            <w:tcW w:type="dxa" w:w="3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임대료 입금 기능 강조, 밝은 어감</w:t>
            </w:r>
          </w:p>
        </w:tc>
        <w:tc>
          <w:tcPr>
            <w:tcW w:type="dxa" w:w="2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상가·보증금 중심 임대에는 범위가 좁게 느껴짐</w:t>
            </w:r>
          </w:p>
        </w:tc>
      </w:tr>
      <w:tr>
        <w:tc>
          <w:tcPr>
            <w:tcW w:type="dxa" w:w="15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임대장부</w:t>
            </w:r>
          </w:p>
        </w:tc>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 원장</w:t>
            </w:r>
          </w:p>
        </w:tc>
        <w:tc>
          <w:tcPr>
            <w:tcW w:type="dxa" w:w="3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세무 연계 성격 강조, 신뢰감</w:t>
            </w:r>
          </w:p>
        </w:tc>
        <w:tc>
          <w:tcPr>
            <w:tcW w:type="dxa" w:w="2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보수적 인상, 알림·연계 기능이 잘 드러나지 않음</w:t>
            </w:r>
          </w:p>
        </w:tc>
      </w:tr>
    </w:tbl>
    <w:p>
      <w:pPr>
        <w:pStyle w:val="Heading2"/>
        <w:spacing w:after="120" w:before="260"/>
      </w:pPr>
      <w:r>
        <w:rPr>
          <w:rFonts w:ascii="Malgun Gothic" w:cs="Malgun Gothic" w:eastAsia="Malgun Gothic" w:hAnsi="Malgun Gothic"/>
          <w:b/>
          <w:bCs/>
          <w:color w:val="1F3A4D"/>
          <w:sz w:val="24"/>
          <w:szCs w:val="24"/>
        </w:rPr>
        <w:t xml:space="preserve">1.2 포지셔닝과 단계별 확장</w:t>
      </w:r>
    </w:p>
    <w:p>
      <w:pPr>
        <w:spacing w:after="120" w:line="320"/>
      </w:pPr>
      <w:r>
        <w:rPr>
          <w:rFonts w:ascii="Malgun Gothic" w:cs="Malgun Gothic" w:eastAsia="Malgun Gothic" w:hAnsi="Malgun Gothic"/>
          <w:sz w:val="20"/>
          <w:szCs w:val="20"/>
        </w:rPr>
        <w:t xml:space="preserve">1단계에서는 대한세무법인의 부동산임대업 기장 고객에게 제공하는 고객 락인(lock-in) 서비스로 출발합니다. 임대인은 임대료·계약·세금계산서를 앱에서 관리하고, 그 데이터가 담당 세무사에게 동의 기반으로 공유되어 부가가치세·종합소득세 신고 자료 수집이 자동화됩니다. 세무법인 입장에서는 자료 요청·수기 정리 공수가 줄고, 고객 입장에서는 "세무사가 내 임대 상황을 이미 알고 있다"는 경험이 이탈을 막는 요소가 됩니다.</w:t>
      </w:r>
    </w:p>
    <w:p>
      <w:pPr>
        <w:spacing w:after="120" w:line="320"/>
      </w:pPr>
      <w:r>
        <w:rPr>
          <w:rFonts w:ascii="Malgun Gothic" w:cs="Malgun Gothic" w:eastAsia="Malgun Gothic" w:hAnsi="Malgun Gothic"/>
          <w:sz w:val="20"/>
          <w:szCs w:val="20"/>
        </w:rPr>
        <w:t xml:space="preserve">2단계에서는 동일한 앱을 일반 임대인 대상으로 공개하고, 지정 세무사 항목을 열어 두어 대한세무법인이 자연스럽게 기본 추천 세무사가 되도록 설계합니다. 공인중개사·임차인용 화면(상대방 앱)을 추가하면 DM과 시세 문의가 앱 안에서 실시간으로 이루어지는 플랫폼으로 확장됩니다.</w:t>
      </w:r>
    </w:p>
    <w:p>
      <w:pPr>
        <w:pStyle w:val="Heading2"/>
        <w:spacing w:after="120" w:before="260"/>
      </w:pPr>
      <w:r>
        <w:rPr>
          <w:rFonts w:ascii="Malgun Gothic" w:cs="Malgun Gothic" w:eastAsia="Malgun Gothic" w:hAnsi="Malgun Gothic"/>
          <w:b/>
          <w:bCs/>
          <w:color w:val="1F3A4D"/>
          <w:sz w:val="24"/>
          <w:szCs w:val="24"/>
        </w:rPr>
        <w:t xml:space="preserve">1.3 사용자와 핵심 가치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사용자</w:t>
            </w:r>
          </w:p>
        </w:tc>
        <w:tc>
          <w:tcPr>
            <w:tcW w:type="dxa" w:w="36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핵심 과제(Pain)</w:t>
            </w:r>
          </w:p>
        </w:tc>
        <w:tc>
          <w:tcPr>
            <w:tcW w:type="dxa" w:w="39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임대지기가 주는 가치</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임대인 (주 사용자)</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확인을 매달 통장에서 눈으로 대조, 세금계산서 발급 기한 놓침, 만료일을 잊어 묵시적 갱신, 시세를 몰라 임대료 조정 시기 상실</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납부일 알림→입금 체크→미입금 재알림→임차인 안내가 한 흐름. 세금계산서 초안 자동 생성과 기한 알림. 만료 6개월 전부터 법정 기한에 맞춘 알림. 주변 시세 비교</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담당 세무사</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신고 시기마다 임대 현황·세금계산서·보증금 자료를 고객에게 요청하고 수기로 정리</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고객 동의 기반으로 구조화된 자료(JSON/CSV)를 즉시 수신. 간주임대료·매출세액 사전 계산</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공인중개사 (연계 파트너)</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만료 매물 정보를 임대인이 뒤늦게 알려줌, 시세 문의가 산발적</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만료 예정 물건의 정보를 표준화된 형태로 사전 수신, 시세 답변이 임대인 앱에 기록됨</w:t>
            </w:r>
          </w:p>
        </w:tc>
      </w:tr>
    </w:tbl>
    <w:p>
      <w:pPr>
        <w:pStyle w:val="Heading1"/>
        <w:spacing w:after="160" w:before="360"/>
      </w:pPr>
      <w:r>
        <w:rPr>
          <w:rFonts w:ascii="Malgun Gothic" w:cs="Malgun Gothic" w:eastAsia="Malgun Gothic" w:hAnsi="Malgun Gothic"/>
          <w:b/>
          <w:bCs/>
          <w:color w:val="1F3A4D"/>
          <w:sz w:val="30"/>
          <w:szCs w:val="30"/>
        </w:rPr>
        <w:t xml:space="preserve">2. 기능 명세</w:t>
      </w:r>
    </w:p>
    <w:p>
      <w:pPr>
        <w:spacing w:after="120" w:line="320"/>
      </w:pPr>
      <w:r>
        <w:rPr>
          <w:rFonts w:ascii="Malgun Gothic" w:cs="Malgun Gothic" w:eastAsia="Malgun Gothic" w:hAnsi="Malgun Gothic"/>
          <w:sz w:val="20"/>
          <w:szCs w:val="20"/>
        </w:rPr>
        <w:t xml:space="preserve">각 기능은 (가) 사용자 시나리오, (나) 현재 프로토타입에서 구현된 범위, (다) 상용 서비스에서의 구현 방식 순으로 기술합니다. 프로토타입은 단일 HTML 모바일 웹앱으로, 스마트폰 브라우저에서 바로 실행되며 데이터는 기기(브라우저 저장소)에 보관되고 선택적으로 클라우드 동기화됩니다.</w:t>
      </w:r>
    </w:p>
    <w:p>
      <w:pPr>
        <w:pStyle w:val="Heading2"/>
        <w:spacing w:after="120" w:before="260"/>
      </w:pPr>
      <w:r>
        <w:rPr>
          <w:rFonts w:ascii="Malgun Gothic" w:cs="Malgun Gothic" w:eastAsia="Malgun Gothic" w:hAnsi="Malgun Gothic"/>
          <w:b/>
          <w:bCs/>
          <w:color w:val="1F3A4D"/>
          <w:sz w:val="24"/>
          <w:szCs w:val="24"/>
        </w:rPr>
        <w:t xml:space="preserve">2.1 계약 등록과 계약서 사진 AI 검토</w:t>
      </w:r>
    </w:p>
    <w:p>
      <w:pPr>
        <w:spacing w:after="120" w:line="320"/>
      </w:pPr>
      <w:r>
        <w:rPr>
          <w:rFonts w:ascii="Malgun Gothic" w:cs="Malgun Gothic" w:eastAsia="Malgun Gothic" w:hAnsi="Malgun Gothic"/>
          <w:sz w:val="20"/>
          <w:szCs w:val="20"/>
        </w:rPr>
        <w:t xml:space="preserve">임대인이 계약서를 촬영하거나 앨범에서 선택하면 AI가 물건 소재지·당사자·보증금·임대료·납부일·기간·특약을 읽어 등록 양식을 자동으로 채우고, 동시에 검토 체크리스트를 생성합니다. 체크리스트는 당사자와 물건의 특정, 기간과 갱신 조항, 금액과 납부일의 명확성, 상가·사무실의 부가세 별도 표기, 연체이자와 해지 조건, 원상복구·수선 의무, 주택의 임대차 신고·확정일자, 특약의 위험 요소를 정상(✓)·주의(!)·위험(✕) 3단계로 표시합니다. 임대인이 내용을 확인·수정한 뒤 저장하면 계약과 검토 결과가 함께 보관되고, 임차인 연락처가 있으면 메시지 대화방이 자동 생성됩니다.</w:t>
      </w:r>
    </w:p>
    <w:p>
      <w:pPr>
        <w:spacing w:after="120" w:line="320"/>
      </w:pPr>
      <w:r>
        <w:rPr>
          <w:rFonts w:ascii="Malgun Gothic" w:cs="Malgun Gothic" w:eastAsia="Malgun Gothic" w:hAnsi="Malgun Gothic"/>
          <w:b/>
          <w:bCs/>
          <w:sz w:val="20"/>
          <w:szCs w:val="20"/>
        </w:rPr>
        <w:t xml:space="preserve">프로토타입: </w:t>
      </w:r>
      <w:r>
        <w:rPr>
          <w:rFonts w:ascii="Malgun Gothic" w:cs="Malgun Gothic" w:eastAsia="Malgun Gothic" w:hAnsi="Malgun Gothic"/>
          <w:sz w:val="20"/>
          <w:szCs w:val="20"/>
        </w:rPr>
        <w:t xml:space="preserve">카메라 촬영·업로드, Claude 비전 모델을 이용한 항목 추출과 8개 항목 검토, 양식 자동 채움, 직접 입력 대체 경로까지 구현. AI 기능은 claude.ai 로그인 뷰어에서 동작하며, 그 외 환경에서는 직접 입력으로 자동 전환됩니다.</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서버에서 Claude API(비전)로 판독하고 원본 이미지는 암호화 저장소에 보관. 법무부·국토부 표준임대차계약서 서식과 대조하여 누락 조항을 판단하는 규칙 엔진을 AI 판독 결과 위에 덧붙입니다. 판독 결과는 "참고용"으로 표시하고 최종 확인 책임은 임대인에게 있음을 UI에 명시합니다.</w:t>
      </w:r>
    </w:p>
    <w:p>
      <w:pPr>
        <w:pStyle w:val="Heading2"/>
        <w:spacing w:after="120" w:before="260"/>
      </w:pPr>
      <w:r>
        <w:rPr>
          <w:rFonts w:ascii="Malgun Gothic" w:cs="Malgun Gothic" w:eastAsia="Malgun Gothic" w:hAnsi="Malgun Gothic"/>
          <w:b/>
          <w:bCs/>
          <w:color w:val="1F3A4D"/>
          <w:sz w:val="24"/>
          <w:szCs w:val="24"/>
        </w:rPr>
        <w:t xml:space="preserve">2.2 임대료 입금 체크와 알림 엔진</w:t>
      </w:r>
    </w:p>
    <w:p>
      <w:pPr>
        <w:spacing w:after="120" w:line="320"/>
      </w:pPr>
      <w:r>
        <w:rPr>
          <w:rFonts w:ascii="Malgun Gothic" w:cs="Malgun Gothic" w:eastAsia="Malgun Gothic" w:hAnsi="Malgun Gothic"/>
          <w:sz w:val="20"/>
          <w:szCs w:val="20"/>
        </w:rPr>
        <w:t xml:space="preserve">계약의 납부일(매월 N일)을 기준으로 월별 납부 일정이 자동 생성됩니다. 납부일 당일 임대인에게 "입금되었나요?" 알림이 도착하고, 임대인이 입금 확인을 누르면 해당 월 알림은 종료됩니다. 미입금을 누르면 재알림 시점(1·3·7·14일 후 또는 날짜 지정)을 선택하고, 그 시점에 다시 알림이 옵니다. 재알림 화면에서는 임차인 안내 문자를 곧바로 보낼 수 있습니다. 알림 규칙 전체를 표로 정리합니다.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000"/>
        <w:gridCol w:w="1960"/>
      </w:tblGrid>
      <w:tr>
        <w:trPr>
          <w:tblHeader/>
        </w:trPr>
        <w:tc>
          <w:tcPr>
            <w:tcW w:type="dxa" w:w="17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알림 유형</w:t>
            </w:r>
          </w:p>
        </w:tc>
        <w:tc>
          <w:tcPr>
            <w:tcW w:type="dxa" w:w="27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발생 시점</w:t>
            </w:r>
          </w:p>
        </w:tc>
        <w:tc>
          <w:tcPr>
            <w:tcW w:type="dxa" w:w="30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임대인 선택지</w:t>
            </w:r>
          </w:p>
        </w:tc>
        <w:tc>
          <w:tcPr>
            <w:tcW w:type="dxa" w:w="19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종료 조건</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납부일 확인</w:t>
            </w:r>
          </w:p>
        </w:tc>
        <w:tc>
          <w:tcPr>
            <w:tcW w:type="dxa" w:w="2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납부일 당일 (앱 실행 시 및 푸시)</w:t>
            </w:r>
          </w:p>
        </w:tc>
        <w:tc>
          <w:tcPr>
            <w:tcW w:type="dxa" w:w="3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 / 미입금 처리</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미입금 재확인</w:t>
            </w:r>
          </w:p>
        </w:tc>
        <w:tc>
          <w:tcPr>
            <w:tcW w:type="dxa" w:w="2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미입금 처리 시 선택한 재알림일</w:t>
            </w:r>
          </w:p>
        </w:tc>
        <w:tc>
          <w:tcPr>
            <w:tcW w:type="dxa" w:w="3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 / 재알림 재예약 / 임차인 안내 문자</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 만료</w:t>
            </w:r>
          </w:p>
        </w:tc>
        <w:tc>
          <w:tcPr>
            <w:tcW w:type="dxa" w:w="2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만료 180일·90일 전, 법정 통지기한(상가 30일·주택 60일 전), 7일 전</w:t>
            </w:r>
          </w:p>
        </w:tc>
        <w:tc>
          <w:tcPr>
            <w:tcW w:type="dxa" w:w="3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재계약·연장 반영 / 임차인 갱신 의사 문의 / 만료·중개 의뢰</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연장 반영 또는 만료 처리</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세금계산서 미발급</w:t>
            </w:r>
          </w:p>
        </w:tc>
        <w:tc>
          <w:tcPr>
            <w:tcW w:type="dxa" w:w="2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전월 임대료분이 미발급 상태로 다음 달 진입 시</w:t>
            </w:r>
          </w:p>
        </w:tc>
        <w:tc>
          <w:tcPr>
            <w:tcW w:type="dxa" w:w="3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세금계산서 보기 → 발급 완료 표시</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발급 완료 표시</w:t>
            </w:r>
          </w:p>
        </w:tc>
      </w:tr>
    </w:tbl>
    <w:p>
      <w:pPr>
        <w:spacing w:after="120" w:line="320"/>
      </w:pPr>
      <w:r>
        <w:rPr>
          <w:rFonts w:ascii="Malgun Gothic" w:cs="Malgun Gothic" w:eastAsia="Malgun Gothic" w:hAnsi="Malgun Gothic"/>
          <w:b/>
          <w:bCs/>
          <w:sz w:val="20"/>
          <w:szCs w:val="20"/>
        </w:rPr>
        <w:t xml:space="preserve">프로토타입: </w:t>
      </w:r>
      <w:r>
        <w:rPr>
          <w:rFonts w:ascii="Malgun Gothic" w:cs="Malgun Gothic" w:eastAsia="Malgun Gothic" w:hAnsi="Malgun Gothic"/>
          <w:sz w:val="20"/>
          <w:szCs w:val="20"/>
        </w:rPr>
        <w:t xml:space="preserve">위 4종 알림을 앱 실행 시 규칙 평가로 생성하고 알림 센터·홈 화면·탭 배지에 표시. 브라우저 푸시 권한을 허용하면 새 알림을 기기 알림으로도 표시(안드로이드 크롬, iOS는 홈 화면 추가 후 가능).</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서버 스케줄러가 매일 09:00(사용자 설정) 규칙을 평가하여 FCM 푸시와 카카오 알림톡(사전 승인 템플릿)으로 발송. 입금 자동 확인은 2단계 기능으로, 금융결제원 오픈뱅킹 거래내역 조회 API에 임대인이 계좌를 연동하면 입금자명·금액을 납부 일정과 자동 매칭하여 "입금 확인"을 자동 처리합니다(부록 A.8 참조).</w:t>
      </w:r>
    </w:p>
    <w:p>
      <w:pPr>
        <w:pStyle w:val="Heading2"/>
        <w:spacing w:after="120" w:before="260"/>
      </w:pPr>
      <w:r>
        <w:rPr>
          <w:rFonts w:ascii="Malgun Gothic" w:cs="Malgun Gothic" w:eastAsia="Malgun Gothic" w:hAnsi="Malgun Gothic"/>
          <w:b/>
          <w:bCs/>
          <w:color w:val="1F3A4D"/>
          <w:sz w:val="24"/>
          <w:szCs w:val="24"/>
        </w:rPr>
        <w:t xml:space="preserve">2.3 임차인 안내 메시지 (임대인 명의 발송)</w:t>
      </w:r>
    </w:p>
    <w:p>
      <w:pPr>
        <w:spacing w:after="120" w:line="320"/>
      </w:pPr>
      <w:r>
        <w:rPr>
          <w:rFonts w:ascii="Malgun Gothic" w:cs="Malgun Gothic" w:eastAsia="Malgun Gothic" w:hAnsi="Malgun Gothic"/>
          <w:sz w:val="20"/>
          <w:szCs w:val="20"/>
        </w:rPr>
        <w:t xml:space="preserve">미입금·만료·갱신 안내 문구를 계약 정보로 자동 작성하고, 임대인이 문구를 확인한 뒤 자신의 휴대폰 문자 앱 또는 카카오톡(공유)으로 발송합니다. 발신 주체는 임대인 본인이며 앱은 문구 작성·기록 도구로만 동작합니다. 발송 기록은 메시지 탭의 임차인 대화방에 남아 나중에 분쟁 시 통지 이력이 됩니다. 이 구조는 "임대인 대신 제3자가 변제를 촉구"하는 형태가 아니므로 채권추심업 허가 문제를 원천적으로 피합니다(부록 A.1).</w:t>
      </w:r>
    </w:p>
    <w:p>
      <w:pPr>
        <w:spacing w:after="120" w:line="320"/>
      </w:pPr>
      <w:r>
        <w:rPr>
          <w:rFonts w:ascii="Malgun Gothic" w:cs="Malgun Gothic" w:eastAsia="Malgun Gothic" w:hAnsi="Malgun Gothic"/>
          <w:b/>
          <w:bCs/>
          <w:sz w:val="20"/>
          <w:szCs w:val="20"/>
        </w:rPr>
        <w:t xml:space="preserve">프로토타입: </w:t>
      </w:r>
      <w:r>
        <w:rPr>
          <w:rFonts w:ascii="Malgun Gothic" w:cs="Malgun Gothic" w:eastAsia="Malgun Gothic" w:hAnsi="Malgun Gothic"/>
          <w:sz w:val="20"/>
          <w:szCs w:val="20"/>
        </w:rPr>
        <w:t xml:space="preserve">미납 안내·만료/갱신 문의·시세 문의·중개 의뢰·자유 작성 5종 템플릿, AI 문장 다듬기, 문자 앱 연결(sms: 스킴)·공유(카카오톡 등)·복사, 대화방 기록, 받은 답장 수기 기록.</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임차인이 임대지기(임차인용) 앱을 설치하면 앱 내 실시간 DM으로 전환되고, 미설치 시에는 임대인 명의 알림톡(발신 프로필을 임대인 본인으로 등록)으로 발송합니다. 발송 문구에는 강압·위협 표현을 차단하는 문구 검사기를 두고, 야간(21시~08시) 발송은 예약 발송으로 유도합니다.</w:t>
      </w:r>
    </w:p>
    <w:p>
      <w:pPr>
        <w:pStyle w:val="Heading2"/>
        <w:spacing w:after="120" w:before="260"/>
      </w:pPr>
      <w:r>
        <w:rPr>
          <w:rFonts w:ascii="Malgun Gothic" w:cs="Malgun Gothic" w:eastAsia="Malgun Gothic" w:hAnsi="Malgun Gothic"/>
          <w:b/>
          <w:bCs/>
          <w:color w:val="1F3A4D"/>
          <w:sz w:val="24"/>
          <w:szCs w:val="24"/>
        </w:rPr>
        <w:t xml:space="preserve">2.4 세금계산서 자동 생성·발급</w:t>
      </w:r>
    </w:p>
    <w:p>
      <w:pPr>
        <w:spacing w:after="120" w:line="320"/>
      </w:pPr>
      <w:r>
        <w:rPr>
          <w:rFonts w:ascii="Malgun Gothic" w:cs="Malgun Gothic" w:eastAsia="Malgun Gothic" w:hAnsi="Malgun Gothic"/>
          <w:sz w:val="20"/>
          <w:szCs w:val="20"/>
        </w:rPr>
        <w:t xml:space="preserve">과세 대상 계약(상가·사무실·토지 등, 주택임대는 면세로 제외)에 대해 매월 세금계산서 초안이 자동 생성됩니다. 작성일자는 공급시기(임대료를 받기로 한 날)로, 공급가액은 월 임대료, 세액은 10%로 계산되며 공급자(임대인 사업자 정보)와 공급받는자(임차인 사업자 정보)가 채워집니다. 발급기한(다음 달 10일)이 다가오면 알림이 오고, 발급 후 승인번호를 기록하면 "발급 완료" 도장이 표시됩니다. 보증금에 대한 간주임대료는 과세기간별로 자동 계산하되 세금계산서 발급 대상이 아님을 안내하고 부가세 신고 자료로만 넘깁니다.</w:t>
      </w:r>
    </w:p>
    <w:p>
      <w:pPr>
        <w:spacing w:after="120" w:line="320"/>
      </w:pPr>
      <w:r>
        <w:rPr>
          <w:rFonts w:ascii="Malgun Gothic" w:cs="Malgun Gothic" w:eastAsia="Malgun Gothic" w:hAnsi="Malgun Gothic"/>
          <w:b/>
          <w:bCs/>
          <w:sz w:val="20"/>
          <w:szCs w:val="20"/>
        </w:rPr>
        <w:t xml:space="preserve">프로토타입: </w:t>
      </w:r>
      <w:r>
        <w:rPr>
          <w:rFonts w:ascii="Malgun Gothic" w:cs="Malgun Gothic" w:eastAsia="Malgun Gothic" w:hAnsi="Malgun Gothic"/>
          <w:sz w:val="20"/>
          <w:szCs w:val="20"/>
        </w:rPr>
        <w:t xml:space="preserve">월별 초안 생성, 발급 대기/완료 상태 관리, 승인번호 기록, 홈택스 바로가기, 이 달 발급자료 CSV 내려받기(홈택스 일괄발급 양식으로 옮겨 붙일 수 있는 열 구성), 간주임대료 과세기간별 계산(이자율 설정 가능).</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전자세금계산서 발급대행(ASP) API — 팝빌·바로빌·스마트빌 등 국세청 등록 대행사업자 — 를 연동하여 임대인이 앱에서 "발급" 버튼 한 번으로 국세청 전송까지 완료합니다. 임대인 공동인증서(또는 대행사 전자서명)와 임차인 이메일이 필요하며, 매월 자동 발급(정기 발급 예약) 옵션을 제공합니다. 발급 결과(승인번호·전송일시)는 API 콜백으로 앱에 자동 반영됩니다.</w:t>
      </w:r>
    </w:p>
    <w:p>
      <w:pPr>
        <w:pStyle w:val="Heading2"/>
        <w:spacing w:after="120" w:before="260"/>
      </w:pPr>
      <w:r>
        <w:rPr>
          <w:rFonts w:ascii="Malgun Gothic" w:cs="Malgun Gothic" w:eastAsia="Malgun Gothic" w:hAnsi="Malgun Gothic"/>
          <w:b/>
          <w:bCs/>
          <w:color w:val="1F3A4D"/>
          <w:sz w:val="24"/>
          <w:szCs w:val="24"/>
        </w:rPr>
        <w:t xml:space="preserve">2.5 부가가치세 예상과 신고 일정</w:t>
      </w:r>
    </w:p>
    <w:p>
      <w:pPr>
        <w:spacing w:after="120" w:line="320"/>
      </w:pPr>
      <w:r>
        <w:rPr>
          <w:rFonts w:ascii="Malgun Gothic" w:cs="Malgun Gothic" w:eastAsia="Malgun Gothic" w:hAnsi="Malgun Gothic"/>
          <w:sz w:val="20"/>
          <w:szCs w:val="20"/>
        </w:rPr>
        <w:t xml:space="preserve">과세기간(1기 1~6월, 2기 7~12월)을 선택하면 임대료 공급가액 합계, 간주임대료, 매출세액, 입력한 매입세액을 반영한 예상 납부세액을 보여줍니다. 일반과세자·간이과세자(부동산임대업 부가가치율 40%) 전환을 지원하고, 예정고지·확정신고·사업장현황신고·종합소득세 일정을 함께 안내합니다. 정확한 세액은 담당 세무사가 확정한다는 문구를 항상 표시합니다.</w:t>
      </w:r>
    </w:p>
    <w:p>
      <w:pPr>
        <w:pStyle w:val="Heading2"/>
        <w:spacing w:after="120" w:before="260"/>
      </w:pPr>
      <w:r>
        <w:rPr>
          <w:rFonts w:ascii="Malgun Gothic" w:cs="Malgun Gothic" w:eastAsia="Malgun Gothic" w:hAnsi="Malgun Gothic"/>
          <w:b/>
          <w:bCs/>
          <w:color w:val="1F3A4D"/>
          <w:sz w:val="24"/>
          <w:szCs w:val="24"/>
        </w:rPr>
        <w:t xml:space="preserve">2.6 임대료 현황 대시보드</w:t>
      </w:r>
    </w:p>
    <w:p>
      <w:pPr>
        <w:spacing w:after="120" w:line="320"/>
      </w:pPr>
      <w:r>
        <w:rPr>
          <w:rFonts w:ascii="Malgun Gothic" w:cs="Malgun Gothic" w:eastAsia="Malgun Gothic" w:hAnsi="Malgun Gothic"/>
          <w:sz w:val="20"/>
          <w:szCs w:val="20"/>
        </w:rPr>
        <w:t xml:space="preserve">홈 화면 상단에 이번 달 예정·입금 완료(수납률)·미입금·연간 누적 수납 4개 지표를 배치하고, 그 아래 월간(12개월)·분기(8분기)·연간(5년) 전환 그래프에서 예정(회색)·입금(남색)·미납(적색)을 겹친 막대로 보여줍니다. 그래프 아래에는 기간 예정 합계·누적 입금·수납률 숫자를 함께 두어 그래픽과 숫자를 동시에 읽을 수 있게 했습니다.</w:t>
      </w:r>
    </w:p>
    <w:p>
      <w:pPr>
        <w:pStyle w:val="Heading2"/>
        <w:spacing w:after="120" w:before="260"/>
      </w:pPr>
      <w:r>
        <w:rPr>
          <w:rFonts w:ascii="Malgun Gothic" w:cs="Malgun Gothic" w:eastAsia="Malgun Gothic" w:hAnsi="Malgun Gothic"/>
          <w:b/>
          <w:bCs/>
          <w:color w:val="1F3A4D"/>
          <w:sz w:val="24"/>
          <w:szCs w:val="24"/>
        </w:rPr>
        <w:t xml:space="preserve">2.7 만료 관리, 재계약, 중개사무소 연계</w:t>
      </w:r>
    </w:p>
    <w:p>
      <w:pPr>
        <w:spacing w:after="120" w:line="320"/>
      </w:pPr>
      <w:r>
        <w:rPr>
          <w:rFonts w:ascii="Malgun Gothic" w:cs="Malgun Gothic" w:eastAsia="Malgun Gothic" w:hAnsi="Malgun Gothic"/>
          <w:sz w:val="20"/>
          <w:szCs w:val="20"/>
        </w:rPr>
        <w:t xml:space="preserve">계약 상세의 만료 타임라인은 갱신요구 가능기간 시작(만료 6개월 전), 임대인 통지기한(상가 1개월·주택 2개월 전), 만료일을 D-day와 함께 표시하고 근거 조문을 함께 보여줍니다. 재계약·연장 화면에서는 새 종료일·임대료·보증금을 입력하면 인상률을 계산하여 5% 상한을 넘을 경우 경고합니다. 만료를 진행하면 설정에 등록한 지정 공인중개사무소에 물건 정보(유형·면적·소재지·현재 조건·입주 가능일)가 담긴 의뢰 문자가 생성되어 발송되고, 중개사는 새 임차인을 찾아 중개를 진행합니다. 새 계약이 체결되면 계약서 사진 등록으로 바로 이어집니다.</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중개사무소용 웹 콘솔(또는 앱)을 제공하여 의뢰 접수·진행 상태(광고 중/임장/계약 협의/체결)를 임대인 앱에 동기화하고, 체결 시 새 계약 데이터가 자동 생성되도록 합니다. 앱은 중개행위를 하지 않고 등록 공인중개사에게 의뢰를 전달하는 역할에 한정합니다(부록 A.5).</w:t>
      </w:r>
    </w:p>
    <w:p>
      <w:pPr>
        <w:pStyle w:val="Heading2"/>
        <w:spacing w:after="120" w:before="260"/>
      </w:pPr>
      <w:r>
        <w:rPr>
          <w:rFonts w:ascii="Malgun Gothic" w:cs="Malgun Gothic" w:eastAsia="Malgun Gothic" w:hAnsi="Malgun Gothic"/>
          <w:b/>
          <w:bCs/>
          <w:color w:val="1F3A4D"/>
          <w:sz w:val="24"/>
          <w:szCs w:val="24"/>
        </w:rPr>
        <w:t xml:space="preserve">2.8 주변 시세 비교와 공인중개사 DM</w:t>
      </w:r>
    </w:p>
    <w:p>
      <w:pPr>
        <w:spacing w:after="120" w:line="320"/>
      </w:pPr>
      <w:r>
        <w:rPr>
          <w:rFonts w:ascii="Malgun Gothic" w:cs="Malgun Gothic" w:eastAsia="Malgun Gothic" w:hAnsi="Malgun Gothic"/>
          <w:sz w:val="20"/>
          <w:szCs w:val="20"/>
        </w:rPr>
        <w:t xml:space="preserve">계약 상세에서 내 임대료/㎡와 수집된 주변 시세의 평균/㎡, 차이(%)를 비교합니다. 시세 수집 경로는 두 가지입니다. 첫째, 국토교통부 실거래가 공개시스템·한국부동산원 R-ONE·네이버지도·호갱노노 바로가기로 직접 확인한 뒤 "시세 추가"로 기록하는 방식. 둘째, 지정 또는 인근 공인중개사에게 시세 문의 문자를 보내고 답변을 기록하는 방식입니다.</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공공데이터포털의 국토교통부 상업업무용·오피스텔·아파트 전월세 실거래가 API와 부동산원 임대동향 API를 연동하고, 카카오맵/네이버지도 SDK 위에 물건 반경 500m~1km의 실거래 임대료를 호갱노노 방식으로 표시합니다. 공인중개사가 파트너 앱에 가입하면 시세 문의가 인근 중개사 여러 곳에 동시 발송되고 답변이 지도 위 견적 형태로 모입니다.</w:t>
      </w:r>
    </w:p>
    <w:p>
      <w:pPr>
        <w:pStyle w:val="Heading2"/>
        <w:spacing w:after="120" w:before="260"/>
      </w:pPr>
      <w:r>
        <w:rPr>
          <w:rFonts w:ascii="Malgun Gothic" w:cs="Malgun Gothic" w:eastAsia="Malgun Gothic" w:hAnsi="Malgun Gothic"/>
          <w:b/>
          <w:bCs/>
          <w:color w:val="1F3A4D"/>
          <w:sz w:val="24"/>
          <w:szCs w:val="24"/>
        </w:rPr>
        <w:t xml:space="preserve">2.9 세무사 데이터 공유</w:t>
      </w:r>
    </w:p>
    <w:p>
      <w:pPr>
        <w:spacing w:after="120" w:line="320"/>
      </w:pPr>
      <w:r>
        <w:rPr>
          <w:rFonts w:ascii="Malgun Gothic" w:cs="Malgun Gothic" w:eastAsia="Malgun Gothic" w:hAnsi="Malgun Gothic"/>
          <w:sz w:val="20"/>
          <w:szCs w:val="20"/>
        </w:rPr>
        <w:t xml:space="preserve">세무 탭의 "세무사 공유"에서 지정 세무사를 확인하고 공유 범위(계약 현황·수납 내역·세금계산서 발급 내역과 간주임대료·부가세 예상)를 선택한 뒤 제3자 제공 동의에 체크하면 구조화 파일(JSON)과 수납 내역(CSV)이 생성됩니다. 이메일 발송 버튼은 세무사 이메일로 안내 메일을 열어 파일을 첨부하도록 안내하며, 발송 기록은 세무사 대화방에 남습니다.</w:t>
      </w:r>
    </w:p>
    <w:p>
      <w:pPr>
        <w:spacing w:after="120" w:line="320"/>
      </w:pPr>
      <w:r>
        <w:rPr>
          <w:rFonts w:ascii="Malgun Gothic" w:cs="Malgun Gothic" w:eastAsia="Malgun Gothic" w:hAnsi="Malgun Gothic"/>
          <w:b/>
          <w:bCs/>
          <w:sz w:val="20"/>
          <w:szCs w:val="20"/>
        </w:rPr>
        <w:t xml:space="preserve">상용: </w:t>
      </w:r>
      <w:r>
        <w:rPr>
          <w:rFonts w:ascii="Malgun Gothic" w:cs="Malgun Gothic" w:eastAsia="Malgun Gothic" w:hAnsi="Malgun Gothic"/>
          <w:sz w:val="20"/>
          <w:szCs w:val="20"/>
        </w:rPr>
        <w:t xml:space="preserve">대한세무법인 내부에 세무사 웹 콘솔을 두고, 고객이 앱에서 공유를 승인하면 콘솔에 고객의 임대 현황이 실시간으로 나타납니다. 위하고·세무사랑 등 세무 프로그램에 불러올 수 있는 엑셀 양식으로 내보내기를 제공하고, 부가세·종소세 신고 시기에 세무사가 앱으로 "자료 요청"을 보내면 임대인이 한 번의 승인으로 응답하는 흐름을 만듭니다.</w:t>
      </w:r>
    </w:p>
    <w:p>
      <w:pPr>
        <w:pStyle w:val="Heading1"/>
        <w:spacing w:after="160" w:before="360"/>
      </w:pPr>
      <w:r>
        <w:rPr>
          <w:rFonts w:ascii="Malgun Gothic" w:cs="Malgun Gothic" w:eastAsia="Malgun Gothic" w:hAnsi="Malgun Gothic"/>
          <w:b/>
          <w:bCs/>
          <w:color w:val="1F3A4D"/>
          <w:sz w:val="30"/>
          <w:szCs w:val="30"/>
        </w:rPr>
        <w:t xml:space="preserve">3. 기술 아키텍처 (상용 구현안)</w:t>
      </w:r>
    </w:p>
    <w:p>
      <w:pPr>
        <w:pStyle w:val="Heading2"/>
        <w:spacing w:after="120" w:before="260"/>
      </w:pPr>
      <w:r>
        <w:rPr>
          <w:rFonts w:ascii="Malgun Gothic" w:cs="Malgun Gothic" w:eastAsia="Malgun Gothic" w:hAnsi="Malgun Gothic"/>
          <w:b/>
          <w:bCs/>
          <w:color w:val="1F3A4D"/>
          <w:sz w:val="24"/>
          <w:szCs w:val="24"/>
        </w:rPr>
        <w:t xml:space="preserve">3.1 전체 구조</w:t>
      </w:r>
    </w:p>
    <w:p>
      <w:pPr>
        <w:spacing w:after="120" w:line="320"/>
      </w:pPr>
      <w:r>
        <w:rPr>
          <w:rFonts w:ascii="Malgun Gothic" w:cs="Malgun Gothic" w:eastAsia="Malgun Gothic" w:hAnsi="Malgun Gothic"/>
          <w:sz w:val="20"/>
          <w:szCs w:val="20"/>
        </w:rPr>
        <w:t xml:space="preserve">프로토타입은 서버 없이 스마트폰 브라우저에서 동작하는 PWA(단일 HTML) 형태입니다. 상용 서비스는 동일한 화면 구조를 유지하면서 데이터·알림·외부 연동을 서버로 옮기는 방식으로 진행하며, 프론트엔드는 1단계에서 PWA를 그대로 배포(앱 스토어 등록 없이 QR·링크 배포 가능)하고, 2단계에서 React Native 또는 Flutter로 스토어 앱을 만듭니다.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계층</w:t>
            </w:r>
          </w:p>
        </w:tc>
        <w:tc>
          <w:tcPr>
            <w:tcW w:type="dxa" w:w="33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선택 기술</w:t>
            </w:r>
          </w:p>
        </w:tc>
        <w:tc>
          <w:tcPr>
            <w:tcW w:type="dxa" w:w="43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역할·비고</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프론트엔드</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PWA(1단계) → React Native/Flutter(2단계)</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현재 프로토타입 HTML/JS를 컴포넌트 단위로 이식. 오프라인 캐시, 홈 화면 설치, 푸시 수신</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백엔드·DB</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Supabase (PostgreSQL + Auth + Storage + Edge Functions) 또는 NestJS + PostgreSQL</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계약·납부·세금계산서·메시지 데이터, 행 단위 접근 제어(RLS), 파일 암호화 저장</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알림</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Firebase Cloud Messaging + 카카오 알림톡(비즈메시지) + SMS(NHN Cloud/네이버 클라우드)</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매일 규칙 평가(Cron) → 다중 채널 발송, 발송 이력 저장</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AI</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Claude API (비전·텍스트)</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계약서 판독·검토, 문구 다듬기. 프롬프트·결과 로그 보관, 개인정보 마스킹 후 호출</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전자세금계산서</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발급대행 ASP API (팝빌·바로빌·스마트빌 중 선정)</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국세청 전송, 승인번호 콜백, 정기 자동 발급</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확인(2단계)</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금융결제원 오픈뱅킹 API (거래내역 조회)</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임대인 계좌 연동 동의 → 입금자명·금액 매칭 → 자동 입금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시세·지도</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공공데이터포털 실거래가 API, 부동산원 R-ONE API, 카카오맵/네이버지도 SDK</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반경 실거래 임대료 표시, ㎡당 비교</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세무사 콘솔</w:t>
            </w:r>
          </w:p>
        </w:tc>
        <w:tc>
          <w:tcPr>
            <w:tcW w:type="dxa" w:w="33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웹(React) + 동일 백엔드</w:t>
            </w:r>
          </w:p>
        </w:tc>
        <w:tc>
          <w:tcPr>
            <w:tcW w:type="dxa" w:w="43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고객 동의 데이터 열람, 엑셀 내보내기, 자료 요청</w:t>
            </w:r>
          </w:p>
        </w:tc>
      </w:tr>
    </w:tbl>
    <w:p>
      <w:pPr>
        <w:pStyle w:val="Heading2"/>
        <w:spacing w:after="120" w:before="260"/>
      </w:pPr>
      <w:r>
        <w:rPr>
          <w:rFonts w:ascii="Malgun Gothic" w:cs="Malgun Gothic" w:eastAsia="Malgun Gothic" w:hAnsi="Malgun Gothic"/>
          <w:b/>
          <w:bCs/>
          <w:color w:val="1F3A4D"/>
          <w:sz w:val="24"/>
          <w:szCs w:val="24"/>
        </w:rPr>
        <w:t xml:space="preserve">3.2 데이터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테이블</w:t>
            </w:r>
          </w:p>
        </w:tc>
        <w:tc>
          <w:tcPr>
            <w:tcW w:type="dxa" w:w="46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주요 필드</w:t>
            </w:r>
          </w:p>
        </w:tc>
        <w:tc>
          <w:tcPr>
            <w:tcW w:type="dxa" w:w="27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설명</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landlord</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name, phone, biz_no, biz_name, addr, tax_type(general/simple), tax_agent_id, broker_id</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임대인·사업자 정보, 지정 세무사·중개사</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contract</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landlord_id, name, type(shop/office/house/land), addr, area, tenant_name, tenant_phone, tenant_biz_no, deposit, rent, mgmt_fee, vat_separate, pay_day, start_date, end_date, memo, review_json, source_image_id</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 원장. review_json에 AI 검토 결과 보관</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rent_schedule</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contract_id, year_month, due_date, amount, status(upcoming/due/paid/unpaid), paid_at, remind_at, reminder_count</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월별 납부 일정과 상태. 규칙 엔진의 기준 테이블</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tax_invoice</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contract_id, year_month, issue_date, supply, vat, status(draft/issued/sent), approval_no, asp_ref</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세금계산서 초안·발급 결과</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deemed_rent</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contract_id, period(YYYY-H), rate, days, amount</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과세기간별 간주임대료 계산 결과(이자율 이력 포함)</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message_thread / message</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thread_id, kind(tenant/broker/tax), counterpart, contract_id / dir, text, via(sms/kakao/app/email), sent_at</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통지 이력. 분쟁 시 증빙</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market_quote</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contract_id, source, deposit, rent, area, quoted_at</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수집 시세</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notification</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landlord_id, kind, ref_id, scheduled_at, sent_at, read_at, dismissed</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알림 발송·읽음 이력</w:t>
            </w:r>
          </w:p>
        </w:tc>
      </w:tr>
      <w:tr>
        <w:tc>
          <w:tcPr>
            <w:tcW w:type="dxa" w:w="20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share_grant</w:t>
            </w:r>
          </w:p>
        </w:tc>
        <w:tc>
          <w:tcPr>
            <w:tcW w:type="dxa" w:w="4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id, landlord_id, tax_agent_id, scope_json, consented_at, revoked_at</w:t>
            </w:r>
          </w:p>
        </w:tc>
        <w:tc>
          <w:tcPr>
            <w:tcW w:type="dxa" w:w="27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세무사 데이터 제공 동의 이력</w:t>
            </w:r>
          </w:p>
        </w:tc>
      </w:tr>
    </w:tbl>
    <w:p>
      <w:pPr>
        <w:pStyle w:val="Heading2"/>
        <w:spacing w:after="120" w:before="260"/>
      </w:pPr>
      <w:r>
        <w:rPr>
          <w:rFonts w:ascii="Malgun Gothic" w:cs="Malgun Gothic" w:eastAsia="Malgun Gothic" w:hAnsi="Malgun Gothic"/>
          <w:b/>
          <w:bCs/>
          <w:color w:val="1F3A4D"/>
          <w:sz w:val="24"/>
          <w:szCs w:val="24"/>
        </w:rPr>
        <w:t xml:space="preserve">3.3 알림 규칙 엔진</w:t>
      </w:r>
    </w:p>
    <w:p>
      <w:pPr>
        <w:spacing w:after="120" w:line="320"/>
      </w:pPr>
      <w:r>
        <w:rPr>
          <w:rFonts w:ascii="Malgun Gothic" w:cs="Malgun Gothic" w:eastAsia="Malgun Gothic" w:hAnsi="Malgun Gothic"/>
          <w:sz w:val="20"/>
          <w:szCs w:val="20"/>
        </w:rPr>
        <w:t xml:space="preserve">규칙 엔진은 매일 정해진 시각에 각 계약의 rent_schedule·end_date·tax_invoice 상태를 읽어 notification 행을 생성합니다. 프로토타입에서는 같은 규칙이 앱 실행 시점에 클라이언트에서 평가되며, 규칙의 식별자(예: remind-{contract}-{month}-{date})를 고정해 중복 알림을 막고, 임대인이 닫은 알림은 dismissed로 기록해 재생성되지 않게 했습니다. 상용에서도 동일한 식별자 체계를 사용하면 클라이언트·서버 어느 쪽에서 평가해도 결과가 같아 오프라인 전환이 자연스럽습니다.</w:t>
      </w:r>
    </w:p>
    <w:p>
      <w:pPr>
        <w:pStyle w:val="Heading2"/>
        <w:spacing w:after="120" w:before="260"/>
      </w:pPr>
      <w:r>
        <w:rPr>
          <w:rFonts w:ascii="Malgun Gothic" w:cs="Malgun Gothic" w:eastAsia="Malgun Gothic" w:hAnsi="Malgun Gothic"/>
          <w:b/>
          <w:bCs/>
          <w:color w:val="1F3A4D"/>
          <w:sz w:val="24"/>
          <w:szCs w:val="24"/>
        </w:rPr>
        <w:t xml:space="preserve">3.4 보안 설계</w:t>
      </w:r>
    </w:p>
    <w:p>
      <w:pPr>
        <w:pStyle w:val="ListParagraph"/>
        <w:numPr>
          <w:ilvl w:val="0"/>
          <w:numId w:val="2"/>
        </w:numPr>
        <w:spacing w:after="60" w:line="300"/>
      </w:pPr>
      <w:r>
        <w:rPr>
          <w:rFonts w:ascii="Malgun Gothic" w:cs="Malgun Gothic" w:eastAsia="Malgun Gothic" w:hAnsi="Malgun Gothic"/>
          <w:sz w:val="20"/>
          <w:szCs w:val="20"/>
        </w:rPr>
        <w:t xml:space="preserve">개인정보(임차인 성명·연락처·사업자번호, 계약서 이미지)는 저장 시 암호화하고, 조회는 해당 임대인 계정과 동의받은 세무사 계정으로 행 단위 접근 제어(RLS)합니다.</w:t>
      </w:r>
    </w:p>
    <w:p>
      <w:pPr>
        <w:pStyle w:val="ListParagraph"/>
        <w:numPr>
          <w:ilvl w:val="0"/>
          <w:numId w:val="2"/>
        </w:numPr>
        <w:spacing w:after="60" w:line="300"/>
      </w:pPr>
      <w:r>
        <w:rPr>
          <w:rFonts w:ascii="Malgun Gothic" w:cs="Malgun Gothic" w:eastAsia="Malgun Gothic" w:hAnsi="Malgun Gothic"/>
          <w:sz w:val="20"/>
          <w:szCs w:val="20"/>
        </w:rPr>
        <w:t xml:space="preserve">인증은 휴대폰 본인인증 + 생체 인증(기기)으로 하고, 세무사 콘솔은 조직 계정·2단계 인증을 필수로 합니다.</w:t>
      </w:r>
    </w:p>
    <w:p>
      <w:pPr>
        <w:pStyle w:val="ListParagraph"/>
        <w:numPr>
          <w:ilvl w:val="0"/>
          <w:numId w:val="2"/>
        </w:numPr>
        <w:spacing w:after="60" w:line="300"/>
      </w:pPr>
      <w:r>
        <w:rPr>
          <w:rFonts w:ascii="Malgun Gothic" w:cs="Malgun Gothic" w:eastAsia="Malgun Gothic" w:hAnsi="Malgun Gothic"/>
          <w:sz w:val="20"/>
          <w:szCs w:val="20"/>
        </w:rPr>
        <w:t xml:space="preserve">AI 호출 시 원문 이미지는 임시 처리 후 폐기하고, 판독 결과만 저장합니다. 프롬프트·응답 로그는 개인정보를 마스킹하여 보관합니다.</w:t>
      </w:r>
    </w:p>
    <w:p>
      <w:pPr>
        <w:pStyle w:val="ListParagraph"/>
        <w:numPr>
          <w:ilvl w:val="0"/>
          <w:numId w:val="2"/>
        </w:numPr>
        <w:spacing w:after="60" w:line="300"/>
      </w:pPr>
      <w:r>
        <w:rPr>
          <w:rFonts w:ascii="Malgun Gothic" w:cs="Malgun Gothic" w:eastAsia="Malgun Gothic" w:hAnsi="Malgun Gothic"/>
          <w:sz w:val="20"/>
          <w:szCs w:val="20"/>
        </w:rPr>
        <w:t xml:space="preserve">모든 발송(문자·알림톡·이메일)과 데이터 제공은 이력을 남기고, 임대인이 앱에서 동의 철회·데이터 삭제를 스스로 수행할 수 있게 합니다.</w:t>
      </w:r>
    </w:p>
    <w:p>
      <w:pPr>
        <w:pStyle w:val="ListParagraph"/>
        <w:numPr>
          <w:ilvl w:val="0"/>
          <w:numId w:val="2"/>
        </w:numPr>
        <w:spacing w:after="60" w:line="300"/>
      </w:pPr>
      <w:r>
        <w:rPr>
          <w:rFonts w:ascii="Malgun Gothic" w:cs="Malgun Gothic" w:eastAsia="Malgun Gothic" w:hAnsi="Malgun Gothic"/>
          <w:sz w:val="20"/>
          <w:szCs w:val="20"/>
        </w:rPr>
        <w:t xml:space="preserve">프로토타입 단계: 데이터는 사용자 기기 브라우저 저장소에만 있고, 클라우드 동기화는 사용자가 켤 때만 조직 내 저장소에 저장됩니다. 실계약 정보는 상용 백엔드 구축 후 입력하는 것을 권장합니다.</w:t>
      </w:r>
    </w:p>
    <w:p>
      <w:pPr>
        <w:pStyle w:val="Heading1"/>
        <w:spacing w:after="160" w:before="360"/>
      </w:pPr>
      <w:r>
        <w:rPr>
          <w:rFonts w:ascii="Malgun Gothic" w:cs="Malgun Gothic" w:eastAsia="Malgun Gothic" w:hAnsi="Malgun Gothic"/>
          <w:b/>
          <w:bCs/>
          <w:color w:val="1F3A4D"/>
          <w:sz w:val="30"/>
          <w:szCs w:val="30"/>
        </w:rPr>
        <w:t xml:space="preserve">4. 개발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4100"/>
        <w:gridCol w:w="1960"/>
      </w:tblGrid>
      <w:tr>
        <w:trPr>
          <w:tblHeader/>
        </w:trPr>
        <w:tc>
          <w:tcPr>
            <w:tcW w:type="dxa" w:w="19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단계</w:t>
            </w:r>
          </w:p>
        </w:tc>
        <w:tc>
          <w:tcPr>
            <w:tcW w:type="dxa" w:w="14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기간(안)</w:t>
            </w:r>
          </w:p>
        </w:tc>
        <w:tc>
          <w:tcPr>
            <w:tcW w:type="dxa" w:w="41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범위</w:t>
            </w:r>
          </w:p>
        </w:tc>
        <w:tc>
          <w:tcPr>
            <w:tcW w:type="dxa" w:w="19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산출물</w:t>
            </w:r>
          </w:p>
        </w:tc>
      </w:tr>
      <w:tr>
        <w:tc>
          <w:tcPr>
            <w:tcW w:type="dxa" w:w="19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0. 프로토타입</w:t>
            </w:r>
          </w:p>
        </w:tc>
        <w:tc>
          <w:tcPr>
            <w:tcW w:type="dxa" w:w="1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완료 (2026.9)</w:t>
            </w:r>
          </w:p>
        </w:tc>
        <w:tc>
          <w:tcPr>
            <w:tcW w:type="dxa" w:w="41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전 기능 화면·규칙 엔진·AI 계약서 검토·세금계산서 초안·CSV/JSON 내보내기, 문자 앱 연동</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게시된 모바일 웹앱, 본 기획서</w:t>
            </w:r>
          </w:p>
        </w:tc>
      </w:tr>
      <w:tr>
        <w:tc>
          <w:tcPr>
            <w:tcW w:type="dxa" w:w="19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1. MVP (내부 고객)</w:t>
            </w:r>
          </w:p>
        </w:tc>
        <w:tc>
          <w:tcPr>
            <w:tcW w:type="dxa" w:w="1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3개월</w:t>
            </w:r>
          </w:p>
        </w:tc>
        <w:tc>
          <w:tcPr>
            <w:tcW w:type="dxa" w:w="41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백엔드·인증·서버 푸시·알림톡, 세무사 웹 콘솔, 발급대행 API 1곳 연동, 대한세무법인 임대업 고객 20~30명 파일럿</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스토어 미등록 PWA, 세무사 콘솔</w:t>
            </w:r>
          </w:p>
        </w:tc>
      </w:tr>
      <w:tr>
        <w:tc>
          <w:tcPr>
            <w:tcW w:type="dxa" w:w="19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2. 정식 출시</w:t>
            </w:r>
          </w:p>
        </w:tc>
        <w:tc>
          <w:tcPr>
            <w:tcW w:type="dxa" w:w="1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+3개월</w:t>
            </w:r>
          </w:p>
        </w:tc>
        <w:tc>
          <w:tcPr>
            <w:tcW w:type="dxa" w:w="41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React Native 앱(스토어 등록), 오픈뱅킹 입금 자동 확인, 실거래가 API·지도 시세, 중개사 파트너 콘솔, 임차인용 앱(DM)</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iOS/Android 앱, 파트너 콘솔</w:t>
            </w:r>
          </w:p>
        </w:tc>
      </w:tr>
      <w:tr>
        <w:tc>
          <w:tcPr>
            <w:tcW w:type="dxa" w:w="19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3. 플랫폼화</w:t>
            </w:r>
          </w:p>
        </w:tc>
        <w:tc>
          <w:tcPr>
            <w:tcW w:type="dxa" w:w="1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+6개월</w:t>
            </w:r>
          </w:p>
        </w:tc>
        <w:tc>
          <w:tcPr>
            <w:tcW w:type="dxa" w:w="41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다중 세무사 지정, 인근 중개사 동시 시세 문의, 임대료 자동 이체 안내, 임대소득 종소세 사전 시뮬레이션</w:t>
            </w:r>
          </w:p>
        </w:tc>
        <w:tc>
          <w:tcPr>
            <w:tcW w:type="dxa" w:w="1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일반 임대인 공개 서비스</w:t>
            </w:r>
          </w:p>
        </w:tc>
      </w:tr>
    </w:tbl>
    <w:p>
      <w:pPr>
        <w:spacing w:after="120" w:line="320"/>
      </w:pPr>
      <w:r>
        <w:rPr>
          <w:rFonts w:ascii="Malgun Gothic" w:cs="Malgun Gothic" w:eastAsia="Malgun Gothic" w:hAnsi="Malgun Gothic"/>
          <w:sz w:val="20"/>
          <w:szCs w:val="20"/>
        </w:rPr>
        <w:t xml:space="preserve">파일럿 단계의 핵심 지표는 (1) 납부일 알림 후 24시간 내 입금 체크 완료율, (2) 세금계산서 기한 내 발급률, (3) 신고 시기 세무사 자료 요청 왕복 횟수 감소, (4) 파일럿 고객의 기장 계약 유지율입니다.</w:t>
      </w:r>
    </w:p>
    <w:p>
      <w:r>
        <w:br w:type="page"/>
      </w:r>
    </w:p>
    <w:p>
      <w:pPr>
        <w:pStyle w:val="Heading1"/>
        <w:spacing w:after="160" w:before="360"/>
      </w:pPr>
      <w:r>
        <w:rPr>
          <w:rFonts w:ascii="Malgun Gothic" w:cs="Malgun Gothic" w:eastAsia="Malgun Gothic" w:hAnsi="Malgun Gothic"/>
          <w:b/>
          <w:bCs/>
          <w:color w:val="1F3A4D"/>
          <w:sz w:val="30"/>
          <w:szCs w:val="30"/>
        </w:rPr>
        <w:t xml:space="preserve">부록 A. 법령상 쟁점과 보안·보완 사항</w:t>
      </w:r>
    </w:p>
    <w:p>
      <w:pPr>
        <w:spacing w:after="120" w:line="320"/>
      </w:pPr>
      <w:r>
        <w:rPr>
          <w:rFonts w:ascii="Malgun Gothic" w:cs="Malgun Gothic" w:eastAsia="Malgun Gothic" w:hAnsi="Malgun Gothic"/>
          <w:sz w:val="20"/>
          <w:szCs w:val="20"/>
        </w:rPr>
        <w:t xml:space="preserve">아래는 기술 구현과 분리하여 정리한 법령 쟁점입니다. 각 항목은 쟁점, 확인한 근거 조문(원문 확인 여부 표시), 설계상 대응 순으로 서술합니다. 원문을 국가법령정보센터에서 직접 확인한 조문은 시행일·공포번호를 함께 적었고, 확인하지 못한 조문은 "원문 확인 필요"로 표시했습니다.</w:t>
      </w:r>
    </w:p>
    <w:p>
      <w:pPr>
        <w:pStyle w:val="Heading2"/>
        <w:spacing w:after="120" w:before="260"/>
      </w:pPr>
      <w:r>
        <w:rPr>
          <w:rFonts w:ascii="Malgun Gothic" w:cs="Malgun Gothic" w:eastAsia="Malgun Gothic" w:hAnsi="Malgun Gothic"/>
          <w:b/>
          <w:bCs/>
          <w:color w:val="1F3A4D"/>
          <w:sz w:val="24"/>
          <w:szCs w:val="24"/>
        </w:rPr>
        <w:t xml:space="preserve">A.1 임차인 안내 메시지의 "대리인" 구조와 채권추심 규제</w:t>
      </w:r>
    </w:p>
    <w:p>
      <w:pPr>
        <w:spacing w:after="120" w:line="320"/>
      </w:pPr>
      <w:r>
        <w:rPr>
          <w:rFonts w:ascii="Malgun Gothic" w:cs="Malgun Gothic" w:eastAsia="Malgun Gothic" w:hAnsi="Malgun Gothic"/>
          <w:b/>
          <w:bCs/>
          <w:sz w:val="20"/>
          <w:szCs w:val="20"/>
        </w:rPr>
        <w:t xml:space="preserve">쟁점. </w:t>
      </w:r>
      <w:r>
        <w:rPr>
          <w:rFonts w:ascii="Malgun Gothic" w:cs="Malgun Gothic" w:eastAsia="Malgun Gothic" w:hAnsi="Malgun Gothic"/>
          <w:sz w:val="20"/>
          <w:szCs w:val="20"/>
        </w:rPr>
        <w:t xml:space="preserve">앱 운영자가 임대인을 대신하여 임차인에게 미납 임대료 납부를 촉구하는 메시지를 보내는 구조는, 신용정보법이 정한 채권추심업(채권자의 위임을 받아 변제하기로 약정한 날까지 채무를 변제하지 아니한 자에 대한 재산조사, 변제의 촉구 또는 채무자로부터의 변제금 수령을 통하여 채권자를 대신하여 추심채권을 행사하는 행위를 영업으로 하는 것)에 해당할 소지가 있습니다. 채권추심업은 금융위원회 허가 사항이며, 상행위로 생긴 금전채권 등 법이 정한 채권에 한정됩니다.</w:t>
      </w:r>
    </w:p>
    <w:p>
      <w:pPr>
        <w:spacing w:after="120" w:line="320"/>
      </w:pPr>
      <w:r>
        <w:rPr>
          <w:rFonts w:ascii="Malgun Gothic" w:cs="Malgun Gothic" w:eastAsia="Malgun Gothic" w:hAnsi="Malgun Gothic"/>
          <w:b/>
          <w:bCs/>
          <w:sz w:val="20"/>
          <w:szCs w:val="20"/>
        </w:rPr>
        <w:t xml:space="preserve">근거(원문 확인). </w:t>
      </w:r>
      <w:r>
        <w:rPr>
          <w:rFonts w:ascii="Malgun Gothic" w:cs="Malgun Gothic" w:eastAsia="Malgun Gothic" w:hAnsi="Malgun Gothic"/>
          <w:sz w:val="20"/>
          <w:szCs w:val="20"/>
        </w:rPr>
        <w:t xml:space="preserve">신용정보의 이용 및 보호에 관한 법률 제2조 제10호·제10호의2 (법률 제21646호, 2026.5.12. 일부개정, 시행 2026.8.13.). 채권의 공정한 추심에 관한 법률 제2조 제1호 라목("금전이나 그 밖의 경제적 이익을 대가로 받거나 받기로 약속하고 타인의 채권을 추심하는 자")·마목(가~라목의 자를 위하여 고용·도급·위임 등으로 채권추심을 하는 자), 제4호(채권추심의 정의) (법률 제20714호, 시행 2025.7.22.).</w:t>
      </w:r>
    </w:p>
    <w:p>
      <w:pPr>
        <w:spacing w:after="120" w:line="320"/>
      </w:pPr>
      <w:r>
        <w:rPr>
          <w:rFonts w:ascii="Malgun Gothic" w:cs="Malgun Gothic" w:eastAsia="Malgun Gothic" w:hAnsi="Malgun Gothic"/>
          <w:b/>
          <w:bCs/>
          <w:sz w:val="20"/>
          <w:szCs w:val="20"/>
        </w:rPr>
        <w:t xml:space="preserve">설계상 대응. </w:t>
      </w:r>
      <w:r>
        <w:rPr>
          <w:rFonts w:ascii="Malgun Gothic" w:cs="Malgun Gothic" w:eastAsia="Malgun Gothic" w:hAnsi="Malgun Gothic"/>
          <w:sz w:val="20"/>
          <w:szCs w:val="20"/>
        </w:rPr>
        <w:t xml:space="preserve">"임대인의 대리인 지위를 앱이 바로 취득"하는 구조는 위 규제와 정면으로 만나므로 채택하지 않았습니다. 대신 (1) 발신 주체를 임대인 본인으로 고정하고(본인 휴대폰·본인 명의 알림톡 발신 프로필), (2) 앱은 문구 작성·기록 도구로만 동작하며 대가를 받고 추심을 수행하지 않고, (3) 문구에서 위협·강압 표현을 차단하고 야간 발송을 피하도록 하여, 민법상 대리(제114조 이하)를 앱 사업자에게 부여하지 않고도 임대인이 실질적으로 같은 결과를 얻도록 했습니다. 상용 단계에서 임대인 명의 알림톡 발신 프로필 등록 방식은 카카오 비즈메시지 약관과 함께 법률 자문을 받아 확정할 필요가 있습니다.</w:t>
      </w:r>
    </w:p>
    <w:p>
      <w:pPr>
        <w:pStyle w:val="Heading2"/>
        <w:spacing w:after="120" w:before="260"/>
      </w:pPr>
      <w:r>
        <w:rPr>
          <w:rFonts w:ascii="Malgun Gothic" w:cs="Malgun Gothic" w:eastAsia="Malgun Gothic" w:hAnsi="Malgun Gothic"/>
          <w:b/>
          <w:bCs/>
          <w:color w:val="1F3A4D"/>
          <w:sz w:val="24"/>
          <w:szCs w:val="24"/>
        </w:rPr>
        <w:t xml:space="preserve">A.2 임차인 개인정보의 수집·위탁·제3자 제공</w:t>
      </w:r>
    </w:p>
    <w:p>
      <w:pPr>
        <w:spacing w:after="120" w:line="320"/>
      </w:pPr>
      <w:r>
        <w:rPr>
          <w:rFonts w:ascii="Malgun Gothic" w:cs="Malgun Gothic" w:eastAsia="Malgun Gothic" w:hAnsi="Malgun Gothic"/>
          <w:b/>
          <w:bCs/>
          <w:sz w:val="20"/>
          <w:szCs w:val="20"/>
        </w:rPr>
        <w:t xml:space="preserve">쟁점. </w:t>
      </w:r>
      <w:r>
        <w:rPr>
          <w:rFonts w:ascii="Malgun Gothic" w:cs="Malgun Gothic" w:eastAsia="Malgun Gothic" w:hAnsi="Malgun Gothic"/>
          <w:sz w:val="20"/>
          <w:szCs w:val="20"/>
        </w:rPr>
        <w:t xml:space="preserve">임차인의 성명·연락처·사업자번호·계약서 이미지는 임대인이 계약 이행을 위해 수집한 개인정보이며, 앱 사업자는 이를 임대인의 위탁을 받아 처리하는 지위가 됩니다. 세무사에게 자료를 넘기는 것은 제3자 제공에 해당할 수 있습니다.</w:t>
      </w:r>
    </w:p>
    <w:p>
      <w:pPr>
        <w:spacing w:after="120" w:line="320"/>
      </w:pPr>
      <w:r>
        <w:rPr>
          <w:rFonts w:ascii="Malgun Gothic" w:cs="Malgun Gothic" w:eastAsia="Malgun Gothic" w:hAnsi="Malgun Gothic"/>
          <w:b/>
          <w:bCs/>
          <w:sz w:val="20"/>
          <w:szCs w:val="20"/>
        </w:rPr>
        <w:t xml:space="preserve">근거(원문 확인 필요). </w:t>
      </w:r>
      <w:r>
        <w:rPr>
          <w:rFonts w:ascii="Malgun Gothic" w:cs="Malgun Gothic" w:eastAsia="Malgun Gothic" w:hAnsi="Malgun Gothic"/>
          <w:sz w:val="20"/>
          <w:szCs w:val="20"/>
        </w:rPr>
        <w:t xml:space="preserve">개인정보 보호법 제15조 제1항 제4호(계약의 체결·이행을 위하여 불가피하게 필요한 경우), 제17조(제3자 제공), 제26조(업무위탁에 따른 개인정보의 처리 제한). 조문 번호는 통용되는 것이나 최신 개정 원문은 확인이 필요합니다.</w:t>
      </w:r>
    </w:p>
    <w:p>
      <w:pPr>
        <w:spacing w:after="120" w:line="320"/>
      </w:pPr>
      <w:r>
        <w:rPr>
          <w:rFonts w:ascii="Malgun Gothic" w:cs="Malgun Gothic" w:eastAsia="Malgun Gothic" w:hAnsi="Malgun Gothic"/>
          <w:b/>
          <w:bCs/>
          <w:sz w:val="20"/>
          <w:szCs w:val="20"/>
        </w:rPr>
        <w:t xml:space="preserve">설계상 대응. </w:t>
      </w:r>
      <w:r>
        <w:rPr>
          <w:rFonts w:ascii="Malgun Gothic" w:cs="Malgun Gothic" w:eastAsia="Malgun Gothic" w:hAnsi="Malgun Gothic"/>
          <w:sz w:val="20"/>
          <w:szCs w:val="20"/>
        </w:rPr>
        <w:t xml:space="preserve">앱 이용약관·개인정보처리방침에 임대인이 개인정보처리자, 앱 사업자가 수탁자임을 명시하고 위탁 업무 범위를 공개합니다. 세무사 공유는 임대인이 앱에서 공유 범위를 선택하고 제3자 제공 동의를 명시적으로 체크한 뒤에만 생성되도록 구현했으며(프로토타입 구현), 동의 이력(share_grant)을 보관하고 철회를 지원합니다. 세무대리 위임계약서에 임대 관련 자료 제공을 포함시키면 별도 동의 부담을 줄일 수 있는지 함께 검토합니다.</w:t>
      </w:r>
    </w:p>
    <w:p>
      <w:pPr>
        <w:pStyle w:val="Heading2"/>
        <w:spacing w:after="120" w:before="260"/>
      </w:pPr>
      <w:r>
        <w:rPr>
          <w:rFonts w:ascii="Malgun Gothic" w:cs="Malgun Gothic" w:eastAsia="Malgun Gothic" w:hAnsi="Malgun Gothic"/>
          <w:b/>
          <w:bCs/>
          <w:color w:val="1F3A4D"/>
          <w:sz w:val="24"/>
          <w:szCs w:val="24"/>
        </w:rPr>
        <w:t xml:space="preserve">A.3 세금계산서·부가가치세 관련 요건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항목</w:t>
            </w:r>
          </w:p>
        </w:tc>
        <w:tc>
          <w:tcPr>
            <w:tcW w:type="dxa" w:w="44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내용</w:t>
            </w:r>
          </w:p>
        </w:tc>
        <w:tc>
          <w:tcPr>
            <w:tcW w:type="dxa" w:w="32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근거·확인 상태</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공급시기</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부동산 임대용역은 대가의 각 부분을 받기로 한 때(할부·조건부 등), 둘 이상의 과세기간에 걸쳐 계속 공급하고 선불로 받는 경우는 예정신고기간 또는 과세기간의 종료일</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시행령 제29조 (대통령령 제36133호, 시행 2026.2.27.) — 원문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전자세금계산서 의무발급</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법인사업자 및 직전 연도 사업장별 공급가액(면세 포함) 합계 8천만원 이상 개인사업자. 발급명세는 발급일 다음 날까지 전송</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시행령 제68조 — 원문 확인(요약)</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발급기한</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공급시기가 속하는 달의 다음 달 10일까지 발급 가능(월합계 세금계산서 등)</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제34조 — 원문 확인 필요</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간주임대료</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보증금 × 정기예금이자율 × 과세대상기간 일수 ÷ 365. 세금계산서 발급의무 면제 대상으로 신고서에 직접 반영. 이자율은 매년 고시</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시행령 제65조·제71조, 시행규칙 제47조 — 제71조는 조회 실패로 원문 확인 필요. 2026년 적용 이자율은 국세청 고시 확인 필요(앱 기본값 3.1%는 설정에서 변경)</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주택임대 면세</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주택과 이에 부수되는 토지의 임대용역은 면세 → 세금계산서 발급 대상 아님(계산서도 발급의무 면제)</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제26조 제1항 제12호 — 원문 확인 필요</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간이과세</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부동산임대업의 업종별 부가가치율 40% 적용(앱의 간이과세 추정치 산식)</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부가가치세법 시행령 제111조 별표 — 원문 확인 필요</w:t>
            </w:r>
          </w:p>
        </w:tc>
      </w:tr>
    </w:tbl>
    <w:p>
      <w:pPr>
        <w:pBdr>
          <w:left w:val="single" w:color="B8852F" w:sz="12" w:space="8"/>
        </w:pBdr>
        <w:spacing w:after="120"/>
        <w:ind w:left="360"/>
      </w:pPr>
      <w:r>
        <w:rPr>
          <w:rFonts w:ascii="Malgun Gothic" w:cs="Malgun Gothic" w:eastAsia="Malgun Gothic" w:hAnsi="Malgun Gothic"/>
          <w:color w:val="5E6E7C"/>
          <w:sz w:val="18"/>
          <w:szCs w:val="18"/>
        </w:rPr>
        <w:t xml:space="preserve">세금계산서 자동 생성 로직은 위 요건을 기본값으로 반영했으나, 선불·후불 약정, 월합계 발급, 공급시기 특례 등 개별 계약 조건에 따라 작성일자가 달라질 수 있어 상용 단계에서 담당 세무사 검수 규칙을 추가해야 합니다.</w:t>
      </w:r>
    </w:p>
    <w:p>
      <w:pPr>
        <w:pStyle w:val="Heading2"/>
        <w:spacing w:after="120" w:before="260"/>
      </w:pPr>
      <w:r>
        <w:rPr>
          <w:rFonts w:ascii="Malgun Gothic" w:cs="Malgun Gothic" w:eastAsia="Malgun Gothic" w:hAnsi="Malgun Gothic"/>
          <w:b/>
          <w:bCs/>
          <w:color w:val="1F3A4D"/>
          <w:sz w:val="24"/>
          <w:szCs w:val="24"/>
        </w:rPr>
        <w:t xml:space="preserve">A.4 임대차 만료·갱신 알림의 법정 기간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구분</w:t>
            </w:r>
          </w:p>
        </w:tc>
        <w:tc>
          <w:tcPr>
            <w:tcW w:type="dxa" w:w="44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조문 내용(요지)</w:t>
            </w:r>
          </w:p>
        </w:tc>
        <w:tc>
          <w:tcPr>
            <w:tcW w:type="dxa" w:w="32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근거·시행일</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상가 갱신요구</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임차인은 만료 6개월 전부터 1개월 전까지 갱신 요구 가능, 임대인은 정당한 사유 없이 거절 불가. 전체 기간 10년 한도. 임대인이 이 기간 내 갱신거절·조건변경 통지를 하지 않으면 동일 조건으로 갱신 간주</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상가건물 임대차보호법 제10조 제1항·제2항·제4항 (법률 제21083호, 시행 2026.5.12.) — 원문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 묵시적 갱신</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임대인이 만료 6개월 전부터 2개월 전까지 갱신거절·조건변경 통지를 하지 않으면 동일 조건으로 갱신 간주</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주택임대차보호법 제6조 제1항 (법률 제21065호, 시행 2026.1.2.) — 원문 확인</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 갱신요구권</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임차인의 갱신 요구를 임대인은 정당한 사유(2기 차임 연체, 실거주 등) 없이 거절 불가</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주택임대차보호법 제6조의3 — 원문 확인(요지)</w:t>
            </w:r>
          </w:p>
        </w:tc>
      </w:tr>
      <w:tr>
        <w:tc>
          <w:tcPr>
            <w:tcW w:type="dxa" w:w="17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임대료 증액 상한</w:t>
            </w:r>
          </w:p>
        </w:tc>
        <w:tc>
          <w:tcPr>
            <w:tcW w:type="dxa" w:w="44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주택 5%(제7조), 상가 5%(제11조, 시행령 제4조) — 앱 재계약 화면의 5% 경고 산식 근거</w:t>
            </w:r>
          </w:p>
        </w:tc>
        <w:tc>
          <w:tcPr>
            <w:tcW w:type="dxa" w:w="32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원문 확인 필요</w:t>
            </w:r>
          </w:p>
        </w:tc>
      </w:tr>
    </w:tbl>
    <w:p>
      <w:pPr>
        <w:spacing w:after="120" w:line="320"/>
      </w:pPr>
      <w:r>
        <w:rPr>
          <w:rFonts w:ascii="Malgun Gothic" w:cs="Malgun Gothic" w:eastAsia="Malgun Gothic" w:hAnsi="Malgun Gothic"/>
          <w:sz w:val="20"/>
          <w:szCs w:val="20"/>
        </w:rPr>
        <w:t xml:space="preserve">앱의 만료 알림 시점(180일·90일·법정 통지기한·7일)은 위 기간을 그대로 반영했습니다. 임대인이 통지기한을 넘기면 묵시적 갱신으로 이어질 수 있음을 알림 문구에 명시했습니다.</w:t>
      </w:r>
    </w:p>
    <w:p>
      <w:pPr>
        <w:pStyle w:val="Heading2"/>
        <w:spacing w:after="120" w:before="260"/>
      </w:pPr>
      <w:r>
        <w:rPr>
          <w:rFonts w:ascii="Malgun Gothic" w:cs="Malgun Gothic" w:eastAsia="Malgun Gothic" w:hAnsi="Malgun Gothic"/>
          <w:b/>
          <w:bCs/>
          <w:color w:val="1F3A4D"/>
          <w:sz w:val="24"/>
          <w:szCs w:val="24"/>
        </w:rPr>
        <w:t xml:space="preserve">A.5 공인중개사 연계와 시세 정보</w:t>
      </w:r>
    </w:p>
    <w:p>
      <w:pPr>
        <w:spacing w:after="120" w:line="320"/>
      </w:pPr>
      <w:r>
        <w:rPr>
          <w:rFonts w:ascii="Malgun Gothic" w:cs="Malgun Gothic" w:eastAsia="Malgun Gothic" w:hAnsi="Malgun Gothic"/>
          <w:b/>
          <w:bCs/>
          <w:sz w:val="20"/>
          <w:szCs w:val="20"/>
        </w:rPr>
        <w:t xml:space="preserve">쟁점. </w:t>
      </w:r>
      <w:r>
        <w:rPr>
          <w:rFonts w:ascii="Malgun Gothic" w:cs="Malgun Gothic" w:eastAsia="Malgun Gothic" w:hAnsi="Malgun Gothic"/>
          <w:sz w:val="20"/>
          <w:szCs w:val="20"/>
        </w:rPr>
        <w:t xml:space="preserve">앱이 임대 의뢰를 중개사무소에 전달하고 시세를 모으는 과정에서 앱 사업자가 스스로 중개행위(알선)를 하거나 중개보수를 받는 형태가 되면 공인중개사법의 무등록 중개 금지에 저촉될 수 있습니다. 또한 중개대상물 표시·광고 규제가 적용될 수 있습니다.</w:t>
      </w:r>
    </w:p>
    <w:p>
      <w:pPr>
        <w:spacing w:after="120" w:line="320"/>
      </w:pPr>
      <w:r>
        <w:rPr>
          <w:rFonts w:ascii="Malgun Gothic" w:cs="Malgun Gothic" w:eastAsia="Malgun Gothic" w:hAnsi="Malgun Gothic"/>
          <w:b/>
          <w:bCs/>
          <w:sz w:val="20"/>
          <w:szCs w:val="20"/>
        </w:rPr>
        <w:t xml:space="preserve">근거(원문 확인 필요). </w:t>
      </w:r>
      <w:r>
        <w:rPr>
          <w:rFonts w:ascii="Malgun Gothic" w:cs="Malgun Gothic" w:eastAsia="Malgun Gothic" w:hAnsi="Malgun Gothic"/>
          <w:sz w:val="20"/>
          <w:szCs w:val="20"/>
        </w:rPr>
        <w:t xml:space="preserve">공인중개사법 제9조(중개사무소 개설등록), 제18조의2(중개대상물의 표시·광고), 제48조(벌칙).</w:t>
      </w:r>
    </w:p>
    <w:p>
      <w:pPr>
        <w:spacing w:after="120" w:line="320"/>
      </w:pPr>
      <w:r>
        <w:rPr>
          <w:rFonts w:ascii="Malgun Gothic" w:cs="Malgun Gothic" w:eastAsia="Malgun Gothic" w:hAnsi="Malgun Gothic"/>
          <w:b/>
          <w:bCs/>
          <w:sz w:val="20"/>
          <w:szCs w:val="20"/>
        </w:rPr>
        <w:t xml:space="preserve">설계상 대응. </w:t>
      </w:r>
      <w:r>
        <w:rPr>
          <w:rFonts w:ascii="Malgun Gothic" w:cs="Malgun Gothic" w:eastAsia="Malgun Gothic" w:hAnsi="Malgun Gothic"/>
          <w:sz w:val="20"/>
          <w:szCs w:val="20"/>
        </w:rPr>
        <w:t xml:space="preserve">앱은 임대인이 지정한 등록 공인중개사에게 물건 정보를 전달하는 통신 수단에 한정하고, 중개보수·소개료를 받지 않으며, 물건 정보를 불특정 다수에게 광고 형태로 노출하지 않습니다. 시세는 공공데이터(실거래가·임대동향)와 중개사의 답변을 임대인에게만 보여주는 참고 정보로 표시합니다.</w:t>
      </w:r>
    </w:p>
    <w:p>
      <w:pPr>
        <w:pStyle w:val="Heading2"/>
        <w:spacing w:after="120" w:before="260"/>
      </w:pPr>
      <w:r>
        <w:rPr>
          <w:rFonts w:ascii="Malgun Gothic" w:cs="Malgun Gothic" w:eastAsia="Malgun Gothic" w:hAnsi="Malgun Gothic"/>
          <w:b/>
          <w:bCs/>
          <w:color w:val="1F3A4D"/>
          <w:sz w:val="24"/>
          <w:szCs w:val="24"/>
        </w:rPr>
        <w:t xml:space="preserve">A.6 통신·전자문서 관련</w:t>
      </w:r>
    </w:p>
    <w:p>
      <w:pPr>
        <w:spacing w:after="120" w:line="320"/>
      </w:pPr>
      <w:r>
        <w:rPr>
          <w:rFonts w:ascii="Malgun Gothic" w:cs="Malgun Gothic" w:eastAsia="Malgun Gothic" w:hAnsi="Malgun Gothic"/>
          <w:b/>
          <w:bCs/>
          <w:sz w:val="20"/>
          <w:szCs w:val="20"/>
        </w:rPr>
        <w:t xml:space="preserve">쟁점과 대응. </w:t>
      </w:r>
      <w:r>
        <w:rPr>
          <w:rFonts w:ascii="Malgun Gothic" w:cs="Malgun Gothic" w:eastAsia="Malgun Gothic" w:hAnsi="Malgun Gothic"/>
          <w:sz w:val="20"/>
          <w:szCs w:val="20"/>
        </w:rPr>
        <w:t xml:space="preserve">앱 내 DM·알림 기능을 상용으로 제공하면 부가통신사업 신고(전기통신사업법 제22조, 원문 확인 필요)가 필요할 수 있습니다. 임대료·만료 안내는 거래관계에 따른 안내로 영리 목적 광고성 정보(정보통신망법 제50조)와 구분되지만, 시세·상품 안내 등 마케팅 성격 메시지는 별도 수신 동의를 받도록 분리합니다. 통지 이력은 전자문서 및 전자거래 기본법상 전자문서로서 증빙력을 갖도록 발송 시각·수신자·내용을 위변조 방지(해시) 처리하여 보관하는 것을 권장합니다.</w:t>
      </w:r>
    </w:p>
    <w:p>
      <w:pPr>
        <w:pStyle w:val="Heading2"/>
        <w:spacing w:after="120" w:before="260"/>
      </w:pPr>
      <w:r>
        <w:rPr>
          <w:rFonts w:ascii="Malgun Gothic" w:cs="Malgun Gothic" w:eastAsia="Malgun Gothic" w:hAnsi="Malgun Gothic"/>
          <w:b/>
          <w:bCs/>
          <w:color w:val="1F3A4D"/>
          <w:sz w:val="24"/>
          <w:szCs w:val="24"/>
        </w:rPr>
        <w:t xml:space="preserve">A.7 세무사 연계</w:t>
      </w:r>
    </w:p>
    <w:p>
      <w:pPr>
        <w:spacing w:after="120" w:line="320"/>
      </w:pPr>
      <w:r>
        <w:rPr>
          <w:rFonts w:ascii="Malgun Gothic" w:cs="Malgun Gothic" w:eastAsia="Malgun Gothic" w:hAnsi="Malgun Gothic"/>
          <w:b/>
          <w:bCs/>
          <w:sz w:val="20"/>
          <w:szCs w:val="20"/>
        </w:rPr>
        <w:t xml:space="preserve">쟁점과 대응. </w:t>
      </w:r>
      <w:r>
        <w:rPr>
          <w:rFonts w:ascii="Malgun Gothic" w:cs="Malgun Gothic" w:eastAsia="Malgun Gothic" w:hAnsi="Malgun Gothic"/>
          <w:sz w:val="20"/>
          <w:szCs w:val="20"/>
        </w:rPr>
        <w:t xml:space="preserve">세무사는 직무상 알게 된 비밀을 누설할 수 없으며(세무사법 제11조, 원문 확인 필요), 세무대리는 위임에 근거합니다. 앱은 임대인이 지정한 세무사에게만 동의 범위 내 데이터를 제공하고, 세무사 콘솔의 열람·내보내기 이력을 기록합니다. 대한세무법인이 앱 사업자이자 세무대리인이 되는 1단계 구조에서는 앱 사업자로서의 수탁 처리와 세무대리인으로서의 자료 이용을 약관·처리방침에서 구분하여 기술해야 합니다.</w:t>
      </w:r>
    </w:p>
    <w:p>
      <w:pPr>
        <w:pStyle w:val="Heading2"/>
        <w:spacing w:after="120" w:before="260"/>
      </w:pPr>
      <w:r>
        <w:rPr>
          <w:rFonts w:ascii="Malgun Gothic" w:cs="Malgun Gothic" w:eastAsia="Malgun Gothic" w:hAnsi="Malgun Gothic"/>
          <w:b/>
          <w:bCs/>
          <w:color w:val="1F3A4D"/>
          <w:sz w:val="24"/>
          <w:szCs w:val="24"/>
        </w:rPr>
        <w:t xml:space="preserve">A.8 입금 자동 확인(오픈뱅킹)과 금융 규제</w:t>
      </w:r>
    </w:p>
    <w:p>
      <w:pPr>
        <w:spacing w:after="120" w:line="320"/>
      </w:pPr>
      <w:r>
        <w:rPr>
          <w:rFonts w:ascii="Malgun Gothic" w:cs="Malgun Gothic" w:eastAsia="Malgun Gothic" w:hAnsi="Malgun Gothic"/>
          <w:b/>
          <w:bCs/>
          <w:sz w:val="20"/>
          <w:szCs w:val="20"/>
        </w:rPr>
        <w:t xml:space="preserve">쟁점과 대응. </w:t>
      </w:r>
      <w:r>
        <w:rPr>
          <w:rFonts w:ascii="Malgun Gothic" w:cs="Malgun Gothic" w:eastAsia="Malgun Gothic" w:hAnsi="Malgun Gothic"/>
          <w:sz w:val="20"/>
          <w:szCs w:val="20"/>
        </w:rPr>
        <w:t xml:space="preserve">2단계의 입금 자동 확인은 임대인 본인 계좌의 거래내역을 임대인 동의로 조회하는 것으로, 금융결제원 오픈뱅킹 이용기관 등록(핀테크 기업 심사)이 필요합니다. 본인 계좌 조회에 그치므로 신용정보법상 본인신용정보관리업(마이데이터) 허가 대상은 아닌 것으로 이해되나, 조회 데이터의 가공·제공 범위에 따라 달라질 수 있어 사전 확인이 필요합니다. 앱은 어떠한 경우에도 자금 이체·송금을 실행하지 않고 조회만 수행하도록 범위를 한정합니다.</w:t>
      </w:r>
    </w:p>
    <w:p>
      <w:pPr>
        <w:pStyle w:val="Heading2"/>
        <w:spacing w:after="120" w:before="260"/>
      </w:pPr>
      <w:r>
        <w:rPr>
          <w:rFonts w:ascii="Malgun Gothic" w:cs="Malgun Gothic" w:eastAsia="Malgun Gothic" w:hAnsi="Malgun Gothic"/>
          <w:b/>
          <w:bCs/>
          <w:color w:val="1F3A4D"/>
          <w:sz w:val="24"/>
          <w:szCs w:val="24"/>
        </w:rPr>
        <w:t xml:space="preserve">A.9 프로토타입 사용 시 보안 유의사항</w:t>
      </w:r>
    </w:p>
    <w:p>
      <w:pPr>
        <w:pStyle w:val="ListParagraph"/>
        <w:numPr>
          <w:ilvl w:val="0"/>
          <w:numId w:val="2"/>
        </w:numPr>
        <w:spacing w:after="60" w:line="300"/>
      </w:pPr>
      <w:r>
        <w:rPr>
          <w:rFonts w:ascii="Malgun Gothic" w:cs="Malgun Gothic" w:eastAsia="Malgun Gothic" w:hAnsi="Malgun Gothic"/>
          <w:sz w:val="20"/>
          <w:szCs w:val="20"/>
        </w:rPr>
        <w:t xml:space="preserve">프로토타입의 데이터는 사용 중인 브라우저 저장소에 저장됩니다. 기기 분실·공용 기기 사용 시 노출될 수 있으므로 실제 임차인 정보 입력은 파일럿 백엔드 구축 후를 권장하며, 그 전에는 "백업 내려받기"로 별도 보관 후 "모든 데이터 초기화"를 사용하십시오.</w:t>
      </w:r>
    </w:p>
    <w:p>
      <w:pPr>
        <w:pStyle w:val="ListParagraph"/>
        <w:numPr>
          <w:ilvl w:val="0"/>
          <w:numId w:val="2"/>
        </w:numPr>
        <w:spacing w:after="60" w:line="300"/>
      </w:pPr>
      <w:r>
        <w:rPr>
          <w:rFonts w:ascii="Malgun Gothic" w:cs="Malgun Gothic" w:eastAsia="Malgun Gothic" w:hAnsi="Malgun Gothic"/>
          <w:sz w:val="20"/>
          <w:szCs w:val="20"/>
        </w:rPr>
        <w:t xml:space="preserve">AI 계약서 판독은 계약서 이미지를 모델에 전송합니다. 파일럿 전까지는 개인정보를 가린 견본 계약서로 기능을 검증하는 것을 권장합니다.</w:t>
      </w:r>
    </w:p>
    <w:p>
      <w:pPr>
        <w:pStyle w:val="ListParagraph"/>
        <w:numPr>
          <w:ilvl w:val="0"/>
          <w:numId w:val="2"/>
        </w:numPr>
        <w:spacing w:after="60" w:line="300"/>
      </w:pPr>
      <w:r>
        <w:rPr>
          <w:rFonts w:ascii="Malgun Gothic" w:cs="Malgun Gothic" w:eastAsia="Malgun Gothic" w:hAnsi="Malgun Gothic"/>
          <w:sz w:val="20"/>
          <w:szCs w:val="20"/>
        </w:rPr>
        <w:t xml:space="preserve">클라우드 동기화(설정)를 켜면 조직 내 저장소에 데이터가 저장되며 같은 조직의 다른 사용자가 열람할 수 있는 구조이므로, 실데이터 단계에서는 계정별 분리 저장이 가능한 상용 백엔드로 전환해야 합니다.</w:t>
      </w:r>
    </w:p>
    <w:p>
      <w:pPr>
        <w:spacing w:after="80"/>
      </w:pPr>
    </w:p>
    <w:p>
      <w:pPr>
        <w:pBdr>
          <w:left w:val="single" w:color="B8852F" w:sz="12" w:space="8"/>
        </w:pBdr>
        <w:spacing w:after="120"/>
        <w:ind w:left="360"/>
      </w:pPr>
      <w:r>
        <w:rPr>
          <w:rFonts w:ascii="Malgun Gothic" w:cs="Malgun Gothic" w:eastAsia="Malgun Gothic" w:hAnsi="Malgun Gothic"/>
          <w:color w:val="5E6E7C"/>
          <w:sz w:val="18"/>
          <w:szCs w:val="18"/>
        </w:rPr>
        <w:t xml:space="preserve">본 부록의 법령 내용은 참고용이며, 실제 업무 적용 전 반드시 담당 세무사·변호사의 최종 검토를 거쳐야 합니다. 원문 확인이 필요하다고 표시한 조문은 국가법령정보센터(law.go.kr)·국세법령정보시스템(taxlaw.nts.go.kr)에서 시행일 기준 원문을 확인하시기 바랍니다.</w:t>
      </w:r>
    </w:p>
    <w:p>
      <w:pPr>
        <w:pStyle w:val="Heading1"/>
        <w:spacing w:after="160" w:before="360"/>
      </w:pPr>
      <w:r>
        <w:rPr>
          <w:rFonts w:ascii="Malgun Gothic" w:cs="Malgun Gothic" w:eastAsia="Malgun Gothic" w:hAnsi="Malgun Gothic"/>
          <w:b/>
          <w:bCs/>
          <w:color w:val="1F3A4D"/>
          <w:sz w:val="30"/>
          <w:szCs w:val="30"/>
        </w:rPr>
        <w:t xml:space="preserve">부록 B. 프로토타입 사용 안내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화면</w:t>
            </w:r>
          </w:p>
        </w:tc>
        <w:tc>
          <w:tcPr>
            <w:tcW w:type="dxa" w:w="360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해보기</w:t>
            </w:r>
          </w:p>
        </w:tc>
        <w:tc>
          <w:tcPr>
            <w:tcW w:type="dxa" w:w="3960"/>
            <w:tcBorders>
              <w:top w:val="single" w:color="D7DEE5" w:sz="4"/>
              <w:left w:val="single" w:color="D7DEE5" w:sz="4"/>
              <w:bottom w:val="single" w:color="D7DEE5" w:sz="4"/>
              <w:right w:val="single" w:color="D7DEE5" w:sz="4"/>
            </w:tcBorders>
            <w:shd w:fill="1F3A4D" w:color="auto" w:val="clear"/>
            <w:tcMar>
              <w:top w:type="dxa" w:w="60"/>
              <w:left w:type="dxa" w:w="90"/>
              <w:bottom w:type="dxa" w:w="60"/>
              <w:right w:type="dxa" w:w="90"/>
            </w:tcMar>
          </w:tcPr>
          <w:p>
            <w:pPr>
              <w:spacing w:after="0" w:line="260"/>
            </w:pPr>
            <w:r>
              <w:rPr>
                <w:rFonts w:ascii="Malgun Gothic" w:cs="Malgun Gothic" w:eastAsia="Malgun Gothic" w:hAnsi="Malgun Gothic"/>
                <w:b/>
                <w:bCs/>
                <w:color w:val="FFFFFF"/>
                <w:sz w:val="17"/>
                <w:szCs w:val="17"/>
              </w:rPr>
              <w:t xml:space="preserve">확인 포인트</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홈</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상단 지표와 "확인이 필요한 일"에서 [입금 확인]/[미입금 처리] 클릭</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입금 확인 시 알림이 사라지고 지표·그래프가 갱신되는지</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알림</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미입금 처리 → 재알림 시점 선택 → [미입금 기록 + 임차인에게 안내 문자]</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문구가 자동 작성되고 문자 앱이 열리는지(스마트폰), 메시지 탭에 기록되는지</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 계약 추가] → 계약서 촬영(AI) 또는 직접 입력</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판독된 값과 검토 체크리스트, 저장 후 상세 화면의 만료 타임라인</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계약 상세</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재계약/연장에서 임대료 6% 인상 입력</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5% 상한 경고가 뜨는지. 만료·중개 의뢰에서 의뢰 문자 생성</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세무 › 세금계산서</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월 이동, [발급 완료 표시], [CSV 내려받기]</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작성일자=납부일, 주택은 목록에 없음, 간주임대료 표</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세무 › 세무사 공유</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범위 선택 → 동의 체크 → [공유 파일 만들기]</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JSON·CSV 저장 확인창, 이메일 버튼으로 메일 앱 열림</w:t>
            </w:r>
          </w:p>
        </w:tc>
      </w:tr>
      <w:tr>
        <w:tc>
          <w:tcPr>
            <w:tcW w:type="dxa" w:w="18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설정(톱니)</w:t>
            </w:r>
          </w:p>
        </w:tc>
        <w:tc>
          <w:tcPr>
            <w:tcW w:type="dxa" w:w="360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임대인·세무사·중개사 정보, 간주임대료 이자율, 백업/복원</w:t>
            </w:r>
          </w:p>
        </w:tc>
        <w:tc>
          <w:tcPr>
            <w:tcW w:type="dxa" w:w="39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0" w:line="260"/>
            </w:pPr>
            <w:r>
              <w:rPr>
                <w:rFonts w:ascii="Malgun Gothic" w:cs="Malgun Gothic" w:eastAsia="Malgun Gothic" w:hAnsi="Malgun Gothic"/>
                <w:b w:val="false"/>
                <w:bCs w:val="false"/>
                <w:color w:val="18242E"/>
                <w:sz w:val="17"/>
                <w:szCs w:val="17"/>
              </w:rPr>
              <w:t xml:space="preserve">"예시 지우기" 후 빈 상태에서 실제 계약 등록 흐름</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E6E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E6E7C"/>
        <w:sz w:val="16"/>
        <w:szCs w:val="16"/>
      </w:rPr>
      <w:t xml:space="preserve">임대지기 서비스 기획서 · 대한세무법인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3A4D"/>
      <w:sz w:val="30"/>
      <w:szCs w:val="30"/>
    </w:rPr>
  </w:style>
  <w:style w:type="paragraph" w:styleId="Heading2">
    <w:name w:val="Heading 2"/>
    <w:basedOn w:val="Normal"/>
    <w:next w:val="Normal"/>
    <w:qFormat/>
    <w:pPr>
      <w:spacing w:after="120" w:before="260"/>
      <w:outlineLvl w:val="1"/>
    </w:pPr>
    <w:rPr>
      <w:rFonts w:ascii="Malgun Gothic" w:cs="Malgun Gothic" w:eastAsia="Malgun Gothic" w:hAnsi="Malgun Gothic"/>
      <w:b/>
      <w:bCs/>
      <w:color w:val="1F3A4D"/>
      <w:sz w:val="24"/>
      <w:szCs w:val="24"/>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5E6E7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임대지기 서비스 기획서</dc:title>
  <dc:creator>대한세무법인</dc:creator>
  <cp:lastModifiedBy>Un-named</cp:lastModifiedBy>
  <cp:revision>1</cp:revision>
  <dcterms:created xsi:type="dcterms:W3CDTF">2026-09-03T02:16:22.389Z</dcterms:created>
  <dcterms:modified xsi:type="dcterms:W3CDTF">2026-09-03T02:16:22.401Z</dcterms:modified>
</cp:coreProperties>
</file>

<file path=docProps/custom.xml><?xml version="1.0" encoding="utf-8"?>
<Properties xmlns="http://schemas.openxmlformats.org/officeDocument/2006/custom-properties" xmlns:vt="http://schemas.openxmlformats.org/officeDocument/2006/docPropsVTypes"/>
</file>