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 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Switch active to a bool from a bigint datatype.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Change all categories to lowercase letters.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Change created_at and update_at to timestamps.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Repo: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https://github.com/jsspaude/dlcg_app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