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hd w:val="clear" w:color="auto" w:fill="003679"/>
        <w:spacing w:after="0" w:line="795" w:lineRule="atLeast"/>
        <w:rPr>
          <w:rFonts w:ascii="notokr-regular" w:eastAsia="굴림" w:hAnsi="notokr-regular" w:cs="굴림"/>
          <w:color w:val="FFFFFF"/>
          <w:sz w:val="23"/>
          <w:szCs w:val="23"/>
          <w:kern w:val="0"/>
        </w:rPr>
      </w:pP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[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안드로이드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프로그래밍을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위한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자바기초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모듈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시험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]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비전공자를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위한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빅데이터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UI &amp;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프론트엔드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웹개발자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 xml:space="preserve"> </w:t>
      </w:r>
      <w:r>
        <w:rPr>
          <w:rFonts w:ascii="notokr-regular" w:eastAsia="굴림" w:hAnsi="notokr-regular" w:cs="굴림"/>
          <w:color w:val="FFFFFF"/>
          <w:sz w:val="23"/>
          <w:szCs w:val="23"/>
          <w:kern w:val="0"/>
        </w:rPr>
        <w:t>과정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2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차원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배열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정의가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int[2][]; a[0] = new int[3]; a[1] = new int[4];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int[2][]; a[0] = { 1,2,3 }; a[1] = { 3,4 };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int[][] { {1,2}, {3,4,5} };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int[2][]; a[0] = new int[] { 1,2,3 }; a[1] = new int[] { 3,4 };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2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차원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배열을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선언한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다음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별도로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행별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개수를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지정할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new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생략할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없습니다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2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2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차원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배열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정의가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int[2][]; a[0] = new int[3]; a[1] = new int[4];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int[2][]; a[0] = { 1,2,3 }; a[1] = { 3,4 };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int[][] { {1,2}, {3,4,5} };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int[][] a = new int[2][]; a[0] = new int[] { 1,2,3 }; a[1] = new int[] { 3,4 };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2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차원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배열을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선언한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다음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별도로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행별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개수를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지정할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new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생략할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없습니다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3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예외가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발생된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경우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예외를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처리하지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않고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던지는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명령문은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180" distR="180">
            <wp:extent cx="914400" cy="22860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throws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예외를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처리하지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않고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던지는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명령문은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throws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명령문입니다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4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자바에서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표준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입력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별도로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생성하지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않아도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기본적으로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제공한다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표준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입력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이름은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180" distR="180">
            <wp:extent cx="914400" cy="2286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System.in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자바에서는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표준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입력과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출력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기본적으로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제공하고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표준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입력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System.in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표준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출력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System.out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5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기본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자료형과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Wrapper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클래스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짝이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지어진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boolean : Boolean;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 : Int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float : Float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char : Character;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Wrapper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이름은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기본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자료형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이름과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동일하지만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Integer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Character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다릅니다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6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do~while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대한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설명이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반복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횟수가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미리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정해지지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않은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경우에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사용함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초기값은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do~while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반복문이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시작되기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선언함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중괄호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내부의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명령문들은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무조건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한번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실행됨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초기값과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증감식은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반드시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선언해야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함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do~while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초기값과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증감식은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알고리즘에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따라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생략할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7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프로그램에서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result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변수에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저장되는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값은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int result = (10 &gt; 20) ? 0 : 1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180" distR="180">
            <wp:extent cx="914400" cy="22860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1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삼항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첫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번째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항에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조건식이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참인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경우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번째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항이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result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변수에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저장되고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거짓이면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번째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항이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result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변수에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저장됩니다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8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같이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클래스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A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정의되어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있다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명령문은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class A {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static int b;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static void c();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int d;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}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A x = new A();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A.b = 10;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x.c();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x.b = 20;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A.d = 30;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A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멤버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정적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멤버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변수가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아니기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때문에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이름으로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접근할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없습니다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9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자바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언어에서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명시적으로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가비지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콜렉팅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(garbage collecting)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수행하는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명령문은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180" distR="180">
            <wp:extent cx="914400" cy="228600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System.gc();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자바언어에서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명시적으로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가비지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콜렉팅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(garbage collecting)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수행하는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명령문은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System.gc()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10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result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변수의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값을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계산한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int a = 10; int b = 9;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result = a++; result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11 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result = --b; result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8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result = ++a; result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11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result = b++; result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9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증감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++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–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경우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1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증가시킨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대입되고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후위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경우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대입된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1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증가됩니다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11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2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차원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배열의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요소들을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화면에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출력하는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프로그램이다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밑줄에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들어갈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문장으로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적절한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int[][] a = new int[][] { {1,2,3}, {7,8}, {9,10,11} };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for(int row=0; row &lt; a.length; row++) {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for(int col=0; col &lt;_____________; col++) {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System.out.println(a[row][col]);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}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}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a[row].length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a[col].length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a[0].length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a[2].length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2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차원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배열에서는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행별로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개수를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가지는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length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변수가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있으므로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a[row].length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지정해야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12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명령문의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실행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결과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변수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a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저장되는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값은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무엇인가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StringBuffer sb = new StringBuffer(“Programming”);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StringBuffer a = sb.replace(2,6,”AAA”);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PAAAming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PAAAraming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PrAAAing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PrAAAmming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StringBuffer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replace()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2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부터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5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까지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(6-1)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지우고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“AAA”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바꾸어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넣습니다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그리고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0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부터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시작합니다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13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예외를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처리하는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명령문에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대한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설명이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try~catch~finally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예외를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처리한다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try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블록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내부에서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예외가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발생되는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catch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블록에서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예외를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처리하며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생략할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finally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블록은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예외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발생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여부와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상관없이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실행된다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catch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블록은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생략할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없으며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finally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블록은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생략할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14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ThreadA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클래스는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Runnable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인터페이스를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구현하였다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스레드를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시작하는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코드이다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밑줄에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알맞은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Runnable ra = new ThreadA();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Thread ta = new Thread( _______ );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ta.____________;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ta, run()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ta, start()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ra, start()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ra, run()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Runnable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인터페이스가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구현된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ThreadA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생성하여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Runnable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참조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ra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지정하고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Runnable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참조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ra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이용하여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Thread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생성합니다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스레드를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시작하기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위해서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Thread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ta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이용하여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start()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호출하면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run()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실행됩니다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15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명령문의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실행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결과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변수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a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저장되는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값은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무엇인가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StringBuffer sb = new StringBuffer(“Programming”);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StringBuffer a = sb.replace(2,6,”AAA”);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PAAAming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PAAAraming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1" name="shape107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PrAAAing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PrAAAmming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StringBuffer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replace()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2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부터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5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까지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(6-1)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지우고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“AAA”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바꾸어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넣습니다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그리고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0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부터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시작합니다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16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강제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자료형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변환을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예입니다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( )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안에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알맞은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int a = 100;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byte b = ( )a;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180" distR="180">
            <wp:extent cx="914400" cy="228600"/>
            <wp:effectExtent l="0" t="0" r="0" b="0"/>
            <wp:docPr id="1073" name="shape10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byte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강제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자료형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변환은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메모리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크기가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자료형의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메모리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크기가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작은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자료형으로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변환하는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것으로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캐스트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변환하여야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그러므로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( 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안에는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변환하고자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자료형을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지정합니다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17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예외가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발생된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경우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예외를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처리하지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않고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던지는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명령문은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180" distR="180">
            <wp:extent cx="914400" cy="228600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throws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예외를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처리하지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않고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던지는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명령문은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throws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명령문입니다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18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for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반복문은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같다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번만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실행되는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for(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초기식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;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조건식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;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증감식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5" name="shape107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없다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초기식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7" name="shape10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조건식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8" name="shape107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증감식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for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반복문에서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초기값은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번만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실행되며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조건식과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증감식은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반복할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번씩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실행됩니다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19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Stack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클래스에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대한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설명으로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잘못된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Vector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하위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클래스이다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LIFO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구조를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가지는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컬렉션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클래스이다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peek()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마지막에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추가된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삭제하고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가져온다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push()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Stack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추가한다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Stack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pop()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마지막에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추가된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가져오고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가져온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삭제하며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peek()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메소드는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마지막에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추가된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가져오고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가져온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삭제하지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않습니다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20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Calendar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클래스의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주요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상수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요일을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의미하는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상수는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3" name="shape10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DAY_OF_WEEK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4" name="shape108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DAY_OF_MONTH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5" name="shape108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HOUR_OF_DAY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6" name="shape108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DAY_OF_YEAR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Calendar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클래스의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DAY_OF_WEEK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상수는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요일을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의미하는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상수입니다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ind w:firstLine="0"/>
        <w:shd w:val="clear" w:color="auto" w:fill="auto"/>
        <w:spacing w:line="360" w:lineRule="atLeast"/>
      </w:pP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다음 명령문에서 변수 a에 저장되는 값은?</w:t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br/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br/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int a = Math.max(10,20);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20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문자열 “start”의 문자 개수는 5개이고, 문자열 마지막에 널 문자(‘\0’)가 필요하므로 최소 배열의 크기는 6입니다.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2번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중 버퍼가 있는 출력 스트림을 사용한 다음 스트림을 닫기 전에 버퍼에 남아 있는 데이터를 출력시키는 메소드는?</w:t>
      </w:r>
      <w:r>
        <w:drawing>
          <wp:inline distT="0" distB="0" distL="180" distR="180">
            <wp:extent cx="180975" cy="180975"/>
            <wp:effectExtent l="0" t="0" r="0" b="0"/>
            <wp:docPr id="1087" name="shape108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close()</w:t>
      </w:r>
      <w:r>
        <w:drawing>
          <wp:inline distT="0" distB="0" distL="180" distR="180">
            <wp:extent cx="180975" cy="180975"/>
            <wp:effectExtent l="0" t="0" r="0" b="0"/>
            <wp:docPr id="1088" name="shape108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push()</w:t>
      </w:r>
      <w:r>
        <w:drawing>
          <wp:inline distT="0" distB="0" distL="180" distR="180">
            <wp:extent cx="180975" cy="180975"/>
            <wp:effectExtent l="0" t="0" r="0" b="0"/>
            <wp:docPr id="1089" name="shape108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write()</w:t>
      </w:r>
      <w:r>
        <w:drawing>
          <wp:inline distT="0" distB="0" distL="180" distR="180">
            <wp:extent cx="180975" cy="180975"/>
            <wp:effectExtent l="0" t="0" r="0" b="0"/>
            <wp:docPr id="1090" name="shape109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flush()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버퍼를 사용하는 출력 스트림 클래스는 데이터 출력을 완성하기 위해 버퍼에 남아 있는 데이터를 출력시키는 flush() 메소드를 사용하여야 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3번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다음과 같이 Robot 클래스가 정의되어 있다. equals() 메소드를 호출하여 a와 b 객체를 비교하려 한다. 밑줄에 알맞은 코드는?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class Robot {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int x, y;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public boolean equals(Object obj) {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Robot r = (Robot)obj;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if( r.x == x &amp;&amp; r.y == y 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return true;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else return fasle;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}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public static void main(String[] args) {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Robot a = new Robot();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Robot b = new Robot();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if( __________________ 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……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}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}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a.equals(b)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Robot 클래스의 객체 a 또는 b를 이용하여 equals() 메소드를 호출하고, equals() 메소드의 인수로 객체 a 또는 b를 지정해 주면 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4번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case문, break문, default문으로 구성되며 if문의 복잡성을 단순화 시킬 수 있는 명령문은?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switch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switch문은 case문, break문, default문으로 구성되며 if문의 복잡성을 단순화 시킬 수 있는 명령문입니다.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5번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다음과 같이 정의된 배열에 값을 지정하는 것 중 잘못된 것은?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int[] a = new int[5];</w:t>
      </w:r>
      <w:r>
        <w:drawing>
          <wp:inline distT="0" distB="0" distL="180" distR="180">
            <wp:extent cx="180975" cy="180975"/>
            <wp:effectExtent l="0" t="0" r="0" b="0"/>
            <wp:docPr id="1091" name="shape109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a[0] = 10;</w:t>
      </w:r>
      <w:r>
        <w:drawing>
          <wp:inline distT="0" distB="0" distL="180" distR="180">
            <wp:extent cx="180975" cy="180975"/>
            <wp:effectExtent l="0" t="0" r="0" b="0"/>
            <wp:docPr id="1092" name="shape109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a[1] = 20;</w:t>
      </w:r>
      <w:r>
        <w:drawing>
          <wp:inline distT="0" distB="0" distL="180" distR="180">
            <wp:extent cx="180975" cy="180975"/>
            <wp:effectExtent l="0" t="0" r="0" b="0"/>
            <wp:docPr id="1093" name="shape109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a[4] = 30;</w:t>
      </w:r>
      <w:r>
        <w:drawing>
          <wp:inline distT="0" distB="0" distL="180" distR="180">
            <wp:extent cx="180975" cy="180975"/>
            <wp:effectExtent l="0" t="0" r="0" b="0"/>
            <wp:docPr id="1094" name="shape109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a[5] = 40;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배열을 사용할 때 인덱스의 값은 0부터 시작하므로 a[0]부터 a[4]까지 배열 요소를 사용할 수 있습니다.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6번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중 자동 자료형 변환이 되는 것은? a = b;</w:t>
      </w:r>
      <w:r>
        <w:drawing>
          <wp:inline distT="0" distB="0" distL="180" distR="180">
            <wp:extent cx="180975" cy="180975"/>
            <wp:effectExtent l="0" t="0" r="0" b="0"/>
            <wp:docPr id="1095" name="shape109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a:int, b:float</w:t>
      </w:r>
      <w:r>
        <w:drawing>
          <wp:inline distT="0" distB="0" distL="180" distR="180">
            <wp:extent cx="180975" cy="180975"/>
            <wp:effectExtent l="0" t="0" r="0" b="0"/>
            <wp:docPr id="1096" name="shape109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a:byte, b:int</w:t>
      </w:r>
      <w:r>
        <w:drawing>
          <wp:inline distT="0" distB="0" distL="180" distR="180">
            <wp:extent cx="180975" cy="180975"/>
            <wp:effectExtent l="0" t="0" r="0" b="0"/>
            <wp:docPr id="1097" name="shape109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a:short, b:int</w:t>
      </w:r>
      <w:r>
        <w:drawing>
          <wp:inline distT="0" distB="0" distL="180" distR="180">
            <wp:extent cx="180975" cy="180975"/>
            <wp:effectExtent l="0" t="0" r="0" b="0"/>
            <wp:docPr id="1098" name="shape109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a:double, b:float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자동 자료형 변환은 메모리 크기가 작은 자료형의 값이 메모리 크기가 큰 자료형의 값으로 변환되는 것입니다.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7번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스레드의 동기화를 위해 메소드 또는 특정 영역을 지정하기 위해서 사용하는 키워드는?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synchronized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스레드의 동기화를 위해 메소드 또는 특정 영역을 지정하기 위해 사용하는 키워드는 synchronized입니다.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8번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중 멀티 스레드 관련 메소드의 설명이 잘못된 것은?</w:t>
      </w:r>
      <w:r>
        <w:drawing>
          <wp:inline distT="0" distB="0" distL="180" distR="180">
            <wp:extent cx="180975" cy="180975"/>
            <wp:effectExtent l="0" t="0" r="0" b="0"/>
            <wp:docPr id="1099" name="shape109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sleep() : 일정 시간 동안 스레드를 멈추는 메소드</w:t>
      </w:r>
      <w:r>
        <w:drawing>
          <wp:inline distT="0" distB="0" distL="180" distR="180">
            <wp:extent cx="180975" cy="180975"/>
            <wp:effectExtent l="0" t="0" r="0" b="0"/>
            <wp:docPr id="1100" name="shape110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join() : 스레드를 묶어서 동시에 실행하는 메소드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180" distR="180">
            <wp:extent cx="180975" cy="180975"/>
            <wp:effectExtent l="0" t="0" r="0" b="0"/>
            <wp:docPr id="1101" name="shape110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wait() : 동기화 영역에서 스레드를 일시 멈추게 하는 메소드</w:t>
      </w:r>
      <w:r>
        <w:drawing>
          <wp:inline distT="0" distB="0" distL="180" distR="180">
            <wp:extent cx="180975" cy="180975"/>
            <wp:effectExtent l="0" t="0" r="0" b="0"/>
            <wp:docPr id="1102" name="shape110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notify() : 멈추어 있는 스레드를 다시 시작하게 하는 메소드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join() 메소드는 해당 스레드의 실행이 완료될 때까지 프로그램 실행이 멈추게 하는 메소드입니다.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9번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자바 언어에서 명시적으로 가비지 콜렉팅(garbage collecting)을 수행하는 명령문은?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System.gc();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자바언어에서 명시적으로 가비지 콜렉팅(garbage collecting)을 수행하는 명령문은 System.gc()입니다.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10번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회원관리 프로그램에서 파일에 회원 정보를 저장하기 위해 프로그램된 내용이 아닌 것은?</w:t>
      </w:r>
      <w:r>
        <w:drawing>
          <wp:inline distT="0" distB="0" distL="180" distR="180">
            <wp:extent cx="180975" cy="180975"/>
            <wp:effectExtent l="0" t="0" r="0" b="0"/>
            <wp:docPr id="1103" name="shape110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MemberList 클래스는 객체 직렬화되어 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180" distR="180">
            <wp:extent cx="180975" cy="180975"/>
            <wp:effectExtent l="0" t="0" r="0" b="0"/>
            <wp:docPr id="1104" name="shape110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Member 클래스는 Serializable 인터페이스가 구현되어 있다.</w:t>
      </w:r>
      <w:r>
        <w:drawing>
          <wp:inline distT="0" distB="0" distL="180" distR="180">
            <wp:extent cx="180975" cy="180975"/>
            <wp:effectExtent l="0" t="0" r="0" b="0"/>
            <wp:docPr id="1105" name="shape110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ObjectOutStream을 사용한다.</w:t>
      </w:r>
      <w:r>
        <w:drawing>
          <wp:inline distT="0" distB="0" distL="180" distR="180">
            <wp:extent cx="180975" cy="180975"/>
            <wp:effectExtent l="0" t="0" r="0" b="0"/>
            <wp:docPr id="1106" name="shape110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Member 클래스의 객체를 파일에 저장한다.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Member 클래스가 객체 직렬화가 되어야 파일로 저장할 수 있으므로 Serializable 인터페이스가 구현되어 있으며, ObjectInputStream과 ObjectOutputStream 클래스를 사용합니다.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11번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프로그램에서 System.out.println() 메소드가 몇 번 실행되는가?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for(int row=0; row &lt; 4; row++) {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for(int col=0; col &lt; 5; col++) {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System.out.println(arr[row][col]);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}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}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20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2차원 배열을 출력하는 프로그램으로 행은 4행, 열은 5열이기 때문에 4*5=20으로 20번 실행됩니다.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12번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for 반복문은 다음과 같다. 다음 중 한 번만 실행되는 것은?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for(초기식; 조건식; 증감식)</w:t>
      </w:r>
      <w:r>
        <w:drawing>
          <wp:inline distT="0" distB="0" distL="180" distR="180">
            <wp:extent cx="180975" cy="180975"/>
            <wp:effectExtent l="0" t="0" r="0" b="0"/>
            <wp:docPr id="1107" name="shape110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없다</w:t>
      </w:r>
      <w:r>
        <w:drawing>
          <wp:inline distT="0" distB="0" distL="180" distR="180">
            <wp:extent cx="180975" cy="180975"/>
            <wp:effectExtent l="0" t="0" r="0" b="0"/>
            <wp:docPr id="1108" name="shape110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초기식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180" distR="180">
            <wp:extent cx="180975" cy="180975"/>
            <wp:effectExtent l="0" t="0" r="0" b="0"/>
            <wp:docPr id="1109" name="shape110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조건식</w:t>
      </w:r>
      <w:r>
        <w:drawing>
          <wp:inline distT="0" distB="0" distL="180" distR="180">
            <wp:extent cx="180975" cy="180975"/>
            <wp:effectExtent l="0" t="0" r="0" b="0"/>
            <wp:docPr id="1110" name="shape111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증감식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for 반복문에서 초기값은 한 번만 실행되며, 조건식과 증감식은 반복할 때 마다 한 번씩 실행됩니다.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13번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중 추상 클래스에 대한 설명으로 잘못된 것은?</w:t>
      </w:r>
      <w:r>
        <w:drawing>
          <wp:inline distT="0" distB="0" distL="180" distR="180">
            <wp:extent cx="180975" cy="180975"/>
            <wp:effectExtent l="0" t="0" r="0" b="0"/>
            <wp:docPr id="1111" name="shape111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추상 클래스는 추상 메소드와 상수만 가질 수 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180" distR="180">
            <wp:extent cx="180975" cy="180975"/>
            <wp:effectExtent l="0" t="0" r="0" b="0"/>
            <wp:docPr id="1112" name="shape111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abstract 키워드를 지정하여 클래스를 정의한다.</w:t>
      </w:r>
      <w:r>
        <w:drawing>
          <wp:inline distT="0" distB="0" distL="180" distR="180">
            <wp:extent cx="180975" cy="180975"/>
            <wp:effectExtent l="0" t="0" r="0" b="0"/>
            <wp:docPr id="1113" name="shape111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추상 클래스를 상속받은 하위 클래스는 추상 메소드를 반드시 오버라이딩하여야 한다.</w:t>
      </w:r>
      <w:r>
        <w:drawing>
          <wp:inline distT="0" distB="0" distL="180" distR="180">
            <wp:extent cx="180975" cy="180975"/>
            <wp:effectExtent l="0" t="0" r="0" b="0"/>
            <wp:docPr id="1114" name="shape111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추상 클래스의 참조 변수는 하위 클래스의 객체를 참조할 수 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추상 클래스에는 상수, 추상 메소드 뿐만 아니라 정상적인 멤버 변수, 멤버 메소드를 정의할 수 있습니다.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14번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다음은 lotto 객체를 정렬하고자 하는 코드이다. 밑줄에 알맞은 명령문은?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Vector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lotto = new Vector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Collections.________;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sort(lotto)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Collections 인터페이스에 있는 sort() 메소드의 인수로 Vector 클래스의 객체를 지정해 주면 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15번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중 객체 직렬화(object serialization)에 대한 설명으로 잘못된 것은?</w:t>
      </w:r>
      <w:r>
        <w:drawing>
          <wp:inline distT="0" distB="0" distL="180" distR="180">
            <wp:extent cx="180975" cy="180975"/>
            <wp:effectExtent l="0" t="0" r="0" b="0"/>
            <wp:docPr id="1115" name="shape111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객체 직렬화가 가능한 클래스는 Serializable 인터페이스가 구현되어 있다.</w:t>
      </w:r>
      <w:r>
        <w:drawing>
          <wp:inline distT="0" distB="0" distL="180" distR="180">
            <wp:extent cx="180975" cy="180975"/>
            <wp:effectExtent l="0" t="0" r="0" b="0"/>
            <wp:docPr id="1116" name="shape111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객체 직렬화가 가능한 클래스는 객체를 입출력할 때 FileInputStream과 FileOutputStream을 사용한다.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180" distR="180">
            <wp:extent cx="180975" cy="180975"/>
            <wp:effectExtent l="0" t="0" r="0" b="0"/>
            <wp:docPr id="1117" name="shape111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자바에서 제공되는 대부분의 클래스들은 객체 직렬화가 가능하다.</w:t>
      </w:r>
      <w:r>
        <w:drawing>
          <wp:inline distT="0" distB="0" distL="180" distR="180">
            <wp:extent cx="180975" cy="180975"/>
            <wp:effectExtent l="0" t="0" r="0" b="0"/>
            <wp:docPr id="1118" name="shape111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객체를 입출력할 때 readObject(), writeObject() 메소드를 사용한다.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객체 직렬화가 가능한 클래스의 객체를 입출력할 때는 ObjectInputStream과 ObjectOutputStream 클래스를 사용합니다.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16번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다음과 같이 프로그램이 정의되어 있을 경우, 문자열을 키보드로부터 입력 받는 올바른 문장은?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Import java.util.Scanner;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Scanner s = new Scanner(system.in);</w:t>
      </w:r>
      <w:r>
        <w:drawing>
          <wp:inline distT="0" distB="0" distL="180" distR="180">
            <wp:extent cx="180975" cy="180975"/>
            <wp:effectExtent l="0" t="0" r="0" b="0"/>
            <wp:docPr id="1119" name="shape111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String a = s.nextLine();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180" distR="180">
            <wp:extent cx="180975" cy="180975"/>
            <wp:effectExtent l="0" t="0" r="0" b="0"/>
            <wp:docPr id="1120" name="shape112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String a = s.nextString();</w:t>
      </w:r>
      <w:r>
        <w:drawing>
          <wp:inline distT="0" distB="0" distL="180" distR="180">
            <wp:extent cx="180975" cy="180975"/>
            <wp:effectExtent l="0" t="0" r="0" b="0"/>
            <wp:docPr id="1121" name="shape112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String a = Scanner.nextLine();</w:t>
      </w:r>
      <w:r>
        <w:drawing>
          <wp:inline distT="0" distB="0" distL="180" distR="180">
            <wp:extent cx="180975" cy="180975"/>
            <wp:effectExtent l="0" t="0" r="0" b="0"/>
            <wp:docPr id="1122" name="shape112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String a = Scanner.nextString();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Scanner 클래스의 객체 s를 이용하여 nextLine() 메소드를 사용하면 문자열을 키보드로부터 입력 받을 수 있습니다.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17번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열거형은 상수들을 묶어서 정의하는 자료형이다. 열거형을 정의할 때 사용하는 키워드는?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enum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열거형을 정의할 때 enum 키워드와 열거형 이름으로 정의합니다.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18번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다음과 같이 Hardware 추상 클래스를 상속받아 Robot 클래스를 정의하려고 한다. 밑줄에 알맞은 것은?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class Robot _______ Hardware {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…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}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extends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상속을 할 때 사용하는 키워드는 extends입니다. extends 키워드 다음에 상속받고자 하는 클래스를 지정해 주면 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19번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JDK가 설치된 폴더의 아래에 있는 폴더 중 PATH 환경에 추가할 폴더명은?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bin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JDK가 설치된 폴더의 아래에 있는 폴더 중 PATH 환경에 추가할 폴더는 BIN 폴더입니다.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20번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자바 바이트 코드를 실행시켜 주는 것은?</w:t>
      </w:r>
      <w:r>
        <w:drawing>
          <wp:inline distT="0" distB="0" distL="180" distR="180">
            <wp:extent cx="180975" cy="180975"/>
            <wp:effectExtent l="0" t="0" r="0" b="0"/>
            <wp:docPr id="1123" name="shape112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JVM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180" distR="180">
            <wp:extent cx="180975" cy="180975"/>
            <wp:effectExtent l="0" t="0" r="0" b="0"/>
            <wp:docPr id="1124" name="shape112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JDK</w:t>
      </w:r>
      <w:r>
        <w:drawing>
          <wp:inline distT="0" distB="0" distL="180" distR="180">
            <wp:extent cx="180975" cy="180975"/>
            <wp:effectExtent l="0" t="0" r="0" b="0"/>
            <wp:docPr id="1125" name="shape11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JAVA</w:t>
      </w:r>
      <w:r>
        <w:drawing>
          <wp:inline distT="0" distB="0" distL="180" distR="180">
            <wp:extent cx="180975" cy="180975"/>
            <wp:effectExtent l="0" t="0" r="0" b="0"/>
            <wp:docPr id="1126" name="shape11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javac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자바가상머신(JVM)이 바이트 코드를 실행시켜주는 역할을 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otokr-regular">
    <w:panose1 w:val="00000000000000000000"/>
    <w:family w:val="roman"/>
    <w:altName w:val="Cambria"/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NanumGothicBold">
    <w:panose1 w:val="00000000000000000000"/>
    <w:family w:val="roman"/>
    <w:altName w:val="나눔고딕"/>
    <w:charset w:val="00"/>
    <w:notTrueType w:val="false"/>
  </w:font>
  <w:font w:name="notokr-bold">
    <w:panose1 w:val="00000000000000000000"/>
    <w:family w:val="roman"/>
    <w:altName w:val="Cambria"/>
    <w:charset w:val="00"/>
    <w:notTrueType w:val="false"/>
  </w:font>
  <w:font w:name="notokr-medium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1.png" /><Relationship Id="rId7" Type="http://schemas.openxmlformats.org/officeDocument/2006/relationships/image" Target="media/image1.png" /><Relationship Id="rId8" Type="http://schemas.openxmlformats.org/officeDocument/2006/relationships/image" Target="media/image1.png" /><Relationship Id="rId9" Type="http://schemas.openxmlformats.org/officeDocument/2006/relationships/image" Target="media/image3.wmf" /><Relationship Id="rId10" Type="http://schemas.openxmlformats.org/officeDocument/2006/relationships/image" Target="media/image2.png" /><Relationship Id="rId11" Type="http://schemas.openxmlformats.org/officeDocument/2006/relationships/image" Target="media/image1.png" /><Relationship Id="rId12" Type="http://schemas.openxmlformats.org/officeDocument/2006/relationships/image" Target="media/image1.png" /><Relationship Id="rId13" Type="http://schemas.openxmlformats.org/officeDocument/2006/relationships/image" Target="media/image1.png" /><Relationship Id="rId14" Type="http://schemas.openxmlformats.org/officeDocument/2006/relationships/image" Target="media/image1.png" /><Relationship Id="rId15" Type="http://schemas.openxmlformats.org/officeDocument/2006/relationships/image" Target="media/image1.png" /><Relationship Id="rId16" Type="http://schemas.openxmlformats.org/officeDocument/2006/relationships/image" Target="media/image1.png" /><Relationship Id="rId17" Type="http://schemas.openxmlformats.org/officeDocument/2006/relationships/image" Target="media/image2.png" /><Relationship Id="rId18" Type="http://schemas.openxmlformats.org/officeDocument/2006/relationships/image" Target="media/image2.png" /><Relationship Id="rId19" Type="http://schemas.openxmlformats.org/officeDocument/2006/relationships/image" Target="media/image1.png" /><Relationship Id="rId20" Type="http://schemas.openxmlformats.org/officeDocument/2006/relationships/image" Target="media/image1.png" /><Relationship Id="rId21" Type="http://schemas.openxmlformats.org/officeDocument/2006/relationships/image" Target="media/image1.png" /><Relationship Id="rId22" Type="http://schemas.openxmlformats.org/officeDocument/2006/relationships/image" Target="media/image1.png" /><Relationship Id="rId23" Type="http://schemas.openxmlformats.org/officeDocument/2006/relationships/image" Target="media/image1.png" /><Relationship Id="rId24" Type="http://schemas.openxmlformats.org/officeDocument/2006/relationships/image" Target="media/image2.png" /><Relationship Id="rId25" Type="http://schemas.openxmlformats.org/officeDocument/2006/relationships/image" Target="media/image1.png" /><Relationship Id="rId26" Type="http://schemas.openxmlformats.org/officeDocument/2006/relationships/image" Target="media/image1.png" /><Relationship Id="rId27" Type="http://schemas.openxmlformats.org/officeDocument/2006/relationships/image" Target="media/image1.png" /><Relationship Id="rId28" Type="http://schemas.openxmlformats.org/officeDocument/2006/relationships/image" Target="media/image2.png" /><Relationship Id="rId29" Type="http://schemas.openxmlformats.org/officeDocument/2006/relationships/image" Target="media/image1.png" /><Relationship Id="rId30" Type="http://schemas.openxmlformats.org/officeDocument/2006/relationships/image" Target="media/image1.png" /><Relationship Id="rId31" Type="http://schemas.openxmlformats.org/officeDocument/2006/relationships/image" Target="media/image1.png" /><Relationship Id="rId32" Type="http://schemas.openxmlformats.org/officeDocument/2006/relationships/image" Target="media/image1.png" /><Relationship Id="rId33" Type="http://schemas.openxmlformats.org/officeDocument/2006/relationships/image" Target="media/image2.png" /><Relationship Id="rId34" Type="http://schemas.openxmlformats.org/officeDocument/2006/relationships/image" Target="media/image1.png" /><Relationship Id="rId35" Type="http://schemas.openxmlformats.org/officeDocument/2006/relationships/image" Target="media/image2.png" /><Relationship Id="rId36" Type="http://schemas.openxmlformats.org/officeDocument/2006/relationships/image" Target="media/image1.png" /><Relationship Id="rId37" Type="http://schemas.openxmlformats.org/officeDocument/2006/relationships/image" Target="media/image1.png" /><Relationship Id="rId38" Type="http://schemas.openxmlformats.org/officeDocument/2006/relationships/image" Target="media/image2.png" /><Relationship Id="rId39" Type="http://schemas.openxmlformats.org/officeDocument/2006/relationships/image" Target="media/image1.png" /><Relationship Id="rId40" Type="http://schemas.openxmlformats.org/officeDocument/2006/relationships/image" Target="media/image1.png" /><Relationship Id="rId41" Type="http://schemas.openxmlformats.org/officeDocument/2006/relationships/image" Target="media/image1.png" /><Relationship Id="rId42" Type="http://schemas.openxmlformats.org/officeDocument/2006/relationships/image" Target="media/image1.png" /><Relationship Id="rId43" Type="http://schemas.openxmlformats.org/officeDocument/2006/relationships/image" Target="media/image2.png" /><Relationship Id="rId44" Type="http://schemas.openxmlformats.org/officeDocument/2006/relationships/image" Target="media/image1.png" /><Relationship Id="rId45" Type="http://schemas.openxmlformats.org/officeDocument/2006/relationships/image" Target="media/image1.png" /><Relationship Id="rId46" Type="http://schemas.openxmlformats.org/officeDocument/2006/relationships/image" Target="media/image1.png" /><Relationship Id="rId47" Type="http://schemas.openxmlformats.org/officeDocument/2006/relationships/image" Target="media/image2.png" /><Relationship Id="rId48" Type="http://schemas.openxmlformats.org/officeDocument/2006/relationships/image" Target="media/image1.png" /><Relationship Id="rId49" Type="http://schemas.openxmlformats.org/officeDocument/2006/relationships/image" Target="media/image1.png" /><Relationship Id="rId50" Type="http://schemas.openxmlformats.org/officeDocument/2006/relationships/image" Target="media/image1.png" /><Relationship Id="rId51" Type="http://schemas.openxmlformats.org/officeDocument/2006/relationships/image" Target="media/image1.png" /><Relationship Id="rId52" Type="http://schemas.openxmlformats.org/officeDocument/2006/relationships/image" Target="media/image1.png" /><Relationship Id="rId53" Type="http://schemas.openxmlformats.org/officeDocument/2006/relationships/image" Target="media/image2.png" /><Relationship Id="rId54" Type="http://schemas.openxmlformats.org/officeDocument/2006/relationships/image" Target="media/image2.png" /><Relationship Id="rId55" Type="http://schemas.openxmlformats.org/officeDocument/2006/relationships/image" Target="media/image1.png" /><Relationship Id="rId56" Type="http://schemas.openxmlformats.org/officeDocument/2006/relationships/image" Target="media/image1.png" /><Relationship Id="rId57" Type="http://schemas.openxmlformats.org/officeDocument/2006/relationships/image" Target="media/image1.png" /><Relationship Id="rId58" Type="http://schemas.openxmlformats.org/officeDocument/2006/relationships/image" Target="media/image4.png" /><Relationship Id="rId59" Type="http://schemas.openxmlformats.org/officeDocument/2006/relationships/image" Target="media/image5.png" /><Relationship Id="rId60" Type="http://schemas.openxmlformats.org/officeDocument/2006/relationships/styles" Target="styles.xml" /><Relationship Id="rId61" Type="http://schemas.openxmlformats.org/officeDocument/2006/relationships/settings" Target="settings.xml" /><Relationship Id="rId62" Type="http://schemas.openxmlformats.org/officeDocument/2006/relationships/fontTable" Target="fontTable.xml" /><Relationship Id="rId63" Type="http://schemas.openxmlformats.org/officeDocument/2006/relationships/webSettings" Target="webSettings.xml" /><Relationship Id="rId6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정성민</dc:creator>
  <cp:keywords/>
  <dc:description/>
  <cp:lastModifiedBy>정성민</cp:lastModifiedBy>
  <cp:revision>1</cp:revision>
  <dcterms:created xsi:type="dcterms:W3CDTF">2022-07-16T12:38:00Z</dcterms:created>
  <dcterms:modified xsi:type="dcterms:W3CDTF">2022-07-31T14:53:19Z</dcterms:modified>
  <cp:version>0900.0001.01</cp:version>
</cp:coreProperties>
</file>