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drawing>
          <wp:inline distT="0" distB="0" distL="0" distR="0">
            <wp:extent cx="2190750" cy="2200275"/>
            <wp:effectExtent t="0" r="0" b="0" l="0"/>
            <wp:docPr id="1" name="logo" descr="DAT Tabletop, year long training event, American Red Cross: One Team, One Mission" title="DAT Tableto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190750" cy="2200275"/>
                    </a:xfrm>
                    <a:prstGeom prst="rect">
                      <a:avLst/>
                    </a:prstGeom>
                  </pic:spPr>
                </pic:pic>
              </a:graphicData>
            </a:graphic>
          </wp:inline>
        </w:drawing>
      </w:r>
    </w:p>
    <w:p>
      <w:pPr>
        <w:spacing w:after="240" w:line="300"/>
      </w:pPr>
      <w:r>
        <w:rPr>
          <w:rFonts w:ascii="Calibri" w:cs="Calibri" w:eastAsia="Calibri" w:hAnsi="Calibri"/>
          <w:color w:val="2B3242"/>
          <w:sz w:val="22"/>
          <w:szCs w:val="22"/>
        </w:rPr>
        <w:t xml:space="preserve">This year, all teams within DCS are building their tabletops and roleplay exercises around different elements of a single large-scale event. In May, it all comes together in a huge, division-wide live action simulation of an Amtrak derailment here in Philadelphia. With every team working to solve the same broader problem all year, we can find opportunities to improve alignment and be better poised to rapidly fulfill our mission should the worst ever arise.</w:t>
      </w:r>
    </w:p>
    <w:p>
      <w:pPr>
        <w:spacing w:after="140" w:before="120"/>
      </w:pPr>
      <w:r>
        <w:rPr>
          <w:rFonts w:ascii="Arial Narrow" w:cs="Arial Narrow" w:eastAsia="Arial Narrow" w:hAnsi="Arial Narrow"/>
          <w:b/>
          <w:bCs/>
          <w:caps/>
          <w:color w:val="122542"/>
          <w:sz w:val="34"/>
          <w:szCs w:val="34"/>
        </w:rPr>
        <w:t xml:space="preserve">What this means for the DAT team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FFFFFF" w:sz="36"/>
              <w:left w:val="single" w:color="FFFFFF" w:sz="36"/>
              <w:bottom w:val="single" w:color="FFFFFF" w:sz="36"/>
              <w:right w:val="single" w:color="FFFFFF" w:sz="36"/>
            </w:tcBorders>
            <w:shd w:fill="9A1B28" w:color="auto" w:val="clear"/>
            <w:tcMar>
              <w:top w:type="dxa" w:w="200"/>
              <w:left w:type="dxa" w:w="220"/>
              <w:bottom w:type="dxa" w:w="220"/>
              <w:right w:type="dxa" w:w="220"/>
            </w:tcMar>
          </w:tcPr>
          <w:p>
            <w:pPr>
              <w:spacing w:after="40"/>
            </w:pPr>
            <w:r>
              <w:rPr>
                <w:rFonts w:ascii="Arial Narrow" w:cs="Arial Narrow" w:eastAsia="Arial Narrow" w:hAnsi="Arial Narrow"/>
                <w:b/>
                <w:bCs/>
                <w:color w:val="FFFFFF"/>
                <w:sz w:val="32"/>
                <w:szCs w:val="32"/>
              </w:rPr>
              <w:t xml:space="preserve">October 27 Tabletop</w:t>
            </w:r>
          </w:p>
          <w:p>
            <w:pPr>
              <w:spacing w:after="100"/>
            </w:pPr>
            <w:r>
              <w:rPr>
                <w:rFonts w:ascii="Arial Narrow" w:cs="Arial Narrow" w:eastAsia="Arial Narrow" w:hAnsi="Arial Narrow"/>
                <w:b/>
                <w:bCs/>
                <w:caps/>
                <w:color w:val="F2D0D4"/>
                <w:spacing w:val="20"/>
                <w:sz w:val="18"/>
                <w:szCs w:val="18"/>
              </w:rPr>
              <w:t xml:space="preserve">Hours 1 and 2 of the event</w:t>
            </w:r>
          </w:p>
          <w:p>
            <w:pPr>
              <w:spacing w:line="276"/>
            </w:pPr>
            <w:r>
              <w:rPr>
                <w:rFonts w:ascii="Calibri" w:cs="Calibri" w:eastAsia="Calibri" w:hAnsi="Calibri"/>
                <w:color w:val="FFFFFF"/>
                <w:sz w:val="20"/>
                <w:szCs w:val="20"/>
              </w:rPr>
              <w:t xml:space="preserve">Information is spotty and we are the first responders dispatched to the scene.</w:t>
            </w:r>
          </w:p>
        </w:tc>
        <w:tc>
          <w:tcPr>
            <w:tcW w:type="dxa" w:w="3360"/>
            <w:tcBorders>
              <w:top w:val="single" w:color="FFFFFF" w:sz="36"/>
              <w:left w:val="single" w:color="FFFFFF" w:sz="36"/>
              <w:bottom w:val="single" w:color="FFFFFF" w:sz="36"/>
              <w:right w:val="single" w:color="FFFFFF" w:sz="36"/>
            </w:tcBorders>
            <w:shd w:fill="F3F5F9" w:color="auto" w:val="clear"/>
            <w:tcMar>
              <w:top w:type="dxa" w:w="200"/>
              <w:left w:type="dxa" w:w="220"/>
              <w:bottom w:type="dxa" w:w="220"/>
              <w:right w:type="dxa" w:w="220"/>
            </w:tcMar>
          </w:tcPr>
          <w:p>
            <w:pPr>
              <w:spacing w:after="40"/>
            </w:pPr>
            <w:r>
              <w:rPr>
                <w:rFonts w:ascii="Arial Narrow" w:cs="Arial Narrow" w:eastAsia="Arial Narrow" w:hAnsi="Arial Narrow"/>
                <w:b/>
                <w:bCs/>
                <w:color w:val="122542"/>
                <w:sz w:val="32"/>
                <w:szCs w:val="32"/>
              </w:rPr>
              <w:t xml:space="preserve">Spring Roleplay</w:t>
            </w:r>
          </w:p>
          <w:p>
            <w:pPr>
              <w:spacing w:after="100"/>
            </w:pPr>
            <w:r>
              <w:rPr>
                <w:rFonts w:ascii="Arial Narrow" w:cs="Arial Narrow" w:eastAsia="Arial Narrow" w:hAnsi="Arial Narrow"/>
                <w:b/>
                <w:bCs/>
                <w:caps/>
                <w:color w:val="4A5263"/>
                <w:spacing w:val="20"/>
                <w:sz w:val="18"/>
                <w:szCs w:val="18"/>
              </w:rPr>
              <w:t xml:space="preserve">Hours 3 and 4 of the event</w:t>
            </w:r>
          </w:p>
          <w:p>
            <w:pPr>
              <w:spacing w:line="276"/>
            </w:pPr>
            <w:r>
              <w:rPr>
                <w:rFonts w:ascii="Calibri" w:cs="Calibri" w:eastAsia="Calibri" w:hAnsi="Calibri"/>
                <w:color w:val="2B3242"/>
                <w:sz w:val="20"/>
                <w:szCs w:val="20"/>
              </w:rPr>
              <w:t xml:space="preserve">Our role pivots to data collection, communication, coordination and reception center client care.</w:t>
            </w:r>
          </w:p>
        </w:tc>
        <w:tc>
          <w:tcPr>
            <w:tcW w:type="dxa" w:w="3360"/>
            <w:tcBorders>
              <w:top w:val="single" w:color="FFFFFF" w:sz="36"/>
              <w:left w:val="single" w:color="FFFFFF" w:sz="36"/>
              <w:bottom w:val="single" w:color="FFFFFF" w:sz="36"/>
              <w:right w:val="single" w:color="FFFFFF" w:sz="36"/>
            </w:tcBorders>
            <w:shd w:fill="F3F5F9" w:color="auto" w:val="clear"/>
            <w:tcMar>
              <w:top w:type="dxa" w:w="200"/>
              <w:left w:type="dxa" w:w="220"/>
              <w:bottom w:type="dxa" w:w="220"/>
              <w:right w:type="dxa" w:w="220"/>
            </w:tcMar>
          </w:tcPr>
          <w:p>
            <w:pPr>
              <w:spacing w:after="40"/>
            </w:pPr>
            <w:r>
              <w:rPr>
                <w:rFonts w:ascii="Arial Narrow" w:cs="Arial Narrow" w:eastAsia="Arial Narrow" w:hAnsi="Arial Narrow"/>
                <w:b/>
                <w:bCs/>
                <w:color w:val="122542"/>
                <w:sz w:val="32"/>
                <w:szCs w:val="32"/>
              </w:rPr>
              <w:t xml:space="preserve">May Live Simulation</w:t>
            </w:r>
          </w:p>
          <w:p>
            <w:pPr>
              <w:spacing w:after="100"/>
            </w:pPr>
            <w:r>
              <w:rPr>
                <w:rFonts w:ascii="Arial Narrow" w:cs="Arial Narrow" w:eastAsia="Arial Narrow" w:hAnsi="Arial Narrow"/>
                <w:b/>
                <w:bCs/>
                <w:caps/>
                <w:color w:val="4A5263"/>
                <w:spacing w:val="20"/>
                <w:sz w:val="18"/>
                <w:szCs w:val="18"/>
              </w:rPr>
              <w:t xml:space="preserve">All of DCS</w:t>
            </w:r>
          </w:p>
          <w:p>
            <w:pPr>
              <w:spacing w:line="276"/>
            </w:pPr>
            <w:r>
              <w:rPr>
                <w:rFonts w:ascii="Calibri" w:cs="Calibri" w:eastAsia="Calibri" w:hAnsi="Calibri"/>
                <w:color w:val="2B3242"/>
                <w:sz w:val="20"/>
                <w:szCs w:val="20"/>
              </w:rPr>
              <w:t xml:space="preserve">A division-wide, live action Amtrak derailment exercise here in Philadelphia.</w:t>
            </w:r>
          </w:p>
        </w:tc>
      </w:tr>
    </w:tbl>
    <w:p>
      <w:pPr>
        <w:spacing w:after="120"/>
      </w:pPr>
    </w:p>
    <w:p>
      <w:pPr>
        <w:spacing w:after="140" w:before="120"/>
      </w:pPr>
      <w:r>
        <w:rPr>
          <w:rFonts w:ascii="Arial Narrow" w:cs="Arial Narrow" w:eastAsia="Arial Narrow" w:hAnsi="Arial Narrow"/>
          <w:b/>
          <w:bCs/>
          <w:caps/>
          <w:color w:val="122542"/>
          <w:sz w:val="26"/>
          <w:szCs w:val="26"/>
        </w:rPr>
        <w:t xml:space="preserve">For field responders and duty officers</w:t>
      </w:r>
    </w:p>
    <w:p>
      <w:pPr>
        <w:spacing w:after="240" w:line="300"/>
      </w:pPr>
      <w:r>
        <w:rPr>
          <w:rFonts w:ascii="Calibri" w:cs="Calibri" w:eastAsia="Calibri" w:hAnsi="Calibri"/>
          <w:color w:val="2B3242"/>
          <w:sz w:val="22"/>
          <w:szCs w:val="22"/>
        </w:rPr>
        <w:t xml:space="preserve">Duty officers are absolutely essential to effective communication and inter-team coordination, and this tabletop is a great chance for all of us to better understand each other's roles. Join us to begin this journey and see how our DAT roles evolve as events transpire.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none" w:color="FFFFFF" w:sz="0"/>
              <w:left w:val="none" w:color="FFFFFF" w:sz="0"/>
              <w:bottom w:val="none" w:color="FFFFFF" w:sz="0"/>
              <w:right w:val="none" w:color="FFFFFF" w:sz="0"/>
            </w:tcBorders>
            <w:shd w:fill="122542" w:color="auto" w:val="clear"/>
            <w:tcMar>
              <w:top w:type="dxa" w:w="260"/>
              <w:left w:type="dxa" w:w="300"/>
              <w:bottom w:type="dxa" w:w="260"/>
              <w:right w:type="dxa" w:w="200"/>
            </w:tcMar>
            <w:vAlign w:val="center"/>
          </w:tcPr>
          <w:p>
            <w:r>
              <w:rPr>
                <w:rFonts w:ascii="Arial Narrow" w:cs="Arial Narrow" w:eastAsia="Arial Narrow" w:hAnsi="Arial Narrow"/>
                <w:b/>
                <w:bCs/>
                <w:color w:val="FFFFFF"/>
                <w:sz w:val="40"/>
                <w:szCs w:val="40"/>
              </w:rPr>
              <w:t xml:space="preserve">Tuesday, October 27 · 6 to 9 PM</w:t>
            </w:r>
          </w:p>
          <w:p>
            <w:r>
              <w:rPr>
                <w:rFonts w:ascii="Calibri" w:cs="Calibri" w:eastAsia="Calibri" w:hAnsi="Calibri"/>
                <w:color w:val="D5DAE3"/>
                <w:sz w:val="21"/>
                <w:szCs w:val="21"/>
              </w:rPr>
              <w:t xml:space="preserve">Spring Garden Street, Philadelphia</w:t>
            </w:r>
          </w:p>
        </w:tc>
        <w:tc>
          <w:tcPr>
            <w:tcW w:type="dxa" w:w="3000"/>
            <w:tcBorders>
              <w:top w:val="none" w:color="FFFFFF" w:sz="0"/>
              <w:left w:val="none" w:color="FFFFFF" w:sz="0"/>
              <w:bottom w:val="none" w:color="FFFFFF" w:sz="0"/>
              <w:right w:val="none" w:color="FFFFFF" w:sz="0"/>
            </w:tcBorders>
            <w:shd w:fill="122542" w:color="auto" w:val="clear"/>
            <w:tcMar>
              <w:top w:type="dxa" w:w="260"/>
              <w:left w:type="dxa" w:w="100"/>
              <w:bottom w:type="dxa" w:w="260"/>
              <w:right w:type="dxa" w:w="300"/>
            </w:tcMar>
            <w:vAlign w:val="center"/>
          </w:tcPr>
          <w:p>
            <w:pPr>
              <w:jc w:val="right"/>
            </w:pPr>
            <w:r>
              <w:rPr>
                <w:rFonts w:ascii="Calibri" w:cs="Calibri" w:eastAsia="Calibri" w:hAnsi="Calibri"/>
                <w:b/>
                <w:bCs/>
                <w:color w:val="FFFFFF"/>
                <w:sz w:val="24"/>
                <w:szCs w:val="24"/>
              </w:rPr>
              <w:t xml:space="preserve">Register here</w:t>
            </w:r>
          </w:p>
          <w:p>
            <w:pPr>
              <w:jc w:val="right"/>
            </w:pPr>
            <w:r>
              <w:rPr>
                <w:rFonts w:ascii="Calibri" w:cs="Calibri" w:eastAsia="Calibri" w:hAnsi="Calibri"/>
                <w:color w:val="D5DAE3"/>
                <w:sz w:val="18"/>
                <w:szCs w:val="18"/>
              </w:rPr>
              <w:t xml:space="preserve">[REGISTRATION LINK]</w:t>
            </w:r>
          </w:p>
        </w:tc>
      </w:tr>
    </w:tbl>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97a5f84e000c773fa7124afdbc37f1d90f0701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2026-10-14T21:34:36.111Z</dcterms:created>
  <dcterms:modified xsi:type="dcterms:W3CDTF">2026-10-14T21:34:36.111Z</dcterms:modified>
</cp:coreProperties>
</file>

<file path=docProps/custom.xml><?xml version="1.0" encoding="utf-8"?>
<Properties xmlns="http://schemas.openxmlformats.org/officeDocument/2006/custom-properties" xmlns:vt="http://schemas.openxmlformats.org/officeDocument/2006/docPropsVTypes"/>
</file>