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21C" w:rsidRDefault="007B5DE9" w:rsidP="0030562B">
      <w:pPr>
        <w:pStyle w:val="Title"/>
      </w:pPr>
      <w:r>
        <w:t xml:space="preserve">Spatial patterning of lake nutrients and morphometry at macroscales: </w:t>
      </w:r>
      <w:r w:rsidRPr="0030562B">
        <w:t>importance</w:t>
      </w:r>
      <w:r>
        <w:t xml:space="preserve"> of regional factors and aquatic-terrestrial linkages</w:t>
      </w:r>
    </w:p>
    <w:p w:rsidR="00D6621C" w:rsidRDefault="007B5DE9">
      <w:pPr>
        <w:pStyle w:val="Author"/>
      </w:pPr>
      <w:r>
        <w:t>Joseph J. Stachelek</w:t>
      </w:r>
    </w:p>
    <w:p w:rsidR="00D6621C" w:rsidRDefault="007B5DE9">
      <w:pPr>
        <w:pStyle w:val="Date"/>
      </w:pPr>
      <w:r>
        <w:t>2020</w:t>
      </w:r>
    </w:p>
    <w:p w:rsidR="00D6621C" w:rsidRDefault="007B5DE9">
      <w:pPr>
        <w:pStyle w:val="Abstract"/>
      </w:pPr>
      <w:r>
        <w:lastRenderedPageBreak/>
        <w:t xml:space="preserve">Lakes are classically viewed as discrete ecosystems bounded on all sides by land. This view of </w:t>
      </w:r>
      <w:r>
        <w:t>lakes has persisted despite much research into the role of lakes in the freshwater continuum and the recognition that lake nutrient budgets and many other factors are affected by both local and regional processes. While it is clear that lakes are not isola</w:t>
      </w:r>
      <w:r>
        <w:t>ted units but are instead embedded components of lake-river networks and have a broader landscape context, it is not always clear how this embedding is borne out quantitatively. For example, is the position of a lake in a multi-lake network a dominant pred</w:t>
      </w:r>
      <w:r>
        <w:t>ictor of nutrient retention? Or, how strongly does the arrangement of streams relative to watershed components affect lake nutrient concentrations? One of the reasons why we lack quantitative evidence addressing these types of questions is that previous re</w:t>
      </w:r>
      <w:r>
        <w:t>search has mostly been conducted on single lakes or in some cases groups of nearby lakes in a single region. Rather, what is needed to address these knowledge gaps is comprehensive and broad-scale analyses of hundreds to thousands of lakes across diverse l</w:t>
      </w:r>
      <w:r>
        <w:t>ocal and regional settings. To address these knowledge gaps, I investigated the roles of both local and regional processes and aquatic-terrestrial linkages in determining lake nutrient retention, nutrient concentrations, and basic lake morphometry using br</w:t>
      </w:r>
      <w:r>
        <w:t>oadscale datasets. I have three components to my dissertation research. First, I examined how the number and types of physical connections influence lake nutrient retention. I show that throughout Northeastern and Midwest US, lakes with higher connectivity</w:t>
      </w:r>
      <w:r>
        <w:t xml:space="preserve"> have lower nutrient retention but this “connectivity effect” is apparent at the scale of entire lake networks rather than more localized lake subwatersheds. My findings suggest that a broader whole-network perspective is likely to be more effective than a</w:t>
      </w:r>
      <w:r>
        <w:t xml:space="preserve"> narrow lake-specific perspective in regulatory frameworks focused on eutrophication. Second, I examined how lake nutrient concentrations are related to a variety of agricultural activity measures beyond the percent of the watershed in agricultural land us</w:t>
      </w:r>
      <w:r>
        <w:t>e. I show that one measure in particular, the lack of riparian buffer signals a high likelihood of elevated lake nutrient concentrations. I further show that lake total phosphorus concentrations have different relationships with measures of agricultural ac</w:t>
      </w:r>
      <w:r>
        <w:t>tivity relative to lake total nitrogen concentrations. My findings suggest that dual nutrient control strategies in agricultural landscapes should consider such relationships to control eutrophication. Third, I examined how lake depth is related to lake an</w:t>
      </w:r>
      <w:r>
        <w:t>d watershed characteristics particularly those that can only be calculated from bathymetry data. I use high resolution bathymetry data to show that lake maximum depth is more reliable than mean depth, depth prediction error is sensitive to imprecise measur</w:t>
      </w:r>
      <w:r>
        <w:t xml:space="preserve">ements of slope, and the depth of U-shaped lakes is </w:t>
      </w:r>
      <w:r>
        <w:lastRenderedPageBreak/>
        <w:t>overestimated not because they have steeper slopes but because they are shallower. Furthermore I show that lake cross section shape is more strongly related to proxies for lake hydrology rather than the s</w:t>
      </w:r>
      <w:r>
        <w:t>lope of the land surrounding a lake. These findings underscore the fact that lake depth as it is used in predictive models of lake nutrients serve as a stand-in for otherwise missing hydrology information. Taken together, my research points to the importan</w:t>
      </w:r>
      <w:r>
        <w:t>ce of hydrology in determining lake nutrient retention and concentrations. As a result, I see the next frontier in lake nutrient modelling as the challenge of incorporating more detailed, accurate, and fine scale measures of hydrology. This is something th</w:t>
      </w:r>
      <w:r>
        <w:t>at is somewhat common in studies at limited spatial extents but can become intractable at broad spatial extents particularly if the output of hydrology models is excluded or unavailable.</w:t>
      </w:r>
    </w:p>
    <w:p w:rsidR="00D6621C" w:rsidRDefault="007B5DE9">
      <w:pPr>
        <w:pStyle w:val="Heading1"/>
      </w:pPr>
      <w:bookmarkStart w:id="0" w:name="acknowledgements"/>
      <w:r>
        <w:t>Acknowledgements</w:t>
      </w:r>
      <w:bookmarkEnd w:id="0"/>
    </w:p>
    <w:p w:rsidR="00D6621C" w:rsidRDefault="007B5DE9">
      <w:pPr>
        <w:pStyle w:val="FirstParagraph"/>
      </w:pPr>
      <w:r>
        <w:t>This is an acknowledgements page...</w:t>
      </w:r>
    </w:p>
    <w:p w:rsidR="00D6621C" w:rsidRDefault="007B5DE9">
      <w:pPr>
        <w:pStyle w:val="Heading1"/>
      </w:pPr>
      <w:bookmarkStart w:id="1" w:name="preface"/>
      <w:r>
        <w:t>Preface</w:t>
      </w:r>
      <w:bookmarkEnd w:id="1"/>
    </w:p>
    <w:p w:rsidR="00D6621C" w:rsidRDefault="007B5DE9">
      <w:pPr>
        <w:pStyle w:val="FirstParagraph"/>
      </w:pPr>
      <w:r>
        <w:t>This cha</w:t>
      </w:r>
      <w:r>
        <w:t>pters in this dissertation have been written as standalone papers with the following citations:</w:t>
      </w:r>
      <w:r>
        <w:br/>
      </w:r>
    </w:p>
    <w:p w:rsidR="00D6621C" w:rsidRDefault="007B5DE9">
      <w:pPr>
        <w:pStyle w:val="BodyText"/>
      </w:pPr>
      <w:r>
        <w:t>0.25in1 Stachelek, J., Soranno, P.A. 2019. Does freshwater connectivity influence phosphorus retention in lakes? Limnology and Oceanography, 64(4), 1586-1599.1</w:t>
      </w:r>
      <w:r>
        <w:t>0.1002/lno.11137.</w:t>
      </w:r>
    </w:p>
    <w:p w:rsidR="00D6621C" w:rsidRDefault="007B5DE9">
      <w:pPr>
        <w:pStyle w:val="Heading1"/>
      </w:pPr>
      <w:r>
        <w:lastRenderedPageBreak/>
        <w:t>Introduction</w:t>
      </w:r>
    </w:p>
    <w:p w:rsidR="00D6621C" w:rsidRDefault="007B5DE9">
      <w:pPr>
        <w:pStyle w:val="Heading1"/>
      </w:pPr>
      <w:bookmarkStart w:id="2" w:name="intro"/>
      <w:r>
        <w:t>Does freshwater connectivity influence phosphorus retention in lakes?</w:t>
      </w:r>
      <w:bookmarkEnd w:id="2"/>
    </w:p>
    <w:p w:rsidR="00D6621C" w:rsidRDefault="007B5DE9">
      <w:pPr>
        <w:pStyle w:val="Heading2"/>
      </w:pPr>
      <w:bookmarkStart w:id="3" w:name="abstract-1"/>
      <w:r>
        <w:t>Abstract</w:t>
      </w:r>
      <w:bookmarkEnd w:id="3"/>
    </w:p>
    <w:p w:rsidR="00D6621C" w:rsidRDefault="007B5DE9">
      <w:pPr>
        <w:pStyle w:val="FirstParagraph"/>
      </w:pPr>
      <w:r>
        <w:t>Lake water residence time and depth are known to be strong predictors of phosphorus (P) retention. However, there is substantial variation in P re</w:t>
      </w:r>
      <w:r>
        <w:t>tention among lakes with the same depth and residence time. One potential explanatory factor for this variation is differences in freshwater connectivity of lakes (i.e. the type and amount of freshwater connections to a lake), which can influence watershed</w:t>
      </w:r>
      <w:r>
        <w:t xml:space="preserve"> P trapping or the particulate load fraction of P delivered to lakes via stream connections. To examine the relationship between P retention and connectivity, we quantified several different measures of connectivity including those that reflect downstream </w:t>
      </w:r>
      <w:r>
        <w:t>transport of material (sediment, water, and nutrients) within lake-stream networks (lake-stream-based metrics) as well as those that reflect transport of material from hillslope and riparian areas adjacent to watershed stream networks (stream-based metrics</w:t>
      </w:r>
      <w:r>
        <w:t xml:space="preserve">). Because it is not always clear what spatial extent is appropriate for determining functional differences in connectivity among lakes, we compared connectivity metrics at two important spatial extents: the lake subwatershed extent and the lake watershed </w:t>
      </w:r>
      <w:r>
        <w:t>extent. We found that variation in P retention among lakes was more strongly associated with connectivity metrics measured at the broader lake watershed extent rather than metrics measured at the finer lake subwatershed extent. Our results suggest that bot</w:t>
      </w:r>
      <w:r>
        <w:t>h connectivity between lakes and streams as well as connectivity of lakes and their terrestrial watersheds influence P retention.</w:t>
      </w:r>
    </w:p>
    <w:p w:rsidR="00D6621C" w:rsidRDefault="007B5DE9">
      <w:pPr>
        <w:pStyle w:val="Heading2"/>
      </w:pPr>
      <w:bookmarkStart w:id="4" w:name="introduction"/>
      <w:r>
        <w:lastRenderedPageBreak/>
        <w:t>Introduction</w:t>
      </w:r>
      <w:bookmarkEnd w:id="4"/>
    </w:p>
    <w:p w:rsidR="00D6621C" w:rsidRDefault="007B5DE9">
      <w:pPr>
        <w:pStyle w:val="FirstParagraph"/>
      </w:pPr>
      <w:r>
        <w:t>Lake phosphorus (P) retention is an important characteristic of lakes that can be used to predict P concentration</w:t>
      </w:r>
      <w:r>
        <w:t>s and to evaluate lake sensitivity to nutrient loading and eutrophication (Alexander et al. 2008; Milstead et al. 2013). Specifically, P retention is an integrated measure of internal P losses including permanent sedimentation, biological uptake, and other</w:t>
      </w:r>
      <w:r>
        <w:t xml:space="preserve"> processes that remove P from the water column (Chapra 2008). P retention has been well studied in lakes because P determines lake trophic status and downstream watershed yields (i.e. export to terminal lakes and coastal estuaries). Although previous studi</w:t>
      </w:r>
      <w:r>
        <w:t>es have shown that lake P retention is related to water residence time (Vollenweider 1975), large uncertainties exist around this relationship (Brett and Benjamin 2008; Milstead et al. 2013). These uncertainties can be large in lakes with intermediate wate</w:t>
      </w:r>
      <w:r>
        <w:t>r residence times, particularly compared to lakes with either extremely short or extremely long water residence times (Figure A1). For example, lakes with very long water residence times (on the order of a decade or longer) have complete or near complete P</w:t>
      </w:r>
      <w:r>
        <w:t xml:space="preserve"> retention, while lakes with very short water residence times (on the order of days) have almost no P retention (Brett and Benjamin 2008). The reason for the substantial uncertainty in lake P retention between these two extremes may be that predicting rete</w:t>
      </w:r>
      <w:r>
        <w:t xml:space="preserve">ntion solely on the basis of water residence time does not capture many of the other factors and processes that affect P retention (Figure </w:t>
      </w:r>
      <w:hyperlink w:anchor="fig1">
        <w:r>
          <w:rPr>
            <w:rStyle w:val="Hyperlink"/>
          </w:rPr>
          <w:t>1.1</w:t>
        </w:r>
      </w:hyperlink>
      <w:r>
        <w:t>).</w:t>
      </w:r>
    </w:p>
    <w:p w:rsidR="00D6621C" w:rsidRDefault="007B5DE9">
      <w:pPr>
        <w:pStyle w:val="CaptionedFigure"/>
      </w:pPr>
      <w:bookmarkStart w:id="5" w:name="fig1"/>
      <w:r>
        <w:t>Major lake and watershed factors affecting lake P retention. Shaded symbols indicate</w:t>
      </w:r>
      <w:r>
        <w:t xml:space="preserve"> factors typically considered in P retention models whereas open symbols indicate additional factors specific to the present study. Dashed lines indicate inferred relationships, which cannot be tested with available data, but are otherwise discussed herein</w:t>
      </w:r>
      <w:r>
        <w:t>.</w:t>
      </w:r>
      <w:bookmarkEnd w:id="5"/>
    </w:p>
    <w:p w:rsidR="00D6621C" w:rsidRDefault="007B5DE9">
      <w:pPr>
        <w:pStyle w:val="ImageCaption"/>
      </w:pPr>
      <w:r>
        <w:t xml:space="preserve">Major lake and watershed factors affecting lake P retention. Shaded symbols indicate factors typically considered in P retention models whereas open symbols indicate additional factors </w:t>
      </w:r>
      <w:r>
        <w:lastRenderedPageBreak/>
        <w:t>specific to the present study. Dashed lines indicate inferred relatio</w:t>
      </w:r>
      <w:r>
        <w:t>nships, which cannot be tested with available data, but are otherwise discussed herein.</w:t>
      </w:r>
    </w:p>
    <w:p w:rsidR="00D6621C" w:rsidRDefault="007B5DE9">
      <w:pPr>
        <w:pStyle w:val="BodyText"/>
      </w:pPr>
      <w:r>
        <w:t xml:space="preserve">One well-studied factor that has been shown to influence lake P retention is lake depth through its influence on internal processing of P loads (Søndergaard, Bjerring, </w:t>
      </w:r>
      <w:r>
        <w:t>and Jeppesen 2013; Vollenweider 1975). The mechanism for such an influence is that lake depth controls thermal stratification and material resuspension from the benthos. As a result, shallow lakes have a tendency to mix throughout the summer causing redist</w:t>
      </w:r>
      <w:r>
        <w:t>ribution of sedimented phosphorus throughout the mixed zone (Fee et al. 1996). This mixing and redistribution of sedimented P often leads to tighter benthic-pelagic coupling and increased P recycling (Cha, Stow, and Bernhardt 2013). Thus, depth is one exam</w:t>
      </w:r>
      <w:r>
        <w:t>ple of a lake characteristic that is likely to influence P retention in concert with water residence time (Cheng, Arhonditsis, and Brett 2010).</w:t>
      </w:r>
    </w:p>
    <w:p w:rsidR="00D6621C" w:rsidRDefault="007B5DE9">
      <w:pPr>
        <w:pStyle w:val="BodyText"/>
      </w:pPr>
      <w:r>
        <w:t>A primary tool for evaluating the influence of specific lake characteristics, like lake depth, on P retention is</w:t>
      </w:r>
      <w:r>
        <w:t xml:space="preserve"> statistical phosphorus retention modelling. Although the form of such models is variable, many models estimate P retention as a function of water residence time and a parameter </w:t>
      </w:r>
      <m:oMath>
        <m:r>
          <w:rPr>
            <w:rFonts w:ascii="Cambria Math" w:hAnsi="Cambria Math"/>
          </w:rPr>
          <m:t>k</m:t>
        </m:r>
      </m:oMath>
      <w:r>
        <w:t xml:space="preserve"> that represents in-lake P decay (Chapra 2008; Vollenweider 1975). Many stud</w:t>
      </w:r>
      <w:r>
        <w:t xml:space="preserve">ies treat </w:t>
      </w:r>
      <m:oMath>
        <m:r>
          <w:rPr>
            <w:rFonts w:ascii="Cambria Math" w:hAnsi="Cambria Math"/>
          </w:rPr>
          <m:t>k</m:t>
        </m:r>
      </m:oMath>
      <w:r>
        <w:t xml:space="preserve"> as a constant global parameter (i.e., it has the same value for all lakes), which may be valid only for studies that consider small numbers of lakes in a limited geographic region, with similar characteristics. Few studies have modeled differe</w:t>
      </w:r>
      <w:r>
        <w:t xml:space="preserve">nt </w:t>
      </w:r>
      <m:oMath>
        <m:r>
          <w:rPr>
            <w:rFonts w:ascii="Cambria Math" w:hAnsi="Cambria Math"/>
          </w:rPr>
          <m:t>k</m:t>
        </m:r>
      </m:oMath>
      <w:r>
        <w:t xml:space="preserve"> values based on lake or watershed characteristics, despite the many differences among lakes that likely influence their ability to process P (Cheng, Arhonditsis, and Brett 2010).</w:t>
      </w:r>
    </w:p>
    <w:p w:rsidR="00D6621C" w:rsidRDefault="007B5DE9">
      <w:pPr>
        <w:pStyle w:val="BodyText"/>
      </w:pPr>
      <w:r>
        <w:t>For example, there is evidence that the relative proportion of particul</w:t>
      </w:r>
      <w:r>
        <w:t xml:space="preserve">ate versus dissolved P loads (hereafter, particulate load fraction), influences P retention in stream and wetland </w:t>
      </w:r>
      <w:r>
        <w:lastRenderedPageBreak/>
        <w:t>ecosystems (Jarvie et al. 2011; Kronvang 1992; Russell et al. 1998; Vanni et al. 2001). However, evidence for particulate load fraction contro</w:t>
      </w:r>
      <w:r>
        <w:t>ls on P retention in lakes remains limited because of difficulties in tracking the fate of particulate loads after entering a lake (Brett and Benjamin 2008; Dillon and Molot 1996). Therefore, there is potential to further study particulate load Ffraction u</w:t>
      </w:r>
      <w:r>
        <w:t>sing proxies that may be closely related to it, such as the relative amounts of point and nonpoint nutrient sources to a lake subwatershed.</w:t>
      </w:r>
    </w:p>
    <w:p w:rsidR="00D6621C" w:rsidRDefault="007B5DE9">
      <w:pPr>
        <w:pStyle w:val="BodyText"/>
      </w:pPr>
      <w:r>
        <w:t xml:space="preserve">In general, point source inputs to lakes are associated with increased dissolved P loads (Kronvang 1992; Russell et </w:t>
      </w:r>
      <w:r>
        <w:t>al. 1998), whereas non-point source inputs to lakes, such as those in lake watersheds with high agricultural land use cover, typically have higher particulate P loads (Carpenter et al. 1998; Sharpley et al. 1994). Exceptions to these generalizations have b</w:t>
      </w:r>
      <w:r>
        <w:t>een observed in areas where increased dissolved P loading occurs not as a result of point source nutrient inputs but rather as a result of non-point source runoff due to P saturated soils or legacy P release (Bennett, Carpenter, and Caraco 2001; Powers, Ta</w:t>
      </w:r>
      <w:r>
        <w:t xml:space="preserve">nk, and Robertson 2015). Despite the fact that particulate loads are usually related to non-point source inputs, the fraction of non-point source inputs that are in particulate form is highly variable and may depend on intra-annual flow variations as well </w:t>
      </w:r>
      <w:r>
        <w:t>as watershed erosion characteristics (Jarvie et al. 2011). Furthermore, quantifying non-point source inputs at broad spatial scales is not commonly done due to logistical and sampling constraints (Guy, Taylor, and Carter 1994). As a result, studies often i</w:t>
      </w:r>
      <w:r>
        <w:t>nfer the relative amounts of particulate and dissolved loading from other available proxy data such as land-use cover (Ellison and Brett 2006; Djodjic and Markensten 2018).</w:t>
      </w:r>
    </w:p>
    <w:p w:rsidR="00D6621C" w:rsidRDefault="007B5DE9">
      <w:pPr>
        <w:pStyle w:val="BodyText"/>
      </w:pPr>
      <w:r>
        <w:lastRenderedPageBreak/>
        <w:t>Apart from land-use cover, another potential proxy for particulate load fraction en</w:t>
      </w:r>
      <w:r>
        <w:t xml:space="preserve">tering lakes is the type and amount of freshwater connections to a lake, which we argue is easier to measure than other proxies, and could help to improve estimates of lake P retention, especially in lakes for which we lack P loading data (Figure </w:t>
      </w:r>
      <w:hyperlink w:anchor="fig1">
        <w:r>
          <w:rPr>
            <w:rStyle w:val="Hyperlink"/>
          </w:rPr>
          <w:t>1.1</w:t>
        </w:r>
      </w:hyperlink>
      <w:r>
        <w:t xml:space="preserve">). Although freshwater connectivity may be easy to measure from a logistical standpoint, there are still many ways to measure connectivity that likely represent different mechanisms of water and material flow (Figure </w:t>
      </w:r>
      <w:hyperlink w:anchor="fig2">
        <w:r>
          <w:rPr>
            <w:rStyle w:val="Hyperlink"/>
          </w:rPr>
          <w:t>1.2</w:t>
        </w:r>
      </w:hyperlink>
      <w:r>
        <w:t xml:space="preserve">). We broadly define and study two types of freshwater connectivity that correspond to either stream-based metrics or lake-stream-based metrics. First, lake-stream-based metrics measure the connections between a lake, other upstream lakes, and </w:t>
      </w:r>
      <w:r>
        <w:t xml:space="preserve">streams in their watershed. This type of connectivity can be quantified by measuring the closest distance to an upstream stream-connected lake (Figure </w:t>
      </w:r>
      <w:hyperlink w:anchor="fig2">
        <w:r>
          <w:rPr>
            <w:rStyle w:val="Hyperlink"/>
          </w:rPr>
          <w:t>1.2</w:t>
        </w:r>
      </w:hyperlink>
      <w:r>
        <w:t xml:space="preserve">A), or by measuring the total upstream lake area (Figure </w:t>
      </w:r>
      <w:hyperlink w:anchor="fig2">
        <w:r>
          <w:rPr>
            <w:rStyle w:val="Hyperlink"/>
          </w:rPr>
          <w:t>1.2</w:t>
        </w:r>
      </w:hyperlink>
      <w:r>
        <w:t>B). Second, stream-based metrics measure the connections between inflowing streams and their surrounding land whereby increasing stream connections lead to a greater abundance of land-water interfaces and greater transport of material from hill</w:t>
      </w:r>
      <w:r>
        <w:t xml:space="preserve">slope and riparian areas adjacent to watershed stream networks (Figure </w:t>
      </w:r>
      <w:hyperlink w:anchor="fig2">
        <w:r>
          <w:rPr>
            <w:rStyle w:val="Hyperlink"/>
          </w:rPr>
          <w:t>1.2</w:t>
        </w:r>
      </w:hyperlink>
      <w:r>
        <w:t>C-E).</w:t>
      </w:r>
    </w:p>
    <w:p w:rsidR="00D6621C" w:rsidRDefault="007B5DE9">
      <w:pPr>
        <w:pStyle w:val="CaptionedFigure"/>
      </w:pPr>
      <w:bookmarkStart w:id="6" w:name="fig2"/>
      <w:r>
        <w:t>Connectivity metric definitions along with simplified examples of high and low value lakes that might arise from a binary classification. Both lake-s</w:t>
      </w:r>
      <w:r>
        <w:t>tream-based and stream-based metrics are associated with restrictions on in-stream transport whereas stream-based metrics are associated with differences in transport of P from terrestrial runoff to streams. We use the term "first order stream" to describe</w:t>
      </w:r>
      <w:r>
        <w:t xml:space="preserve"> a headwater stream.</w:t>
      </w:r>
      <w:bookmarkEnd w:id="6"/>
    </w:p>
    <w:p w:rsidR="00D6621C" w:rsidRDefault="007B5DE9">
      <w:pPr>
        <w:pStyle w:val="ImageCaption"/>
      </w:pPr>
      <w:r>
        <w:t>Connectivity metric definitions along with simplified examples of high and low value lakes that might arise from a binary classification. Both lake-stream-based and stream-based metrics are associated with restrictions on in-stream tra</w:t>
      </w:r>
      <w:r>
        <w:t>nsport whereas stream-based metrics are associated with differences in transport of P from terrestrial runoff to streams. We use the term "first order stream" to describe a headwater stream.</w:t>
      </w:r>
    </w:p>
    <w:p w:rsidR="00D6621C" w:rsidRDefault="007B5DE9">
      <w:pPr>
        <w:pStyle w:val="BodyText"/>
      </w:pPr>
      <w:r>
        <w:lastRenderedPageBreak/>
        <w:t>In addition to variation among connectivity metrics and connectiv</w:t>
      </w:r>
      <w:r>
        <w:t>ity metric types, it is also not always clear which spatial extent is appropriate for determining functional differences in connectivity among lakes (Soranno et al. 2015). Such information is needed to inform the design of regulatory frameworks balancing c</w:t>
      </w:r>
      <w:r>
        <w:t>ontrols on cumulative nutrient transport along stream networks and controls on localized nutrient transport (Alexander et al. 2008; Carpenter et al. 1998; Withers and Jarvie 2008). To test the importance of different spatial extents, we examined connectivi</w:t>
      </w:r>
      <w:r>
        <w:t xml:space="preserve">ty metrics measured for both the lake subwatershed extent and the lake watershed extent (Figure </w:t>
      </w:r>
      <w:hyperlink w:anchor="fig3">
        <w:r>
          <w:rPr>
            <w:rStyle w:val="Hyperlink"/>
          </w:rPr>
          <w:t>1.3</w:t>
        </w:r>
      </w:hyperlink>
      <w:r>
        <w:t>). Here, the lake subwatershed extent includes the elements of the immediate watershed in the direct drainage of a lake whereas th</w:t>
      </w:r>
      <w:r>
        <w:t xml:space="preserve">e lake watershed extent includes all of the elements in the entirety of the lake-stream network up to and including headwater streams (Figure </w:t>
      </w:r>
      <w:hyperlink w:anchor="fig3">
        <w:r>
          <w:rPr>
            <w:rStyle w:val="Hyperlink"/>
          </w:rPr>
          <w:t>1.3</w:t>
        </w:r>
      </w:hyperlink>
      <w:r>
        <w:t>).</w:t>
      </w:r>
    </w:p>
    <w:p w:rsidR="00D6621C" w:rsidRDefault="007B5DE9">
      <w:pPr>
        <w:pStyle w:val="CaptionedFigure"/>
      </w:pPr>
      <w:bookmarkStart w:id="7" w:name="fig3"/>
      <w:r>
        <w:t xml:space="preserve">Diagram showing the lake subwatershed and lake watershed of three lakes. Here the lake subwatershed of lake 3 encompasses the lake subwatershed of lake 2 because it is smaller than 10 ha but it does not encompass the lake subwatershed of lake 1 because it </w:t>
      </w:r>
      <w:r>
        <w:t>has an area of at least 10 ha. In contrast to the lake subwatershed boundaries, the lake watershed boundaries extend to the headwaters of the lake chain.</w:t>
      </w:r>
      <w:bookmarkEnd w:id="7"/>
    </w:p>
    <w:p w:rsidR="00D6621C" w:rsidRDefault="007B5DE9">
      <w:pPr>
        <w:pStyle w:val="ImageCaption"/>
      </w:pPr>
      <w:r>
        <w:t>Diagram showing the lake subwatershed and lake watershed of three lakes. Here the lake subwatershed of</w:t>
      </w:r>
      <w:r>
        <w:t xml:space="preserve"> lake 3 encompasses the lake subwatershed of lake 2 because it is smaller than 10 ha but it does not encompass the lake subwatershed of lake 1 because it has an area of at least 10 ha. In contrast to the lake subwatershed boundaries, the lake watershed bou</w:t>
      </w:r>
      <w:r>
        <w:t>ndaries extend to the headwaters of the lake chain.</w:t>
      </w:r>
    </w:p>
    <w:p w:rsidR="00D6621C" w:rsidRDefault="007B5DE9">
      <w:pPr>
        <w:pStyle w:val="BodyText"/>
      </w:pPr>
      <w:r>
        <w:t xml:space="preserve">We propose that measures of freshwater connectivity are related to P retention in the following ways. First, some connectivity metrics reflect the proximity of terrestrial watershed areas to the stream network (Covino 2017). For example, lakes with a high </w:t>
      </w:r>
      <w:r>
        <w:t xml:space="preserve">watershed stream density should have increased particulate matter loading from terrestrial hillslope and riparian areas adjacent to watershed stream networks because particulate matter export is limited by overland distance (Gomi, Sidle, and Richardson </w:t>
      </w:r>
      <w:r>
        <w:lastRenderedPageBreak/>
        <w:t>200</w:t>
      </w:r>
      <w:r>
        <w:t>2). Second, connectivity metrics can reflect the configuration of lakes within lake-stream networks. For example, lakes with upstream lakes in close proximity may receive P loads that have previously undergone in-lake processing whereby labile fractions ha</w:t>
      </w:r>
      <w:r>
        <w:t>ve already been trapped in upstream lakes (Cardille et al. 2007). In contrast, lakes with more distant upstream lakes are more likely to receive the more labile fractions from terrestrial runoff that serve to increase P retention as opposed to receiving th</w:t>
      </w:r>
      <w:r>
        <w:t xml:space="preserve">e more recalcitrant fractions that are resistant to biological uptake and are thus not retained. Although some connectivity metrics have an intuitive relation to P retention, it is not clear which specific measures of freshwater connectivity are important </w:t>
      </w:r>
      <w:r>
        <w:t>for transport of particulate matter. Therefore, our study is designed to examine and compare which measures of connectivity are more related to lake P retention.</w:t>
      </w:r>
    </w:p>
    <w:p w:rsidR="00D6621C" w:rsidRDefault="007B5DE9">
      <w:pPr>
        <w:pStyle w:val="BodyText"/>
      </w:pPr>
      <w:r>
        <w:t>We addressed the above knowledge gaps by quantifying and comparing a range of freshwater conne</w:t>
      </w:r>
      <w:r>
        <w:t>ctivity measures at multiple spatial extents. Taken together, our suite of connectivity metrics reflect both freshwater connectivity in the direct drainage of lakes (i.e. the lake subwatershed extent) and freshwater connectivity of the entirety of the stre</w:t>
      </w:r>
      <w:r>
        <w:t xml:space="preserve">am network up to and including watershed headwater areas (i.e. the lake watershed extent, Figure </w:t>
      </w:r>
      <w:hyperlink w:anchor="fig3">
        <w:r>
          <w:rPr>
            <w:rStyle w:val="Hyperlink"/>
          </w:rPr>
          <w:t>1.3</w:t>
        </w:r>
      </w:hyperlink>
      <w:r>
        <w:t>). Our motivation for measuring connectivity so many ways is that it is easy to measure connectivity of lakes with small watershe</w:t>
      </w:r>
      <w:r>
        <w:t>ds situated at the beginning of lake chains but it is much more challenging to identify the type and extent of connectivity in larger, more complex lake networks. Another reason we examined relationships between P retention, multiple measures of connectivi</w:t>
      </w:r>
      <w:r>
        <w:t xml:space="preserve">ty, and multiple spatial extents is that many commonly used connectivity metrics merely reflect watershed size (spatial extent) rather than types of material transport or particulate load fraction (Leibowitz et al. 2018). </w:t>
      </w:r>
      <w:r>
        <w:lastRenderedPageBreak/>
        <w:t>Although lakes in larger watershed</w:t>
      </w:r>
      <w:r>
        <w:t>s have both a greater potential area from which to source particulate runoff and total phosphorus export from the watershed, we expect that delivery of sediment-bound phosphorus is dependent on connectivity-mediated trapping in the upstream watershed (T-Pr</w:t>
      </w:r>
      <w:r>
        <w:t>airie and Kalff 1986).</w:t>
      </w:r>
    </w:p>
    <w:p w:rsidR="00D6621C" w:rsidRDefault="007B5DE9">
      <w:pPr>
        <w:pStyle w:val="BodyText"/>
      </w:pPr>
      <w:r>
        <w:t>We asked two questions in this study: 1) Which measures of freshwater connectivity influence lake phosphorus retention? 2) What spatial extent of connectivity most strongly influences P retention? To answer these questions, we fit st</w:t>
      </w:r>
      <w:r>
        <w:t xml:space="preserve">atistical P retention models in a Bayesian hierarchical framework following Cheng, Arhonditsis, and Brett (2010) where 2 separate values of the </w:t>
      </w:r>
      <m:oMath>
        <m:r>
          <w:rPr>
            <w:rFonts w:ascii="Cambria Math" w:hAnsi="Cambria Math"/>
          </w:rPr>
          <m:t>k</m:t>
        </m:r>
      </m:oMath>
      <w:r>
        <w:t xml:space="preserve"> processing parameter were estimated for lakes with either high or low values of each connectivity metric. Usi</w:t>
      </w:r>
      <w:r>
        <w:t xml:space="preserve">ng this approach, higher </w:t>
      </w:r>
      <m:oMath>
        <m:r>
          <w:rPr>
            <w:rFonts w:ascii="Cambria Math" w:hAnsi="Cambria Math"/>
          </w:rPr>
          <m:t>k</m:t>
        </m:r>
      </m:oMath>
      <w:r>
        <w:t xml:space="preserve"> values for a specific lake connectivity class indicates more extensive in-lake processing and higher P retention. We applied this model to a dataset of 129 lakes across a wide range of hydrologic, geologic, and climatic settings</w:t>
      </w:r>
      <w:r>
        <w:t>. We fit separate models using each combination of connectivity metric and spatial extent in an effort to determine whether P retention is more strongly controlled at the lake subwatershed extent or the lake watershed extent.</w:t>
      </w:r>
    </w:p>
    <w:p w:rsidR="00D6621C" w:rsidRDefault="007B5DE9">
      <w:pPr>
        <w:pStyle w:val="Heading3"/>
      </w:pPr>
      <w:bookmarkStart w:id="8" w:name="methods"/>
      <w:r>
        <w:t>Methods</w:t>
      </w:r>
    </w:p>
    <w:p w:rsidR="00D6621C" w:rsidRDefault="007B5DE9">
      <w:pPr>
        <w:pStyle w:val="Heading4"/>
      </w:pPr>
      <w:bookmarkStart w:id="9" w:name="dataset-description"/>
      <w:bookmarkEnd w:id="8"/>
      <w:r>
        <w:t>Dataset description</w:t>
      </w:r>
    </w:p>
    <w:bookmarkEnd w:id="9"/>
    <w:p w:rsidR="00D6621C" w:rsidRDefault="007B5DE9">
      <w:pPr>
        <w:pStyle w:val="FirstParagraph"/>
      </w:pPr>
      <w:r>
        <w:t>We</w:t>
      </w:r>
      <w:r>
        <w:t xml:space="preserve"> used data on P retention, maximum depth, and water residence time from 129 lakes in the National Eutrophication Survey (USEPA 1975; Stachelek et al. 2018). Mean annual P loading, P discharge, and P retention values in the National Eutrophication Survey (N</w:t>
      </w:r>
      <w:r>
        <w:t xml:space="preserve">ES) dataset were calculated based on monthly sampling for P in tributary and outlet discharge points as well as any municipal waste discharges from 1972 to 1975. Here, P retention is a unitless value representing the fraction of incoming P loads. Sampling </w:t>
      </w:r>
      <w:r>
        <w:t xml:space="preserve">frequency for water </w:t>
      </w:r>
      <w:r>
        <w:lastRenderedPageBreak/>
        <w:t>discharge and residence time varied among lakes but details of these variations were not provided in the source dataset (USEPA 1975; Stachelek et al. 2018). Estimates of water discharge and residence time in the NES dataset represent no</w:t>
      </w:r>
      <w:r>
        <w:t>rmalized mean flow estimates expected to occur during a period of average precipitation and hydrology (USEPA 1975). Water residence time for our study lakes ranged from 1 week to 17 years with an interquartile range of 3 months to 1.8 years while P retenti</w:t>
      </w:r>
      <w:r>
        <w:t xml:space="preserve">on ranged from 0.06 to 0.99 with an interquartile range of 0.24 to 0.59 (Table </w:t>
      </w:r>
      <w:hyperlink w:anchor="table1">
        <w:r>
          <w:rPr>
            <w:rStyle w:val="Hyperlink"/>
          </w:rPr>
          <w:t>[table1]</w:t>
        </w:r>
      </w:hyperlink>
      <w:r>
        <w:t>).</w:t>
      </w:r>
    </w:p>
    <w:p w:rsidR="00D6621C" w:rsidRDefault="007B5DE9">
      <w:pPr>
        <w:pStyle w:val="TableCaption"/>
      </w:pPr>
      <w:r>
        <w:t>Minimum, median, maximum, and interquartile range of selected characteristics of the study lakes (N = 129).</w:t>
      </w:r>
    </w:p>
    <w:tbl>
      <w:tblPr>
        <w:tblStyle w:val="Table"/>
        <w:tblW w:w="0" w:type="pct"/>
        <w:tblLook w:val="07E0" w:firstRow="1" w:lastRow="1" w:firstColumn="1" w:lastColumn="1" w:noHBand="1" w:noVBand="1"/>
        <w:tblCaption w:val="Minimum, median, maximum, and interquartile range of selected characteristics of the study lakes (N = 129)."/>
      </w:tblPr>
      <w:tblGrid>
        <w:gridCol w:w="5414"/>
        <w:gridCol w:w="664"/>
        <w:gridCol w:w="980"/>
        <w:gridCol w:w="1014"/>
        <w:gridCol w:w="1504"/>
      </w:tblGrid>
      <w:tr w:rsidR="00D6621C">
        <w:tc>
          <w:tcPr>
            <w:tcW w:w="0" w:type="auto"/>
            <w:tcBorders>
              <w:bottom w:val="single" w:sz="0" w:space="0" w:color="auto"/>
            </w:tcBorders>
            <w:vAlign w:val="bottom"/>
          </w:tcPr>
          <w:p w:rsidR="00D6621C" w:rsidRDefault="00D6621C"/>
        </w:tc>
        <w:tc>
          <w:tcPr>
            <w:tcW w:w="0" w:type="auto"/>
            <w:tcBorders>
              <w:bottom w:val="single" w:sz="0" w:space="0" w:color="auto"/>
            </w:tcBorders>
            <w:vAlign w:val="bottom"/>
          </w:tcPr>
          <w:p w:rsidR="00D6621C" w:rsidRDefault="007B5DE9">
            <w:pPr>
              <w:pStyle w:val="Compact"/>
            </w:pPr>
            <w:r>
              <w:t>Min</w:t>
            </w:r>
          </w:p>
        </w:tc>
        <w:tc>
          <w:tcPr>
            <w:tcW w:w="0" w:type="auto"/>
            <w:tcBorders>
              <w:bottom w:val="single" w:sz="0" w:space="0" w:color="auto"/>
            </w:tcBorders>
            <w:vAlign w:val="bottom"/>
          </w:tcPr>
          <w:p w:rsidR="00D6621C" w:rsidRDefault="007B5DE9">
            <w:pPr>
              <w:pStyle w:val="Compact"/>
            </w:pPr>
            <w:r>
              <w:t>Median</w:t>
            </w:r>
          </w:p>
        </w:tc>
        <w:tc>
          <w:tcPr>
            <w:tcW w:w="0" w:type="auto"/>
            <w:tcBorders>
              <w:bottom w:val="single" w:sz="0" w:space="0" w:color="auto"/>
            </w:tcBorders>
            <w:vAlign w:val="bottom"/>
          </w:tcPr>
          <w:p w:rsidR="00D6621C" w:rsidRDefault="007B5DE9">
            <w:pPr>
              <w:pStyle w:val="Compact"/>
            </w:pPr>
            <w:r>
              <w:t>Max</w:t>
            </w:r>
          </w:p>
        </w:tc>
        <w:tc>
          <w:tcPr>
            <w:tcW w:w="0" w:type="auto"/>
            <w:tcBorders>
              <w:bottom w:val="single" w:sz="0" w:space="0" w:color="auto"/>
            </w:tcBorders>
            <w:vAlign w:val="bottom"/>
          </w:tcPr>
          <w:p w:rsidR="00D6621C" w:rsidRDefault="007B5DE9">
            <w:pPr>
              <w:pStyle w:val="Compact"/>
            </w:pPr>
            <w:r>
              <w:t>IQR</w:t>
            </w:r>
          </w:p>
        </w:tc>
      </w:tr>
      <w:tr w:rsidR="00D6621C">
        <w:tc>
          <w:tcPr>
            <w:tcW w:w="0" w:type="auto"/>
          </w:tcPr>
          <w:p w:rsidR="00D6621C" w:rsidRDefault="007B5DE9">
            <w:pPr>
              <w:pStyle w:val="Compact"/>
            </w:pPr>
            <w:r>
              <w:t>Total Ph</w:t>
            </w:r>
            <w:r>
              <w:t>osphorus (ug/L)</w:t>
            </w:r>
          </w:p>
        </w:tc>
        <w:tc>
          <w:tcPr>
            <w:tcW w:w="0" w:type="auto"/>
          </w:tcPr>
          <w:p w:rsidR="00D6621C" w:rsidRDefault="007B5DE9">
            <w:pPr>
              <w:pStyle w:val="Compact"/>
            </w:pPr>
            <w:r>
              <w:t>4</w:t>
            </w:r>
          </w:p>
        </w:tc>
        <w:tc>
          <w:tcPr>
            <w:tcW w:w="0" w:type="auto"/>
          </w:tcPr>
          <w:p w:rsidR="00D6621C" w:rsidRDefault="007B5DE9">
            <w:pPr>
              <w:pStyle w:val="Compact"/>
            </w:pPr>
            <w:r>
              <w:t>43</w:t>
            </w:r>
          </w:p>
        </w:tc>
        <w:tc>
          <w:tcPr>
            <w:tcW w:w="0" w:type="auto"/>
          </w:tcPr>
          <w:p w:rsidR="00D6621C" w:rsidRDefault="007B5DE9">
            <w:pPr>
              <w:pStyle w:val="Compact"/>
            </w:pPr>
            <w:r>
              <w:t>1380</w:t>
            </w:r>
          </w:p>
        </w:tc>
        <w:tc>
          <w:tcPr>
            <w:tcW w:w="0" w:type="auto"/>
          </w:tcPr>
          <w:p w:rsidR="00D6621C" w:rsidRDefault="007B5DE9">
            <w:pPr>
              <w:pStyle w:val="Compact"/>
            </w:pPr>
            <w:r>
              <w:t>20 - 111</w:t>
            </w:r>
          </w:p>
        </w:tc>
      </w:tr>
      <w:tr w:rsidR="00D6621C">
        <w:tc>
          <w:tcPr>
            <w:tcW w:w="0" w:type="auto"/>
          </w:tcPr>
          <w:p w:rsidR="00D6621C" w:rsidRDefault="007B5DE9">
            <w:pPr>
              <w:pStyle w:val="Compact"/>
            </w:pPr>
            <w:r>
              <w:t>Chlorophyll (ug/L)</w:t>
            </w:r>
          </w:p>
        </w:tc>
        <w:tc>
          <w:tcPr>
            <w:tcW w:w="0" w:type="auto"/>
          </w:tcPr>
          <w:p w:rsidR="00D6621C" w:rsidRDefault="007B5DE9">
            <w:pPr>
              <w:pStyle w:val="Compact"/>
            </w:pPr>
            <w:r>
              <w:t>1</w:t>
            </w:r>
          </w:p>
        </w:tc>
        <w:tc>
          <w:tcPr>
            <w:tcW w:w="0" w:type="auto"/>
          </w:tcPr>
          <w:p w:rsidR="00D6621C" w:rsidRDefault="007B5DE9">
            <w:pPr>
              <w:pStyle w:val="Compact"/>
            </w:pPr>
            <w:r>
              <w:t>12</w:t>
            </w:r>
          </w:p>
        </w:tc>
        <w:tc>
          <w:tcPr>
            <w:tcW w:w="0" w:type="auto"/>
          </w:tcPr>
          <w:p w:rsidR="00D6621C" w:rsidRDefault="007B5DE9">
            <w:pPr>
              <w:pStyle w:val="Compact"/>
            </w:pPr>
            <w:r>
              <w:t>381</w:t>
            </w:r>
          </w:p>
        </w:tc>
        <w:tc>
          <w:tcPr>
            <w:tcW w:w="0" w:type="auto"/>
          </w:tcPr>
          <w:p w:rsidR="00D6621C" w:rsidRDefault="007B5DE9">
            <w:pPr>
              <w:pStyle w:val="Compact"/>
            </w:pPr>
            <w:r>
              <w:t>6 - 21</w:t>
            </w:r>
          </w:p>
        </w:tc>
      </w:tr>
      <w:tr w:rsidR="00D6621C">
        <w:tc>
          <w:tcPr>
            <w:tcW w:w="0" w:type="auto"/>
          </w:tcPr>
          <w:p w:rsidR="00D6621C" w:rsidRDefault="007B5DE9">
            <w:pPr>
              <w:pStyle w:val="Compact"/>
            </w:pPr>
            <w:r>
              <w:t>Secchi Depth (m)</w:t>
            </w:r>
          </w:p>
        </w:tc>
        <w:tc>
          <w:tcPr>
            <w:tcW w:w="0" w:type="auto"/>
          </w:tcPr>
          <w:p w:rsidR="00D6621C" w:rsidRDefault="007B5DE9">
            <w:pPr>
              <w:pStyle w:val="Compact"/>
            </w:pPr>
            <w:r>
              <w:t>0.2</w:t>
            </w:r>
          </w:p>
        </w:tc>
        <w:tc>
          <w:tcPr>
            <w:tcW w:w="0" w:type="auto"/>
          </w:tcPr>
          <w:p w:rsidR="00D6621C" w:rsidRDefault="007B5DE9">
            <w:pPr>
              <w:pStyle w:val="Compact"/>
            </w:pPr>
            <w:r>
              <w:t>1.5</w:t>
            </w:r>
          </w:p>
        </w:tc>
        <w:tc>
          <w:tcPr>
            <w:tcW w:w="0" w:type="auto"/>
          </w:tcPr>
          <w:p w:rsidR="00D6621C" w:rsidRDefault="007B5DE9">
            <w:pPr>
              <w:pStyle w:val="Compact"/>
            </w:pPr>
            <w:r>
              <w:t>19.3</w:t>
            </w:r>
          </w:p>
        </w:tc>
        <w:tc>
          <w:tcPr>
            <w:tcW w:w="0" w:type="auto"/>
          </w:tcPr>
          <w:p w:rsidR="00D6621C" w:rsidRDefault="007B5DE9">
            <w:pPr>
              <w:pStyle w:val="Compact"/>
            </w:pPr>
            <w:r>
              <w:t>0.9 - 2.4</w:t>
            </w:r>
          </w:p>
        </w:tc>
      </w:tr>
      <w:tr w:rsidR="00D6621C">
        <w:tc>
          <w:tcPr>
            <w:tcW w:w="0" w:type="auto"/>
          </w:tcPr>
          <w:p w:rsidR="00D6621C" w:rsidRDefault="007B5DE9">
            <w:pPr>
              <w:pStyle w:val="Compact"/>
            </w:pPr>
            <w:r>
              <w:t>P Loading (kg/yr)</w:t>
            </w:r>
          </w:p>
        </w:tc>
        <w:tc>
          <w:tcPr>
            <w:tcW w:w="0" w:type="auto"/>
          </w:tcPr>
          <w:p w:rsidR="00D6621C" w:rsidRDefault="007B5DE9">
            <w:pPr>
              <w:pStyle w:val="Compact"/>
            </w:pPr>
            <w:r>
              <w:t>204</w:t>
            </w:r>
          </w:p>
        </w:tc>
        <w:tc>
          <w:tcPr>
            <w:tcW w:w="0" w:type="auto"/>
          </w:tcPr>
          <w:p w:rsidR="00D6621C" w:rsidRDefault="007B5DE9">
            <w:pPr>
              <w:pStyle w:val="Compact"/>
            </w:pPr>
            <w:r>
              <w:t>6041</w:t>
            </w:r>
          </w:p>
        </w:tc>
        <w:tc>
          <w:tcPr>
            <w:tcW w:w="0" w:type="auto"/>
          </w:tcPr>
          <w:p w:rsidR="00D6621C" w:rsidRDefault="007B5DE9">
            <w:pPr>
              <w:pStyle w:val="Compact"/>
            </w:pPr>
            <w:r>
              <w:t>418485</w:t>
            </w:r>
          </w:p>
        </w:tc>
        <w:tc>
          <w:tcPr>
            <w:tcW w:w="0" w:type="auto"/>
          </w:tcPr>
          <w:p w:rsidR="00D6621C" w:rsidRDefault="007B5DE9">
            <w:pPr>
              <w:pStyle w:val="Compact"/>
            </w:pPr>
            <w:r>
              <w:t>2035 - 24370</w:t>
            </w:r>
          </w:p>
        </w:tc>
      </w:tr>
      <w:tr w:rsidR="00D6621C">
        <w:tc>
          <w:tcPr>
            <w:tcW w:w="0" w:type="auto"/>
          </w:tcPr>
          <w:p w:rsidR="00D6621C" w:rsidRDefault="007B5DE9">
            <w:pPr>
              <w:pStyle w:val="Compact"/>
            </w:pPr>
            <w:r>
              <w:t>P Retention</w:t>
            </w:r>
          </w:p>
        </w:tc>
        <w:tc>
          <w:tcPr>
            <w:tcW w:w="0" w:type="auto"/>
          </w:tcPr>
          <w:p w:rsidR="00D6621C" w:rsidRDefault="007B5DE9">
            <w:pPr>
              <w:pStyle w:val="Compact"/>
            </w:pPr>
            <w:r>
              <w:t>0.06</w:t>
            </w:r>
          </w:p>
        </w:tc>
        <w:tc>
          <w:tcPr>
            <w:tcW w:w="0" w:type="auto"/>
          </w:tcPr>
          <w:p w:rsidR="00D6621C" w:rsidRDefault="007B5DE9">
            <w:pPr>
              <w:pStyle w:val="Compact"/>
            </w:pPr>
            <w:r>
              <w:t>0.46</w:t>
            </w:r>
          </w:p>
        </w:tc>
        <w:tc>
          <w:tcPr>
            <w:tcW w:w="0" w:type="auto"/>
          </w:tcPr>
          <w:p w:rsidR="00D6621C" w:rsidRDefault="007B5DE9">
            <w:pPr>
              <w:pStyle w:val="Compact"/>
            </w:pPr>
            <w:r>
              <w:t>0.99</w:t>
            </w:r>
          </w:p>
        </w:tc>
        <w:tc>
          <w:tcPr>
            <w:tcW w:w="0" w:type="auto"/>
          </w:tcPr>
          <w:p w:rsidR="00D6621C" w:rsidRDefault="007B5DE9">
            <w:pPr>
              <w:pStyle w:val="Compact"/>
            </w:pPr>
            <w:r>
              <w:t>0.24 - 0.59</w:t>
            </w:r>
          </w:p>
        </w:tc>
      </w:tr>
      <w:tr w:rsidR="00D6621C">
        <w:tc>
          <w:tcPr>
            <w:tcW w:w="0" w:type="auto"/>
          </w:tcPr>
          <w:p w:rsidR="00D6621C" w:rsidRDefault="007B5DE9">
            <w:pPr>
              <w:pStyle w:val="Compact"/>
            </w:pPr>
            <w:r>
              <w:t>Residence Time (yr)</w:t>
            </w:r>
          </w:p>
        </w:tc>
        <w:tc>
          <w:tcPr>
            <w:tcW w:w="0" w:type="auto"/>
          </w:tcPr>
          <w:p w:rsidR="00D6621C" w:rsidRDefault="007B5DE9">
            <w:pPr>
              <w:pStyle w:val="Compact"/>
            </w:pPr>
            <w:r>
              <w:t>0.03</w:t>
            </w:r>
          </w:p>
        </w:tc>
        <w:tc>
          <w:tcPr>
            <w:tcW w:w="0" w:type="auto"/>
          </w:tcPr>
          <w:p w:rsidR="00D6621C" w:rsidRDefault="007B5DE9">
            <w:pPr>
              <w:pStyle w:val="Compact"/>
            </w:pPr>
            <w:r>
              <w:t>0.63</w:t>
            </w:r>
          </w:p>
        </w:tc>
        <w:tc>
          <w:tcPr>
            <w:tcW w:w="0" w:type="auto"/>
          </w:tcPr>
          <w:p w:rsidR="00D6621C" w:rsidRDefault="007B5DE9">
            <w:pPr>
              <w:pStyle w:val="Compact"/>
            </w:pPr>
            <w:r>
              <w:t>17.4</w:t>
            </w:r>
          </w:p>
        </w:tc>
        <w:tc>
          <w:tcPr>
            <w:tcW w:w="0" w:type="auto"/>
          </w:tcPr>
          <w:p w:rsidR="00D6621C" w:rsidRDefault="007B5DE9">
            <w:pPr>
              <w:pStyle w:val="Compact"/>
            </w:pPr>
            <w:r>
              <w:t>0.2 - 1.8</w:t>
            </w:r>
          </w:p>
        </w:tc>
      </w:tr>
      <w:tr w:rsidR="00D6621C">
        <w:tc>
          <w:tcPr>
            <w:tcW w:w="0" w:type="auto"/>
          </w:tcPr>
          <w:p w:rsidR="00D6621C" w:rsidRDefault="007B5DE9">
            <w:pPr>
              <w:pStyle w:val="Compact"/>
            </w:pPr>
            <w:r>
              <w:t>Lake Area (${km\textasciicircum{}2}$)</w:t>
            </w:r>
          </w:p>
        </w:tc>
        <w:tc>
          <w:tcPr>
            <w:tcW w:w="0" w:type="auto"/>
          </w:tcPr>
          <w:p w:rsidR="00D6621C" w:rsidRDefault="007B5DE9">
            <w:pPr>
              <w:pStyle w:val="Compact"/>
            </w:pPr>
            <w:r>
              <w:t>0.25</w:t>
            </w:r>
          </w:p>
        </w:tc>
        <w:tc>
          <w:tcPr>
            <w:tcW w:w="0" w:type="auto"/>
          </w:tcPr>
          <w:p w:rsidR="00D6621C" w:rsidRDefault="007B5DE9">
            <w:pPr>
              <w:pStyle w:val="Compact"/>
            </w:pPr>
            <w:r>
              <w:t>6.54</w:t>
            </w:r>
          </w:p>
        </w:tc>
        <w:tc>
          <w:tcPr>
            <w:tcW w:w="0" w:type="auto"/>
          </w:tcPr>
          <w:p w:rsidR="00D6621C" w:rsidRDefault="007B5DE9">
            <w:pPr>
              <w:pStyle w:val="Compact"/>
            </w:pPr>
            <w:r>
              <w:t>453.26</w:t>
            </w:r>
          </w:p>
        </w:tc>
        <w:tc>
          <w:tcPr>
            <w:tcW w:w="0" w:type="auto"/>
          </w:tcPr>
          <w:p w:rsidR="00D6621C" w:rsidRDefault="007B5DE9">
            <w:pPr>
              <w:pStyle w:val="Compact"/>
            </w:pPr>
            <w:r>
              <w:t>2.93 - 21.88</w:t>
            </w:r>
          </w:p>
        </w:tc>
      </w:tr>
      <w:tr w:rsidR="00D6621C">
        <w:tc>
          <w:tcPr>
            <w:tcW w:w="0" w:type="auto"/>
          </w:tcPr>
          <w:p w:rsidR="00D6621C" w:rsidRDefault="007B5DE9">
            <w:pPr>
              <w:pStyle w:val="Compact"/>
            </w:pPr>
            <w:r>
              <w:t>Maximum Depth (m)</w:t>
            </w:r>
          </w:p>
        </w:tc>
        <w:tc>
          <w:tcPr>
            <w:tcW w:w="0" w:type="auto"/>
          </w:tcPr>
          <w:p w:rsidR="00D6621C" w:rsidRDefault="007B5DE9">
            <w:pPr>
              <w:pStyle w:val="Compact"/>
            </w:pPr>
            <w:r>
              <w:t>1.1</w:t>
            </w:r>
          </w:p>
        </w:tc>
        <w:tc>
          <w:tcPr>
            <w:tcW w:w="0" w:type="auto"/>
          </w:tcPr>
          <w:p w:rsidR="00D6621C" w:rsidRDefault="007B5DE9">
            <w:pPr>
              <w:pStyle w:val="Compact"/>
            </w:pPr>
            <w:r>
              <w:t>12.9</w:t>
            </w:r>
          </w:p>
        </w:tc>
        <w:tc>
          <w:tcPr>
            <w:tcW w:w="0" w:type="auto"/>
          </w:tcPr>
          <w:p w:rsidR="00D6621C" w:rsidRDefault="007B5DE9">
            <w:pPr>
              <w:pStyle w:val="Compact"/>
            </w:pPr>
            <w:r>
              <w:t>96.3</w:t>
            </w:r>
          </w:p>
        </w:tc>
        <w:tc>
          <w:tcPr>
            <w:tcW w:w="0" w:type="auto"/>
          </w:tcPr>
          <w:p w:rsidR="00D6621C" w:rsidRDefault="007B5DE9">
            <w:pPr>
              <w:pStyle w:val="Compact"/>
            </w:pPr>
            <w:r>
              <w:t>9.2 - 21.3</w:t>
            </w:r>
          </w:p>
        </w:tc>
      </w:tr>
      <w:tr w:rsidR="00D6621C">
        <w:tc>
          <w:tcPr>
            <w:tcW w:w="0" w:type="auto"/>
          </w:tcPr>
          <w:p w:rsidR="00D6621C" w:rsidRDefault="007B5DE9">
            <w:pPr>
              <w:pStyle w:val="Compact"/>
            </w:pPr>
            <w:r>
              <w:t>Agricultural Landuse (%)</w:t>
            </w:r>
          </w:p>
        </w:tc>
        <w:tc>
          <w:tcPr>
            <w:tcW w:w="0" w:type="auto"/>
          </w:tcPr>
          <w:p w:rsidR="00D6621C" w:rsidRDefault="007B5DE9">
            <w:pPr>
              <w:pStyle w:val="Compact"/>
            </w:pPr>
            <w:r>
              <w:t>0.11</w:t>
            </w:r>
          </w:p>
        </w:tc>
        <w:tc>
          <w:tcPr>
            <w:tcW w:w="0" w:type="auto"/>
          </w:tcPr>
          <w:p w:rsidR="00D6621C" w:rsidRDefault="007B5DE9">
            <w:pPr>
              <w:pStyle w:val="Compact"/>
            </w:pPr>
            <w:r>
              <w:t>53.27</w:t>
            </w:r>
          </w:p>
        </w:tc>
        <w:tc>
          <w:tcPr>
            <w:tcW w:w="0" w:type="auto"/>
          </w:tcPr>
          <w:p w:rsidR="00D6621C" w:rsidRDefault="007B5DE9">
            <w:pPr>
              <w:pStyle w:val="Compact"/>
            </w:pPr>
            <w:r>
              <w:t>94.74</w:t>
            </w:r>
          </w:p>
        </w:tc>
        <w:tc>
          <w:tcPr>
            <w:tcW w:w="0" w:type="auto"/>
          </w:tcPr>
          <w:p w:rsidR="00D6621C" w:rsidRDefault="007B5DE9">
            <w:pPr>
              <w:pStyle w:val="Compact"/>
            </w:pPr>
            <w:r>
              <w:t>17.68 - 74.05</w:t>
            </w:r>
          </w:p>
        </w:tc>
      </w:tr>
      <w:tr w:rsidR="00D6621C">
        <w:tc>
          <w:tcPr>
            <w:tcW w:w="0" w:type="auto"/>
          </w:tcPr>
          <w:p w:rsidR="00D6621C" w:rsidRDefault="007B5DE9">
            <w:pPr>
              <w:pStyle w:val="Compact"/>
            </w:pPr>
            <w:r>
              <w:t xml:space="preserve">Lake Subwatershed Area </w:t>
            </w:r>
            <w:r>
              <w:lastRenderedPageBreak/>
              <w:t>(${km\textasciicircum{}2}$)</w:t>
            </w:r>
          </w:p>
        </w:tc>
        <w:tc>
          <w:tcPr>
            <w:tcW w:w="0" w:type="auto"/>
          </w:tcPr>
          <w:p w:rsidR="00D6621C" w:rsidRDefault="007B5DE9">
            <w:pPr>
              <w:pStyle w:val="Compact"/>
            </w:pPr>
            <w:r>
              <w:lastRenderedPageBreak/>
              <w:t>5</w:t>
            </w:r>
          </w:p>
        </w:tc>
        <w:tc>
          <w:tcPr>
            <w:tcW w:w="0" w:type="auto"/>
          </w:tcPr>
          <w:p w:rsidR="00D6621C" w:rsidRDefault="007B5DE9">
            <w:pPr>
              <w:pStyle w:val="Compact"/>
            </w:pPr>
            <w:r>
              <w:t>88</w:t>
            </w:r>
          </w:p>
        </w:tc>
        <w:tc>
          <w:tcPr>
            <w:tcW w:w="0" w:type="auto"/>
          </w:tcPr>
          <w:p w:rsidR="00D6621C" w:rsidRDefault="007B5DE9">
            <w:pPr>
              <w:pStyle w:val="Compact"/>
            </w:pPr>
            <w:r>
              <w:t>4018</w:t>
            </w:r>
          </w:p>
        </w:tc>
        <w:tc>
          <w:tcPr>
            <w:tcW w:w="0" w:type="auto"/>
          </w:tcPr>
          <w:p w:rsidR="00D6621C" w:rsidRDefault="007B5DE9">
            <w:pPr>
              <w:pStyle w:val="Compact"/>
            </w:pPr>
            <w:r>
              <w:t>21 - 410</w:t>
            </w:r>
          </w:p>
        </w:tc>
      </w:tr>
      <w:tr w:rsidR="00D6621C">
        <w:tc>
          <w:tcPr>
            <w:tcW w:w="0" w:type="auto"/>
          </w:tcPr>
          <w:p w:rsidR="00D6621C" w:rsidRDefault="007B5DE9">
            <w:pPr>
              <w:pStyle w:val="Compact"/>
            </w:pPr>
            <w:r>
              <w:t>Lake Watershed Area (${km\textasciicircum{}2}$)</w:t>
            </w:r>
          </w:p>
        </w:tc>
        <w:tc>
          <w:tcPr>
            <w:tcW w:w="0" w:type="auto"/>
          </w:tcPr>
          <w:p w:rsidR="00D6621C" w:rsidRDefault="007B5DE9">
            <w:pPr>
              <w:pStyle w:val="Compact"/>
            </w:pPr>
            <w:r>
              <w:t>120</w:t>
            </w:r>
          </w:p>
        </w:tc>
        <w:tc>
          <w:tcPr>
            <w:tcW w:w="0" w:type="auto"/>
          </w:tcPr>
          <w:p w:rsidR="00D6621C" w:rsidRDefault="007B5DE9">
            <w:pPr>
              <w:pStyle w:val="Compact"/>
            </w:pPr>
            <w:r>
              <w:t>143</w:t>
            </w:r>
          </w:p>
        </w:tc>
        <w:tc>
          <w:tcPr>
            <w:tcW w:w="0" w:type="auto"/>
          </w:tcPr>
          <w:p w:rsidR="00D6621C" w:rsidRDefault="007B5DE9">
            <w:pPr>
              <w:pStyle w:val="Compact"/>
            </w:pPr>
            <w:r>
              <w:t>18641</w:t>
            </w:r>
          </w:p>
        </w:tc>
        <w:tc>
          <w:tcPr>
            <w:tcW w:w="0" w:type="auto"/>
          </w:tcPr>
          <w:p w:rsidR="00D6621C" w:rsidRDefault="007B5DE9">
            <w:pPr>
              <w:pStyle w:val="Compact"/>
            </w:pPr>
            <w:r>
              <w:t>54 - 550</w:t>
            </w:r>
          </w:p>
        </w:tc>
      </w:tr>
    </w:tbl>
    <w:p w:rsidR="00D6621C" w:rsidRDefault="007B5DE9">
      <w:pPr>
        <w:pStyle w:val="BodyText"/>
      </w:pPr>
      <w:r>
        <w:t>We supplemented the NES dataset with boundaries for lake subwatersheds, as well as estimates of stream density, upstream lake area, upstream lake connection(s), baseflow (an index of g</w:t>
      </w:r>
      <w:r>
        <w:t xml:space="preserve">roundwater inputs), land-use cover, and other water quality measurements from the LAGOS-NE dataset (Table </w:t>
      </w:r>
      <w:hyperlink w:anchor="table1">
        <w:r>
          <w:rPr>
            <w:rStyle w:val="Hyperlink"/>
          </w:rPr>
          <w:t>[table1]</w:t>
        </w:r>
      </w:hyperlink>
      <w:r>
        <w:t>; Soranno and al 2017). Our study lakes encompassed a wide range of land-use cover types and nutrient levels (Tab</w:t>
      </w:r>
      <w:r>
        <w:t xml:space="preserve">le </w:t>
      </w:r>
      <w:hyperlink w:anchor="table1">
        <w:r>
          <w:rPr>
            <w:rStyle w:val="Hyperlink"/>
          </w:rPr>
          <w:t>[table1]</w:t>
        </w:r>
      </w:hyperlink>
      <w:r>
        <w:t xml:space="preserve">). Although, lake subwatersheds were variable with respect to agricultural land use cover, we did not observe a strong relationship with lake P retention (Figure A2). On average, the water quality (total phosphorus, </w:t>
      </w:r>
      <w:r>
        <w:t>chlorophyll concentration, and Secchi depth) of the lakes in our study are similar to other US lakes as measured by the stratified random sampling design of the National Lakes Assessment (NLA) lake population (USEPA 2016). However, our lakes are substantia</w:t>
      </w:r>
      <w:r>
        <w:t>lly larger and deeper than most NLA lakes (Figure A3).</w:t>
      </w:r>
    </w:p>
    <w:p w:rsidR="00D6621C" w:rsidRDefault="007B5DE9">
      <w:pPr>
        <w:pStyle w:val="BodyText"/>
      </w:pPr>
      <w:r>
        <w:t xml:space="preserve">We restricted the lakes in the study to those located within the footprint of LAGOS-NE which includes lakes located in 17 northeastern and midwestern US states (Soranno and al 2017). We excluded lakes </w:t>
      </w:r>
      <w:r>
        <w:t xml:space="preserve">from our analysis if they had a surface area of greater than 1000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or a surface area of less than 0.1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We also excluded lakes if they had a maximum depth of greater than 70 m, lacked upstream surface water connections, or had one of the North Am</w:t>
      </w:r>
      <w:r>
        <w:t>erican Great Lakes in its upstream watershed. A total of 129 out of 236 NES lakes met each of these selection criteria.</w:t>
      </w:r>
    </w:p>
    <w:p w:rsidR="00D6621C" w:rsidRDefault="007B5DE9">
      <w:pPr>
        <w:pStyle w:val="Heading4"/>
      </w:pPr>
      <w:bookmarkStart w:id="10" w:name="connectivity-metrics-and-spatial-extents"/>
      <w:r>
        <w:lastRenderedPageBreak/>
        <w:t>Connectivity metrics and spatial extents</w:t>
      </w:r>
    </w:p>
    <w:bookmarkEnd w:id="10"/>
    <w:p w:rsidR="00D6621C" w:rsidRDefault="007B5DE9">
      <w:pPr>
        <w:pStyle w:val="FirstParagraph"/>
      </w:pPr>
      <w:r>
        <w:t>In addition to data from the NES and LAGOS-NE datasets, we calculated several connectivity metr</w:t>
      </w:r>
      <w:r>
        <w:t xml:space="preserve">ics that we expected would be related to lake P retention (Figure </w:t>
      </w:r>
      <w:hyperlink w:anchor="fig2">
        <w:r>
          <w:rPr>
            <w:rStyle w:val="Hyperlink"/>
          </w:rPr>
          <w:t>1.2</w:t>
        </w:r>
      </w:hyperlink>
      <w:r>
        <w:t xml:space="preserve">). Some of these metrics were stream-based with the goal of capturing aspects of the configuration of each lakes’ upstream surface water network (Figure </w:t>
      </w:r>
      <w:hyperlink w:anchor="fig2">
        <w:r>
          <w:rPr>
            <w:rStyle w:val="Hyperlink"/>
          </w:rPr>
          <w:t>1.2</w:t>
        </w:r>
      </w:hyperlink>
      <w:r>
        <w:t>C-D). In particular, we chose metrics that would quantitatively approximate network complexity under the assumption that highly complex networks are also low connectivity networks. This assumption is supported by the findings of stre</w:t>
      </w:r>
      <w:r>
        <w:t>am network simulations where increased network complexity leads to increased network resistance and ultimately decreases in network connectivity (Rodriguez-Iturbe and Rinaldo 2001). In addition to stream-based metrics, we calculated lake-stream-based metri</w:t>
      </w:r>
      <w:r>
        <w:t xml:space="preserve">cs that we expected would reflect the likelihood of P trapping in upstream lakes prior to arriving at a given focal lake via tributary flow (Figure </w:t>
      </w:r>
      <w:hyperlink w:anchor="fig2">
        <w:r>
          <w:rPr>
            <w:rStyle w:val="Hyperlink"/>
          </w:rPr>
          <w:t>1.2</w:t>
        </w:r>
      </w:hyperlink>
      <w:r>
        <w:t>A, 2B). A simple metric that captures this likelihood is the presence (or absence) of an upstream lake (greater than 4 ha) which we define as “lake connection” (Fergus et al. 2017). In addition to lake connection, we calculated related metrics such as tota</w:t>
      </w:r>
      <w:r>
        <w:t>l upstream lake area and the network distance to the closest upstream lake.</w:t>
      </w:r>
    </w:p>
    <w:p w:rsidR="00D6621C" w:rsidRDefault="007B5DE9">
      <w:pPr>
        <w:pStyle w:val="BodyText"/>
      </w:pPr>
      <w:r>
        <w:t xml:space="preserve">To examine the importance of spatial extent relative to our connectivity metrics, we calculated each metric at multiple extents (Figure </w:t>
      </w:r>
      <w:hyperlink w:anchor="fig3">
        <w:r>
          <w:rPr>
            <w:rStyle w:val="Hyperlink"/>
          </w:rPr>
          <w:t>1.3</w:t>
        </w:r>
      </w:hyperlink>
      <w:r>
        <w:t>). First, we c</w:t>
      </w:r>
      <w:r>
        <w:t xml:space="preserve">alculated connectivity metrics at the scale of individual lake subwatersheds. We defined a lake subwatershed as the area draining into a particular lake exclusive of any upstream areas that drain into a lake greater than or equal to 10 ha (0.1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Next</w:t>
      </w:r>
      <w:r>
        <w:t xml:space="preserve">, we calculated connectivity metrics at the scale of entire upstream lake networks (lake watershed extent). We defined a lake </w:t>
      </w:r>
      <w:r>
        <w:lastRenderedPageBreak/>
        <w:t>watershed as the area draining into any part of the upstream network irrespective of the presence or absence of upstream lakes (Fi</w:t>
      </w:r>
      <w:r>
        <w:t xml:space="preserve">gure </w:t>
      </w:r>
      <w:hyperlink w:anchor="fig3">
        <w:r>
          <w:rPr>
            <w:rStyle w:val="Hyperlink"/>
          </w:rPr>
          <w:t>1.3</w:t>
        </w:r>
      </w:hyperlink>
      <w:r>
        <w:t>).</w:t>
      </w:r>
    </w:p>
    <w:p w:rsidR="00D6621C" w:rsidRDefault="007B5DE9">
      <w:pPr>
        <w:pStyle w:val="BodyText"/>
      </w:pPr>
      <w:r>
        <w:t>All connectivity metrics were calculated using the high-resolution National Hydrography Dataset (NHD) as a primary input (USGS 2018). Average link length was calculated as the total stream length in a given watershed d</w:t>
      </w:r>
      <w:r>
        <w:t>ivided by the number of stream reaches after dissolving (removing) any network points that do not occur at a stream junction. Stream density was calculated as the length of all streams in the watershed (minus artificial lines through lakes) expressed in un</w:t>
      </w:r>
      <w:r>
        <w:t xml:space="preserve">its of meters per hectare. Upstream lake area was calculated as the sum of the lake area in the upstream watershed expressed in square meters. Stream order ratio was defined as the number of headwater (first-order) streams in the upstream watershed of the </w:t>
      </w:r>
      <w:r>
        <w:t>focal lake divided by the total number of higher order (&gt; 1) streams (La Barbera and Rosso 1989). Closest distance to an upstream lake was defined as the shortest path-distance (rather than the straight-line distance) to a lake upstream from the focal lake</w:t>
      </w:r>
      <w:r>
        <w:t>.</w:t>
      </w:r>
    </w:p>
    <w:p w:rsidR="00D6621C" w:rsidRDefault="007B5DE9">
      <w:pPr>
        <w:pStyle w:val="BodyText"/>
      </w:pPr>
      <w:r>
        <w:t xml:space="preserve">We calculated all connectivity metrics and lake watershed extents using the </w:t>
      </w:r>
      <w:r>
        <w:rPr>
          <w:rStyle w:val="VerbatimChar"/>
        </w:rPr>
        <w:t>streamnet</w:t>
      </w:r>
      <w:r>
        <w:t xml:space="preserve"> and </w:t>
      </w:r>
      <w:r>
        <w:rPr>
          <w:rStyle w:val="VerbatimChar"/>
        </w:rPr>
        <w:t>nhdR</w:t>
      </w:r>
      <w:r>
        <w:t xml:space="preserve"> R packages respectively (Stachelek 2018b, 2018a). The algorithms in the </w:t>
      </w:r>
      <w:r>
        <w:rPr>
          <w:rStyle w:val="VerbatimChar"/>
        </w:rPr>
        <w:t>streamnet</w:t>
      </w:r>
      <w:r>
        <w:t xml:space="preserve"> package use the </w:t>
      </w:r>
      <w:r>
        <w:rPr>
          <w:rStyle w:val="VerbatimChar"/>
        </w:rPr>
        <w:t>sf</w:t>
      </w:r>
      <w:r>
        <w:t xml:space="preserve"> R package (Pebesma 2018) as well as the </w:t>
      </w:r>
      <w:r>
        <w:rPr>
          <w:rStyle w:val="VerbatimChar"/>
        </w:rPr>
        <w:t>v.net</w:t>
      </w:r>
      <w:r>
        <w:t xml:space="preserve"> and </w:t>
      </w:r>
      <w:r>
        <w:rPr>
          <w:rStyle w:val="VerbatimChar"/>
        </w:rPr>
        <w:t>v.stream</w:t>
      </w:r>
      <w:r>
        <w:rPr>
          <w:rStyle w:val="VerbatimChar"/>
        </w:rPr>
        <w:t>.order</w:t>
      </w:r>
      <w:r>
        <w:t xml:space="preserve"> modules (Jasiewicz and Metz 2011) included in GRASS GIS (GRASS Development Team 2017). All processed connectivity data and code are available at </w:t>
      </w:r>
      <w:hyperlink r:id="rId7">
        <w:r>
          <w:rPr>
            <w:rStyle w:val="Hyperlink"/>
          </w:rPr>
          <w:t>https://doi.org/10.5281/zenodo.2554212</w:t>
        </w:r>
      </w:hyperlink>
      <w:r>
        <w:t>.</w:t>
      </w:r>
    </w:p>
    <w:p w:rsidR="00D6621C" w:rsidRDefault="007B5DE9">
      <w:pPr>
        <w:pStyle w:val="Heading4"/>
      </w:pPr>
      <w:bookmarkStart w:id="11" w:name="modelling-lake-p-retention"/>
      <w:r>
        <w:lastRenderedPageBreak/>
        <w:t>Modell</w:t>
      </w:r>
      <w:r>
        <w:t>ing lake P retention</w:t>
      </w:r>
    </w:p>
    <w:bookmarkEnd w:id="11"/>
    <w:p w:rsidR="00D6621C" w:rsidRDefault="007B5DE9">
      <w:pPr>
        <w:pStyle w:val="FirstParagraph"/>
      </w:pPr>
      <w:r>
        <w:t>We modelled lake total phosphorus retention (hereafter, P retention) using the Vollenweider equation that models P retention as a function of water residence time and a parameter (</w:t>
      </w:r>
      <m:oMath>
        <m:r>
          <w:rPr>
            <w:rFonts w:ascii="Cambria Math" w:hAnsi="Cambria Math"/>
          </w:rPr>
          <m:t>k</m:t>
        </m:r>
      </m:oMath>
      <w:r>
        <w:t>) conceptually representing in-lake P decay (Chapra 2</w:t>
      </w:r>
      <w:r>
        <w:t xml:space="preserve">008; Vollenweider 1975). Although there are several variants of this basic equation, we selected a 2-parameter form (equation </w:t>
      </w:r>
      <w:hyperlink w:anchor="eq1">
        <w:r>
          <w:rPr>
            <w:rStyle w:val="Hyperlink"/>
          </w:rPr>
          <w:t>[eq1]</w:t>
        </w:r>
      </w:hyperlink>
      <w:r>
        <w:t>) that has been shown to have good performance in multiple cross-sectional studies (Brett and Benja</w:t>
      </w:r>
      <w:r>
        <w:t>min 2008; Cheng, Arhonditsis, and Brett 2010):</w:t>
      </w:r>
    </w:p>
    <w:p w:rsidR="00D6621C" w:rsidRDefault="007B5DE9">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Ri</m:t>
                </m:r>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1+</m:t>
                    </m:r>
                    <m:r>
                      <w:rPr>
                        <w:rFonts w:ascii="Cambria Math" w:hAnsi="Cambria Math"/>
                      </w:rPr>
                      <m:t>k</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x</m:t>
                        </m:r>
                      </m:sup>
                    </m:sSubSup>
                  </m:den>
                </m:f>
              </m:e>
            </m:mr>
          </m:m>
        </m:oMath>
      </m:oMathPara>
    </w:p>
    <w:p w:rsidR="00D6621C" w:rsidRDefault="007B5DE9">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P retention as a fraction of P inputs, </w:t>
      </w:r>
      <m:oMath>
        <m:r>
          <w:rPr>
            <w:rFonts w:ascii="Cambria Math" w:hAnsi="Cambria Math"/>
          </w:rPr>
          <m:t>τ</m:t>
        </m:r>
      </m:oMath>
      <w:r>
        <w:t xml:space="preserve"> is water residence time, </w:t>
      </w:r>
      <m:oMath>
        <m:r>
          <w:rPr>
            <w:rFonts w:ascii="Cambria Math" w:hAnsi="Cambria Math"/>
          </w:rPr>
          <m:t>k</m:t>
        </m:r>
      </m:oMath>
      <w:r>
        <w:t xml:space="preserve"> is a unitless parameter representing in-lake P decay, and </w:t>
      </w:r>
      <m:oMath>
        <m:r>
          <w:rPr>
            <w:rFonts w:ascii="Cambria Math" w:hAnsi="Cambria Math"/>
          </w:rPr>
          <m:t>x</m:t>
        </m:r>
      </m:oMath>
      <w:r>
        <w:t xml:space="preserve"> is a unitless parameter representing P export</w:t>
      </w:r>
      <w:r>
        <w:t xml:space="preserve"> via hydrologic flushing. Here, higher values of </w:t>
      </w:r>
      <m:oMath>
        <m:r>
          <w:rPr>
            <w:rFonts w:ascii="Cambria Math" w:hAnsi="Cambria Math"/>
          </w:rPr>
          <m:t>k</m:t>
        </m:r>
      </m:oMath>
      <w:r>
        <w:t xml:space="preserve"> are associated with greater integrated P losses from sedimentation and biological uptake resulting in greater P retention. Note that Eq </w:t>
      </w:r>
      <w:hyperlink w:anchor="eq1">
        <w:r>
          <w:rPr>
            <w:rStyle w:val="Hyperlink"/>
          </w:rPr>
          <w:t>[eq1]</w:t>
        </w:r>
      </w:hyperlink>
      <w:r>
        <w:t xml:space="preserve"> does not include a recycling term. T</w:t>
      </w:r>
      <w:r>
        <w:t>herefore, our results represent net P retention (as opposed to gross P retention) under a steady state assumption where lakes are at equilibrium with respect to recycling (Vollenweider 1975). Note that although some forms of the Vollenweider equation use P</w:t>
      </w:r>
      <w:r>
        <w:t xml:space="preserve"> loading as a predictor variable, it does not appear in Eq </w:t>
      </w:r>
      <w:hyperlink w:anchor="eq1">
        <w:r>
          <w:rPr>
            <w:rStyle w:val="Hyperlink"/>
          </w:rPr>
          <w:t>[eq1]</w:t>
        </w:r>
      </w:hyperlink>
      <w:r>
        <w:t>. The reason for this is two-fold. First, estimates of P loading are more difficult to obtain than estimates of water residence time and our aim was to develop a mode</w:t>
      </w:r>
      <w:r>
        <w:t>l than can be widely applied to lakes for which we lack detailed data on P loading. Second, loading based model forms have been shown to be mathematically equivalent to water residence time based model forms (Brett and Benjamin 2008).</w:t>
      </w:r>
    </w:p>
    <w:p w:rsidR="00D6621C" w:rsidRDefault="007B5DE9">
      <w:pPr>
        <w:pStyle w:val="BodyText"/>
      </w:pPr>
      <w:r>
        <w:lastRenderedPageBreak/>
        <w:t>We used the model described by Eq 1 to compare lake P retention in lakes with different connectivity by fitting the model in two ways. First, we modelled the overall relationship between P retention and water residence time for all lakes in our dataset (gl</w:t>
      </w:r>
      <w:r>
        <w:t xml:space="preserve">obal model). Second, we fit hierarchical versions of Eq. 1 where </w:t>
      </w:r>
      <m:oMath>
        <m:r>
          <w:rPr>
            <w:rFonts w:ascii="Cambria Math" w:hAnsi="Cambria Math"/>
          </w:rPr>
          <m:t>k</m:t>
        </m:r>
      </m:oMath>
      <w:r>
        <w:t xml:space="preserve"> was modelled separately (</w:t>
      </w:r>
      <m:oMath>
        <m:sSub>
          <m:sSubPr>
            <m:ctrlPr>
              <w:rPr>
                <w:rFonts w:ascii="Cambria Math" w:hAnsi="Cambria Math"/>
              </w:rPr>
            </m:ctrlPr>
          </m:sSubPr>
          <m:e>
            <m:r>
              <w:rPr>
                <w:rFonts w:ascii="Cambria Math" w:hAnsi="Cambria Math"/>
              </w:rPr>
              <m:t>k</m:t>
            </m:r>
          </m:e>
          <m:sub>
            <m:r>
              <w:rPr>
                <w:rFonts w:ascii="Cambria Math" w:hAnsi="Cambria Math"/>
              </w:rPr>
              <m:t>j</m:t>
            </m:r>
          </m:sub>
        </m:sSub>
      </m:oMath>
      <w:r>
        <w:t xml:space="preserve">) as a function of a binary sub-population indicator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denoting membership in one of two lake classes formed on the basis of specific connectivity metrics (</w:t>
      </w:r>
      <w:r>
        <w:t>or lake depth) and specific spatial extents:</w:t>
      </w:r>
    </w:p>
    <w:p w:rsidR="00D6621C" w:rsidRDefault="007B5DE9">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Ri</m:t>
                </m:r>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j</m:t>
                        </m:r>
                      </m:sub>
                    </m:sSub>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x</m:t>
                        </m:r>
                      </m:sup>
                    </m:sSubSup>
                  </m:den>
                </m:f>
              </m:e>
            </m:mr>
            <m:mr>
              <m:e>
                <m:sSub>
                  <m:sSubPr>
                    <m:ctrlPr>
                      <w:rPr>
                        <w:rFonts w:ascii="Cambria Math" w:hAnsi="Cambria Math"/>
                      </w:rPr>
                    </m:ctrlPr>
                  </m:sSubPr>
                  <m:e>
                    <m:r>
                      <w:rPr>
                        <w:rFonts w:ascii="Cambria Math" w:hAnsi="Cambria Math"/>
                      </w:rPr>
                      <m:t>k</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e>
            </m:mr>
          </m:m>
        </m:oMath>
      </m:oMathPara>
    </w:p>
    <w:p w:rsidR="00D6621C" w:rsidRDefault="007B5DE9">
      <w:pPr>
        <w:pStyle w:val="FirstParagraph"/>
      </w:pPr>
      <w:r>
        <w:t xml:space="preserve">where greater differences in </w:t>
      </w:r>
      <m:oMath>
        <m:r>
          <w:rPr>
            <w:rFonts w:ascii="Cambria Math" w:hAnsi="Cambria Math"/>
          </w:rPr>
          <m:t>k</m:t>
        </m:r>
      </m:oMath>
      <w:r>
        <w:t xml:space="preserve"> between the two groups indicate greater support for a connectivity effect on P retention. Prior to model fitting, we examined the bivariate relations</w:t>
      </w:r>
      <w:r>
        <w:t>hips between each connectivity metric, water residence time, P loading, and other factors related to P retention using Pearson’s correlation coefficients. The purpose of this exercise was twofold, to determine the potential for collinearity among any of th</w:t>
      </w:r>
      <w:r>
        <w:t xml:space="preserve">e variables in Eq 2 and to identify any relationships between P retention, water residence time, and other watershed and lake characteristics that were not included in our model. As only one connectivity metric was used to define </w:t>
      </w:r>
      <m:oMath>
        <m:r>
          <w:rPr>
            <w:rFonts w:ascii="Cambria Math" w:hAnsi="Cambria Math"/>
          </w:rPr>
          <m:t>g</m:t>
        </m:r>
      </m:oMath>
      <w:r>
        <w:t xml:space="preserve"> for each model we did n</w:t>
      </w:r>
      <w:r>
        <w:t>ot use the results of this exercise to exclude variables from further investigation. We quantified the relative support for an effect of each connectivity metric on P retention in more detail by calculating the difference in the median value of the P decay</w:t>
      </w:r>
      <w:r>
        <w:t xml:space="preserve"> parameter </w:t>
      </w:r>
      <m:oMath>
        <m:r>
          <w:rPr>
            <w:rFonts w:ascii="Cambria Math" w:hAnsi="Cambria Math"/>
          </w:rPr>
          <m:t>k</m:t>
        </m:r>
      </m:oMath>
      <w:r>
        <w:t xml:space="preserve"> between groups (i.e. </w:t>
      </w:r>
      <m:oMath>
        <m:r>
          <w:rPr>
            <w:rFonts w:ascii="Cambria Math" w:hAnsi="Cambria Math"/>
          </w:rPr>
          <m:t>Δ</m:t>
        </m:r>
      </m:oMath>
      <w:r>
        <w:t xml:space="preserve">k). We used these median </w:t>
      </w:r>
      <m:oMath>
        <m:r>
          <w:rPr>
            <w:rFonts w:ascii="Cambria Math" w:hAnsi="Cambria Math"/>
          </w:rPr>
          <m:t>k</m:t>
        </m:r>
      </m:oMath>
      <w:r>
        <w:t xml:space="preserve"> values along with median estimates of </w:t>
      </w:r>
      <m:oMath>
        <m:r>
          <w:rPr>
            <w:rFonts w:ascii="Cambria Math" w:hAnsi="Cambria Math"/>
          </w:rPr>
          <m:t>x</m:t>
        </m:r>
      </m:oMath>
      <w:r>
        <w:t xml:space="preserve"> to determine how differences in </w:t>
      </w:r>
      <m:oMath>
        <m:r>
          <w:rPr>
            <w:rFonts w:ascii="Cambria Math" w:hAnsi="Cambria Math"/>
          </w:rPr>
          <m:t>k</m:t>
        </m:r>
      </m:oMath>
      <w:r>
        <w:t xml:space="preserve"> </w:t>
      </w:r>
      <w:r>
        <w:t xml:space="preserve">translated to differences in P retention (Eq 2). We judged significance by whether or </w:t>
      </w:r>
      <w:r>
        <w:lastRenderedPageBreak/>
        <w:t>not differences in group-wise P retention were greater than the measurement precision of P retention (&gt; 0.01).</w:t>
      </w:r>
    </w:p>
    <w:p w:rsidR="00D6621C" w:rsidRDefault="007B5DE9">
      <w:pPr>
        <w:pStyle w:val="BodyText"/>
      </w:pPr>
      <w:r>
        <w:t>We fit all models in a Bayesian framework using the non-lin</w:t>
      </w:r>
      <w:r>
        <w:t xml:space="preserve">ear extension to the </w:t>
      </w:r>
      <w:r>
        <w:rPr>
          <w:rStyle w:val="VerbatimChar"/>
        </w:rPr>
        <w:t>brms</w:t>
      </w:r>
      <w:r>
        <w:t xml:space="preserve"> package to interface with the Stan statistical program (Bürkner and others 2017; Stan Development Team 2017). In both models, we set a semi-informative prior on </w:t>
      </w:r>
      <m:oMath>
        <m:r>
          <w:rPr>
            <w:rFonts w:ascii="Cambria Math" w:hAnsi="Cambria Math"/>
          </w:rPr>
          <m:t>k</m:t>
        </m:r>
      </m:oMath>
      <w:r>
        <w:t xml:space="preserve"> and </w:t>
      </w:r>
      <m:oMath>
        <m:r>
          <w:rPr>
            <w:rFonts w:ascii="Cambria Math" w:hAnsi="Cambria Math"/>
          </w:rPr>
          <m:t>x</m:t>
        </m:r>
      </m:oMath>
      <w:r>
        <w:t xml:space="preserve"> of N(1.3, 0.1) and N(0.45, 0.1) respectively. These priors </w:t>
      </w:r>
      <w:r>
        <w:t xml:space="preserve">were based on the confidence intervals presented in Brett and Benjamin (2008) and qualitatively matched those used by Cheng, Arhonditsis, and Brett (2010). We used the default settings of </w:t>
      </w:r>
      <w:r>
        <w:rPr>
          <w:rStyle w:val="VerbatimChar"/>
        </w:rPr>
        <w:t>brms</w:t>
      </w:r>
      <w:r>
        <w:t xml:space="preserve"> and </w:t>
      </w:r>
      <w:r>
        <w:rPr>
          <w:rStyle w:val="VerbatimChar"/>
        </w:rPr>
        <w:t>rstan</w:t>
      </w:r>
      <w:r>
        <w:t xml:space="preserve"> to generate posterior estimates using four chains of </w:t>
      </w:r>
      <w:r>
        <w:t xml:space="preserve">4,000 iterations each with no thinning and initial parameter values drawn from a uniform distribution bounded between -2 and 2. We also used the </w:t>
      </w:r>
      <w:r>
        <w:rPr>
          <w:rStyle w:val="VerbatimChar"/>
        </w:rPr>
        <w:t>brms</w:t>
      </w:r>
      <w:r>
        <w:t xml:space="preserve"> package for model evaluation by computing a Bayesian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following the method of Gelman et al. (2017).</w:t>
      </w:r>
    </w:p>
    <w:p w:rsidR="00D6621C" w:rsidRDefault="007B5DE9">
      <w:pPr>
        <w:pStyle w:val="Heading4"/>
      </w:pPr>
      <w:bookmarkStart w:id="12" w:name="lake-connectivity-classes"/>
      <w:r>
        <w:t>Lak</w:t>
      </w:r>
      <w:r>
        <w:t>e connectivity classes</w:t>
      </w:r>
    </w:p>
    <w:bookmarkEnd w:id="12"/>
    <w:p w:rsidR="00D6621C" w:rsidRDefault="007B5DE9">
      <w:pPr>
        <w:pStyle w:val="FirstParagraph"/>
      </w:pPr>
      <w:r>
        <w:t>Our lake connectivity classes were formed by dividing the lake dataset into two classes for each connectivity metric based on the bivariate relationship between each metric and P retention. Prior studies have used a similar binary sp</w:t>
      </w:r>
      <w:r>
        <w:t>litting approach to examine the effect of various exogenous factors on lake P retention (Cheng, Arhonditsis, and Brett 2010; Shimoda and Arhonditsis 2015). We determined splitting criteria for each metric from the results of a random forest procedure incor</w:t>
      </w:r>
      <w:r>
        <w:t>porating conditional inference trees (Hothorn and Zeileis 2015). This procedure creates binary splits of the independent variables (i.e. each of the connectivity metrics), which are recursively repeated to find the split that maximizes association with the</w:t>
      </w:r>
      <w:r>
        <w:t xml:space="preserve"> dependent variable (P retention). The advantage of the ctree technique over the more typical classification-regression tree (CART) technique is </w:t>
      </w:r>
      <w:r>
        <w:lastRenderedPageBreak/>
        <w:t>that tree growth stopping rules are pre-specified (Hothorn, Hornik, and Zeileis 2006). As a result, some of sub</w:t>
      </w:r>
      <w:r>
        <w:t>jectivity associated with post-hoc tree pruning is avoided.</w:t>
      </w:r>
    </w:p>
    <w:p w:rsidR="00D6621C" w:rsidRDefault="007B5DE9">
      <w:pPr>
        <w:pStyle w:val="Heading3"/>
      </w:pPr>
      <w:bookmarkStart w:id="13" w:name="results"/>
      <w:r>
        <w:t>Re</w:t>
      </w:r>
      <w:bookmarkStart w:id="14" w:name="_GoBack"/>
      <w:bookmarkEnd w:id="14"/>
      <w:r>
        <w:t>sults</w:t>
      </w:r>
    </w:p>
    <w:p w:rsidR="00D6621C" w:rsidRDefault="007B5DE9">
      <w:pPr>
        <w:pStyle w:val="Heading4"/>
      </w:pPr>
      <w:bookmarkStart w:id="15" w:name="Xb170b7a57b99b19c497a776502d876c850c622e"/>
      <w:bookmarkEnd w:id="13"/>
      <w:r>
        <w:t>Interactions between connectivity, hydrology, and P loading</w:t>
      </w:r>
    </w:p>
    <w:bookmarkEnd w:id="15"/>
    <w:p w:rsidR="00D6621C" w:rsidRDefault="007B5DE9">
      <w:pPr>
        <w:pStyle w:val="FirstParagraph"/>
      </w:pPr>
      <w:r>
        <w:t>We examined the bivariate relationships between connectivity, water residence time, P loading and other factors related to P ret</w:t>
      </w:r>
      <w:r>
        <w:t xml:space="preserve">ention to determine the potential for strong relationships among any of the variables which were not accounted for by our model structure (Eq 2, Figure </w:t>
      </w:r>
      <w:hyperlink w:anchor="fig4">
        <w:r>
          <w:rPr>
            <w:rStyle w:val="Hyperlink"/>
          </w:rPr>
          <w:t>1.4</w:t>
        </w:r>
      </w:hyperlink>
      <w:r>
        <w:t>). We found evidence for some relationships among these variables, but non</w:t>
      </w:r>
      <w:r>
        <w:t xml:space="preserve">e that suggest either redundancy among connectivity metrics or that otherwise limit our ability to infer relationships with P retention (Figure </w:t>
      </w:r>
      <w:hyperlink w:anchor="fig4">
        <w:r>
          <w:rPr>
            <w:rStyle w:val="Hyperlink"/>
          </w:rPr>
          <w:t>1.4</w:t>
        </w:r>
      </w:hyperlink>
      <w:r>
        <w:t>). For example, the Pearson correlation (r) between water residence time and strea</w:t>
      </w:r>
      <w:r>
        <w:t>m density, which is implicitly accounted for in our model structure, was 0.29 (p &lt; 0.05). In contrast, the correlation between water residence time and upstream lake area, which is unaccounted for in our model structure, was only 0.10 (p &gt; 0.05). Note that</w:t>
      </w:r>
      <w:r>
        <w:t xml:space="preserve"> interactions between connectivity metrics and water residence time are accounted for in our hierarchical model structure because Eq. 2 uses a global coefficient </w:t>
      </w:r>
      <m:oMath>
        <m:r>
          <w:rPr>
            <w:rFonts w:ascii="Cambria Math" w:hAnsi="Cambria Math"/>
          </w:rPr>
          <m:t>x</m:t>
        </m:r>
      </m:oMath>
      <w:r>
        <w:t xml:space="preserve"> for water residence time that is estimated separately from the hierarchical and connectivit</w:t>
      </w:r>
      <w:r>
        <w:t>y-dependent P decay coefficient k. This is conceptually similar to fitting the k-connectivity-P retention relationship to the residuals of the water residence time to P retention relationship. Perhaps surprisingly, we did not observe strong correlations be</w:t>
      </w:r>
      <w:r>
        <w:t xml:space="preserve">tween P loading and water residence time (r = 0.13, p &gt; 0.05) or between lake depth and most connectivity metrics (r &lt; 0.17). This suggests that our P retention results are not confounded by variations in lake depth, by interactions </w:t>
      </w:r>
      <w:r>
        <w:lastRenderedPageBreak/>
        <w:t>between connectivity an</w:t>
      </w:r>
      <w:r>
        <w:t>d P loading, or by interactions between water residence time and P loading.</w:t>
      </w:r>
    </w:p>
    <w:p w:rsidR="00D6621C" w:rsidRDefault="007B5DE9">
      <w:pPr>
        <w:pStyle w:val="CaptionedFigure"/>
      </w:pPr>
      <w:bookmarkStart w:id="16" w:name="fig4"/>
      <w:r>
        <w:t>Correlation among connectivity metrics and selected lake characteristics. Cell shading and color reflects the correlation coefficient value. Only coefficients accompanied by a sign</w:t>
      </w:r>
      <w:r>
        <w:t xml:space="preserve">ificant p value &lt; 0.05 are shown as text. Here, WS is the lake watershed extent whereas SWS is the lake subwatershed extent. Connectivity metrics are defined in Figure </w:t>
      </w:r>
      <w:hyperlink w:anchor="fig2">
        <w:r>
          <w:rPr>
            <w:rStyle w:val="Hyperlink"/>
          </w:rPr>
          <w:t>1.2</w:t>
        </w:r>
      </w:hyperlink>
      <w:r>
        <w:t>.</w:t>
      </w:r>
      <w:bookmarkEnd w:id="16"/>
    </w:p>
    <w:p w:rsidR="00D6621C" w:rsidRDefault="007B5DE9">
      <w:pPr>
        <w:pStyle w:val="ImageCaption"/>
      </w:pPr>
      <w:r>
        <w:t>Correlation among connectivity metrics and selected lake</w:t>
      </w:r>
      <w:r>
        <w:t xml:space="preserve"> characteristics. Cell shading and color reflects the correlation coefficient value. Only coefficients accompanied by a significant p value &lt; 0.05 are shown as text. Here, WS is the lake watershed extent whereas SWS is the lake subwatershed extent. Connect</w:t>
      </w:r>
      <w:r>
        <w:t xml:space="preserve">ivity metrics are defined in Figure </w:t>
      </w:r>
      <w:hyperlink w:anchor="fig2">
        <w:r>
          <w:rPr>
            <w:rStyle w:val="Hyperlink"/>
          </w:rPr>
          <w:t>1.2</w:t>
        </w:r>
      </w:hyperlink>
      <w:r>
        <w:t>.</w:t>
      </w:r>
    </w:p>
    <w:p w:rsidR="00D6621C" w:rsidRDefault="007B5DE9">
      <w:pPr>
        <w:pStyle w:val="BodyText"/>
      </w:pPr>
      <w:r>
        <w:t>A secondary purpose of examining the bivariate relationships between connectivity, water residence time, P loading and other factors related to P retention was to determine if our connecti</w:t>
      </w:r>
      <w:r>
        <w:t>vity metrics were related to each other such that they provide similar information. With the exception of stream density and baseflow (r = -0.52, p &lt; 0.05), correlations among connectivity metrics were low and of a similar magnitude as the correlations bet</w:t>
      </w:r>
      <w:r>
        <w:t>ween connectivity metrics and water residence time (0.10 &lt; r &lt; 0.29). The strongest correlation between any connectivity metric or lake characteristic was upstream lake area and lake watershed area (r = 0.77, p &lt; 0.05).</w:t>
      </w:r>
    </w:p>
    <w:p w:rsidR="00D6621C" w:rsidRDefault="007B5DE9">
      <w:pPr>
        <w:pStyle w:val="BodyText"/>
      </w:pPr>
      <w:r>
        <w:t>We observed notably strong correlati</w:t>
      </w:r>
      <w:r>
        <w:t>ons between P loading and several lake characteristics not accounted for in Eq 2. These include the correlation between P loading and lake watershed area (r = 0.62, p &lt; 0.05) as well as the correlation between P loading and lake subwatershed area (r = 0.76</w:t>
      </w:r>
      <w:r>
        <w:t>, p &lt; 0.05). In addition, the correlation between P loading and upstream lake area was quite strong (r = 0.52, p &lt; 0.05). Despite strong correlations between P loading, watershed area, and upstream lake area, we did not observe a strong correlation between</w:t>
      </w:r>
      <w:r>
        <w:t xml:space="preserve"> P loading and P retention (r = 0.15, p &gt; 0.05). Notably, this correlation was much weaker than the correlation between water residence </w:t>
      </w:r>
      <w:r>
        <w:lastRenderedPageBreak/>
        <w:t>time and P retention (r = 0.44, p &gt; 0.05). Our observation that the correlation between P retention and P loading was no</w:t>
      </w:r>
      <w:r>
        <w:t>t appreciably stronger than correlations between P retention and our connectivity metrics suggests that our estimates of connectivity metric effects on P retention are not confounded by interactions between water residence time and P loading.</w:t>
      </w:r>
    </w:p>
    <w:p w:rsidR="00D6621C" w:rsidRDefault="007B5DE9">
      <w:pPr>
        <w:pStyle w:val="BodyText"/>
      </w:pPr>
      <w:r>
        <w:t>Although we d</w:t>
      </w:r>
      <w:r>
        <w:t xml:space="preserve">id not observe strong correlations among connectivity metrics, we found that lakes with similar connectivity metric values, were spatially clustered (Figure </w:t>
      </w:r>
      <w:hyperlink w:anchor="fig5">
        <w:r>
          <w:rPr>
            <w:rStyle w:val="Hyperlink"/>
          </w:rPr>
          <w:t>[fig5]</w:t>
        </w:r>
      </w:hyperlink>
      <w:r>
        <w:t xml:space="preserve">). In particular, we found that lakes were concentrated in either </w:t>
      </w:r>
      <w:r>
        <w:t xml:space="preserve">the southern or northern portions of our study area depending on their connectivity metric value (Figure </w:t>
      </w:r>
      <w:hyperlink w:anchor="fig5">
        <w:r>
          <w:rPr>
            <w:rStyle w:val="Hyperlink"/>
          </w:rPr>
          <w:t>[fig5]</w:t>
        </w:r>
      </w:hyperlink>
      <w:r>
        <w:t xml:space="preserve">). This observation is consistent with the findings of Fergus et al. (2017) that lakes in the northern portion of our </w:t>
      </w:r>
      <w:r>
        <w:t>study area have distinct freshwater connectivity as compared to lakes in the southern portion of our study area.</w:t>
      </w:r>
    </w:p>
    <w:p w:rsidR="00D6621C" w:rsidRDefault="007B5DE9">
      <w:pPr>
        <w:pStyle w:val="BodyText"/>
      </w:pPr>
      <w:r>
        <w:t>image</w:t>
      </w:r>
    </w:p>
    <w:p w:rsidR="00D6621C" w:rsidRDefault="007B5DE9">
      <w:pPr>
        <w:pStyle w:val="Heading4"/>
      </w:pPr>
      <w:bookmarkStart w:id="17" w:name="effects-of-connectivity-on-p-retention"/>
      <w:r>
        <w:t>Effects of connectivity on P retention</w:t>
      </w:r>
    </w:p>
    <w:bookmarkEnd w:id="17"/>
    <w:p w:rsidR="00D6621C" w:rsidRDefault="007B5DE9">
      <w:pPr>
        <w:pStyle w:val="FirstParagraph"/>
      </w:pPr>
      <w:r>
        <w:t xml:space="preserve">We found that freshwater connectivity metrics were associated with lake P retention (Figure </w:t>
      </w:r>
      <w:hyperlink w:anchor="fig6">
        <w:r>
          <w:rPr>
            <w:rStyle w:val="Hyperlink"/>
          </w:rPr>
          <w:t>1.5</w:t>
        </w:r>
      </w:hyperlink>
      <w:r>
        <w:t xml:space="preserve">, </w:t>
      </w:r>
      <w:hyperlink w:anchor="fig7">
        <w:r>
          <w:rPr>
            <w:rStyle w:val="Hyperlink"/>
          </w:rPr>
          <w:t>[fig7]</w:t>
        </w:r>
      </w:hyperlink>
      <w:r>
        <w:t xml:space="preserve">). Across all connectivity metrics except stream order ratio, we found that the P decay coefficient </w:t>
      </w:r>
      <m:oMath>
        <m:r>
          <w:rPr>
            <w:rFonts w:ascii="Cambria Math" w:hAnsi="Cambria Math"/>
          </w:rPr>
          <m:t>k</m:t>
        </m:r>
      </m:oMath>
      <w:r>
        <w:t xml:space="preserve"> </w:t>
      </w:r>
      <w:r>
        <w:t>and thus P retention was associated with whether a lake had a high or low value of each connectivity metric. These findings matched our expectations in several ways. Most notably, lakes with shorter average link lengths had higher P retention relative to l</w:t>
      </w:r>
      <w:r>
        <w:t xml:space="preserve">akes with longer average link lengths. In addition, lakes with less upstream lake area had higher P retention than lakes with more upstream lake area (Figure </w:t>
      </w:r>
      <w:hyperlink w:anchor="fig6">
        <w:r>
          <w:rPr>
            <w:rStyle w:val="Hyperlink"/>
          </w:rPr>
          <w:t>1.5</w:t>
        </w:r>
      </w:hyperlink>
      <w:r>
        <w:t xml:space="preserve">, </w:t>
      </w:r>
      <w:hyperlink w:anchor="fig7">
        <w:r>
          <w:rPr>
            <w:rStyle w:val="Hyperlink"/>
          </w:rPr>
          <w:t>[fig7]</w:t>
        </w:r>
      </w:hyperlink>
      <w:r>
        <w:t>).</w:t>
      </w:r>
    </w:p>
    <w:p w:rsidR="00D6621C" w:rsidRDefault="007B5DE9">
      <w:pPr>
        <w:pStyle w:val="CaptionedFigure"/>
      </w:pPr>
      <w:bookmarkStart w:id="18" w:name="fig6"/>
      <w:r>
        <w:lastRenderedPageBreak/>
        <w:t>Residence time (yr) versus P r</w:t>
      </w:r>
      <w:r>
        <w:t>etention for the NES dataset and the global model fit to the data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0.34, n = 129) where the solid line and shaded interval represents the median and central 95% interval estimates respectively (A). As above except that solid lines and shaded interval</w:t>
      </w:r>
      <w:r>
        <w:t xml:space="preserve"> estimates represent hierarchical model fits to the data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0.41, n = 129) based on watershed average link length, which had the strongest association of any connectivity metric relative to P retention (B). Equations for these lines at median water res</w:t>
      </w:r>
      <w:r>
        <w:t>idence time for low and high link length lakes are: Rp = 1 - (1 / (1 + 1.32 $\protect\tau^{0.4}$)) and Rp = 1 - (1 / (1 + 1.08 $\protect\tau^{0.4}$)) respectively.</w:t>
      </w:r>
      <w:bookmarkEnd w:id="18"/>
    </w:p>
    <w:p w:rsidR="00D6621C" w:rsidRDefault="007B5DE9">
      <w:pPr>
        <w:pStyle w:val="ImageCaption"/>
      </w:pPr>
      <w:r>
        <w:t>Residence time (yr) versus P retention for the NES dataset and the global model fit to the d</w:t>
      </w:r>
      <w:r>
        <w:t>ata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0.34, n = 129) where the solid line and shaded interval represents the median and central 95% interval estimates respectively (A). As above except that solid lines and shaded interval estimates represent hierarchical model fits to the data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t>= 0.41, n = 129) based on watershed average link length, which had the strongest association of any connectivity metric relative to P retention (B). Equations for these lines at median water residence time for low and high link length lakes are: Rp = 1 - (</w:t>
      </w:r>
      <w:r>
        <w:t>1 / (1 + 1.32 $\protect\tau^{0.4}$)) and Rp = 1 - (1 / (1 + 1.08 $\protect\tau^{0.4}$)) respectively.</w:t>
      </w:r>
    </w:p>
    <w:p w:rsidR="00D6621C" w:rsidRDefault="007B5DE9">
      <w:pPr>
        <w:pStyle w:val="BodyText"/>
      </w:pPr>
      <w:r>
        <w:t>image</w:t>
      </w:r>
    </w:p>
    <w:p w:rsidR="00D6621C" w:rsidRDefault="007B5DE9">
      <w:pPr>
        <w:pStyle w:val="BodyText"/>
      </w:pPr>
      <w:r>
        <w:t xml:space="preserve">We found that some connectivity metrics were more strongly related to P retention than others. For example, the model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network average link l</w:t>
      </w:r>
      <w:r>
        <w:t>ength was higher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0.41) than the global model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0.34). For other connectivity metrics, such as network stream order ratio, goodness-of-fit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0.36) was very similar to the global model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0.34). Model fit for other connectivity metrics w</w:t>
      </w:r>
      <w:r>
        <w:t xml:space="preserve">as in between these two extremes (0. 36 &lt;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&lt; 0.41). Overall, we found that all hierarchical models had at least a marginally better fit to the water residence time versus P retention relationship than a global model which does not account for connectivi</w:t>
      </w:r>
      <w:r>
        <w:t xml:space="preserve">ty (Figure </w:t>
      </w:r>
      <w:hyperlink w:anchor="fig6">
        <w:r>
          <w:rPr>
            <w:rStyle w:val="Hyperlink"/>
          </w:rPr>
          <w:t>1.5</w:t>
        </w:r>
      </w:hyperlink>
      <w:r>
        <w:t>). Although we found a discernable effect of connectivity metrics on lake P retention, the somewhat modest improvements in model fit may be due to the fact that water residence time remains a dominant effect even af</w:t>
      </w:r>
      <w:r>
        <w:t>ter accounting for freshwater connectivity.</w:t>
      </w:r>
    </w:p>
    <w:p w:rsidR="00D6621C" w:rsidRDefault="007B5DE9">
      <w:pPr>
        <w:pStyle w:val="Heading4"/>
      </w:pPr>
      <w:bookmarkStart w:id="19" w:name="Xfa32f6aae847888c5701058db32f86f446abd09"/>
      <w:r>
        <w:lastRenderedPageBreak/>
        <w:t>Comparison across connectivity metrics and spatial extent</w:t>
      </w:r>
    </w:p>
    <w:bookmarkEnd w:id="19"/>
    <w:p w:rsidR="00D6621C" w:rsidRDefault="007B5DE9">
      <w:pPr>
        <w:pStyle w:val="FirstParagraph"/>
      </w:pPr>
      <w:r>
        <w:t xml:space="preserve">Differences in P retention among lakes with different connectivity metric values was reflected in differences among connectivity class-specific values of </w:t>
      </w:r>
      <w:r>
        <w:t xml:space="preserve">the P decay parameter </w:t>
      </w:r>
      <m:oMath>
        <m:r>
          <w:rPr>
            <w:rFonts w:ascii="Cambria Math" w:hAnsi="Cambria Math"/>
          </w:rPr>
          <m:t>k</m:t>
        </m:r>
      </m:oMath>
      <w:r>
        <w:t xml:space="preserve"> (Figure </w:t>
      </w:r>
      <w:hyperlink w:anchor="fig7">
        <w:r>
          <w:rPr>
            <w:rStyle w:val="Hyperlink"/>
          </w:rPr>
          <w:t>[fig7]</w:t>
        </w:r>
      </w:hyperlink>
      <w:r>
        <w:t xml:space="preserve">). The connectivity metric that had the most effect on </w:t>
      </w:r>
      <m:oMath>
        <m:r>
          <w:rPr>
            <w:rFonts w:ascii="Cambria Math" w:hAnsi="Cambria Math"/>
          </w:rPr>
          <m:t>k</m:t>
        </m:r>
      </m:oMath>
      <w:r>
        <w:t xml:space="preserve"> was average link length (Table </w:t>
      </w:r>
      <w:hyperlink w:anchor="table2">
        <w:r>
          <w:rPr>
            <w:rStyle w:val="Hyperlink"/>
          </w:rPr>
          <w:t>[table2]</w:t>
        </w:r>
      </w:hyperlink>
      <w:r>
        <w:t>). For instance, hierarchical models fit with the average link l</w:t>
      </w:r>
      <w:r>
        <w:t xml:space="preserve">ength metric had a median effect size of 0.23 and 0.05 for </w:t>
      </w:r>
      <m:oMath>
        <m:r>
          <w:rPr>
            <w:rFonts w:ascii="Cambria Math" w:hAnsi="Cambria Math"/>
          </w:rPr>
          <m:t>k</m:t>
        </m:r>
      </m:oMath>
      <w:r>
        <w:t xml:space="preserve"> and P retention respectively (Table </w:t>
      </w:r>
      <w:hyperlink w:anchor="table2">
        <w:r>
          <w:rPr>
            <w:rStyle w:val="Hyperlink"/>
          </w:rPr>
          <w:t>[table2]</w:t>
        </w:r>
      </w:hyperlink>
      <w:r>
        <w:t xml:space="preserve">), which means that for this metric, lakes with shorter average link lengths retained 4.7 to 4.9% more P than lakes with </w:t>
      </w:r>
      <w:r>
        <w:t xml:space="preserve">longer average link lengths. The influence of lake-stream-based connectivity metrics on lake P retention was similar to stream-based connectivity metrics (Figure </w:t>
      </w:r>
      <w:hyperlink w:anchor="fig7">
        <w:r>
          <w:rPr>
            <w:rStyle w:val="Hyperlink"/>
          </w:rPr>
          <w:t>[fig7]</w:t>
        </w:r>
      </w:hyperlink>
      <w:r>
        <w:t>). This suggests that both lake-stream-based connectivity bet</w:t>
      </w:r>
      <w:r>
        <w:t xml:space="preserve">ween lakes and streams as well as stream-based connectivity of lakes and their terrestrial watersheds influence P retention (Figure </w:t>
      </w:r>
      <w:hyperlink w:anchor="fig2">
        <w:r>
          <w:rPr>
            <w:rStyle w:val="Hyperlink"/>
          </w:rPr>
          <w:t>1.2</w:t>
        </w:r>
      </w:hyperlink>
      <w:r>
        <w:t>).</w:t>
      </w:r>
    </w:p>
    <w:p w:rsidR="00D6621C" w:rsidRDefault="007B5DE9">
      <w:pPr>
        <w:pStyle w:val="TableCaption"/>
      </w:pPr>
      <w:r>
        <w:t>Connectivity class split values and samples sizes for connectivity metrics and lake depth r</w:t>
      </w:r>
      <w:r>
        <w:t xml:space="preserve">anked according to the difference in median </w:t>
      </w:r>
      <m:oMath>
        <m:r>
          <w:rPr>
            <w:rFonts w:ascii="Cambria Math" w:hAnsi="Cambria Math"/>
          </w:rPr>
          <m:t>k</m:t>
        </m:r>
      </m:oMath>
      <w:r>
        <w:t xml:space="preserve"> (P decay parameter, </w:t>
      </w:r>
      <m:oMath>
        <m:r>
          <w:rPr>
            <w:rFonts w:ascii="Cambria Math" w:hAnsi="Cambria Math"/>
          </w:rPr>
          <m:t>Δ</m:t>
        </m:r>
      </m:oMath>
      <w:r>
        <w:t xml:space="preserve">k) values. Differences in </w:t>
      </w:r>
      <m:oMath>
        <m:r>
          <w:rPr>
            <w:rFonts w:ascii="Cambria Math" w:hAnsi="Cambria Math"/>
          </w:rPr>
          <m:t>Δ</m:t>
        </m:r>
      </m:oMath>
      <w:r>
        <w:t>k that translate to differences in P retention greater than measurement precision are marked with an asterisk. Here, WS is the lake watershed extent whereas SW</w:t>
      </w:r>
      <w:r>
        <w:t xml:space="preserve">S is the lake subwatershed extent. Lakes with metric values above or equal to the split value were assigned to a separate connectivity class relative to lakes below the split value. N is sample size. Connectivity metrics are defined in Figure </w:t>
      </w:r>
      <w:hyperlink w:anchor="fig2">
        <w:r>
          <w:rPr>
            <w:rStyle w:val="Hyperlink"/>
          </w:rPr>
          <w:t>1.2</w:t>
        </w:r>
      </w:hyperlink>
      <w:r>
        <w:t>.</w:t>
      </w:r>
    </w:p>
    <w:tbl>
      <w:tblPr>
        <w:tblStyle w:val="Table"/>
        <w:tblW w:w="0" w:type="pct"/>
        <w:tblLook w:val="07C0" w:firstRow="0" w:lastRow="1" w:firstColumn="1" w:lastColumn="1" w:noHBand="1" w:noVBand="1"/>
        <w:tblCaption w:val="Connectivity class split values and samples sizes for connectivity metrics and lake depth ranked according to the difference in median k (P decay parameter, \Deltak) values. Differences in \Deltak that translate to differences in P retention greater than measurement precision are marked with an asterisk. Here, WS is the lake watershed extent whereas SWS is the lake subwatershed extent. Lakes with metric values above or equal to the split value were assigned to a separate connectivity class relative to lakes below the split value. N is sample size. Connectivity metrics are defined in Figure 1.2."/>
      </w:tblPr>
      <w:tblGrid>
        <w:gridCol w:w="3765"/>
        <w:gridCol w:w="757"/>
        <w:gridCol w:w="741"/>
        <w:gridCol w:w="935"/>
        <w:gridCol w:w="1312"/>
        <w:gridCol w:w="615"/>
        <w:gridCol w:w="615"/>
      </w:tblGrid>
      <w:tr w:rsidR="00D6621C">
        <w:tc>
          <w:tcPr>
            <w:tcW w:w="0" w:type="auto"/>
          </w:tcPr>
          <w:p w:rsidR="00D6621C" w:rsidRDefault="00D6621C"/>
        </w:tc>
        <w:tc>
          <w:tcPr>
            <w:tcW w:w="0" w:type="auto"/>
          </w:tcPr>
          <w:p w:rsidR="00D6621C" w:rsidRDefault="00D6621C"/>
        </w:tc>
        <w:tc>
          <w:tcPr>
            <w:tcW w:w="0" w:type="auto"/>
          </w:tcPr>
          <w:p w:rsidR="00D6621C" w:rsidRDefault="00D6621C"/>
        </w:tc>
        <w:tc>
          <w:tcPr>
            <w:tcW w:w="0" w:type="auto"/>
          </w:tcPr>
          <w:p w:rsidR="00D6621C" w:rsidRDefault="00D6621C"/>
        </w:tc>
        <w:tc>
          <w:tcPr>
            <w:tcW w:w="0" w:type="auto"/>
          </w:tcPr>
          <w:p w:rsidR="00D6621C" w:rsidRDefault="00D6621C"/>
        </w:tc>
        <w:tc>
          <w:tcPr>
            <w:tcW w:w="0" w:type="auto"/>
          </w:tcPr>
          <w:p w:rsidR="00D6621C" w:rsidRDefault="00D6621C"/>
        </w:tc>
        <w:tc>
          <w:tcPr>
            <w:tcW w:w="0" w:type="auto"/>
          </w:tcPr>
          <w:p w:rsidR="00D6621C" w:rsidRDefault="00D6621C"/>
        </w:tc>
      </w:tr>
      <w:tr w:rsidR="00D6621C">
        <w:tc>
          <w:tcPr>
            <w:tcW w:w="0" w:type="auto"/>
          </w:tcPr>
          <w:p w:rsidR="00D6621C" w:rsidRDefault="007B5DE9">
            <w:pPr>
              <w:pStyle w:val="Compact"/>
            </w:pPr>
            <w:r>
              <w:t>(l3ptr3pt)6-6 (l3ptr3pt)7-7 Metric</w:t>
            </w:r>
          </w:p>
        </w:tc>
        <w:tc>
          <w:tcPr>
            <w:tcW w:w="0" w:type="auto"/>
          </w:tcPr>
          <w:p w:rsidR="00D6621C" w:rsidRDefault="007B5DE9">
            <w:pPr>
              <w:pStyle w:val="Compact"/>
            </w:pPr>
            <w:r>
              <w:t>Units</w:t>
            </w:r>
          </w:p>
        </w:tc>
        <w:tc>
          <w:tcPr>
            <w:tcW w:w="0" w:type="auto"/>
          </w:tcPr>
          <w:p w:rsidR="00D6621C" w:rsidRDefault="007B5DE9">
            <w:pPr>
              <w:pStyle w:val="Compact"/>
            </w:pPr>
            <w:r>
              <w:t>Scale</w:t>
            </w:r>
          </w:p>
        </w:tc>
        <w:tc>
          <w:tcPr>
            <w:tcW w:w="0" w:type="auto"/>
          </w:tcPr>
          <w:p w:rsidR="00D6621C" w:rsidRDefault="007B5DE9">
            <w:pPr>
              <w:pStyle w:val="Compact"/>
              <w:jc w:val="center"/>
            </w:pPr>
            <w:r>
              <w:t>Delta k</w:t>
            </w:r>
          </w:p>
        </w:tc>
        <w:tc>
          <w:tcPr>
            <w:tcW w:w="0" w:type="auto"/>
          </w:tcPr>
          <w:p w:rsidR="00D6621C" w:rsidRDefault="007B5DE9">
            <w:pPr>
              <w:pStyle w:val="Compact"/>
              <w:jc w:val="center"/>
            </w:pPr>
            <w:r>
              <w:t>Split Value</w:t>
            </w:r>
          </w:p>
        </w:tc>
        <w:tc>
          <w:tcPr>
            <w:tcW w:w="0" w:type="auto"/>
          </w:tcPr>
          <w:p w:rsidR="00D6621C" w:rsidRDefault="007B5DE9">
            <w:pPr>
              <w:pStyle w:val="Compact"/>
              <w:jc w:val="center"/>
            </w:pPr>
            <w:r>
              <w:t>N</w:t>
            </w:r>
          </w:p>
        </w:tc>
        <w:tc>
          <w:tcPr>
            <w:tcW w:w="0" w:type="auto"/>
          </w:tcPr>
          <w:p w:rsidR="00D6621C" w:rsidRDefault="007B5DE9">
            <w:pPr>
              <w:pStyle w:val="Compact"/>
              <w:jc w:val="center"/>
            </w:pPr>
            <w:r>
              <w:t>N</w:t>
            </w:r>
          </w:p>
        </w:tc>
      </w:tr>
      <w:tr w:rsidR="00D6621C">
        <w:tc>
          <w:tcPr>
            <w:tcW w:w="0" w:type="auto"/>
          </w:tcPr>
          <w:p w:rsidR="00D6621C" w:rsidRDefault="007B5DE9">
            <w:pPr>
              <w:pStyle w:val="Compact"/>
            </w:pPr>
            <w:r>
              <w:t>Average link length</w:t>
            </w:r>
          </w:p>
        </w:tc>
        <w:tc>
          <w:tcPr>
            <w:tcW w:w="0" w:type="auto"/>
          </w:tcPr>
          <w:p w:rsidR="00D6621C" w:rsidRDefault="007B5DE9">
            <w:pPr>
              <w:pStyle w:val="Compact"/>
            </w:pPr>
            <w:r>
              <w:t>m</w:t>
            </w:r>
          </w:p>
        </w:tc>
        <w:tc>
          <w:tcPr>
            <w:tcW w:w="0" w:type="auto"/>
          </w:tcPr>
          <w:p w:rsidR="00D6621C" w:rsidRDefault="007B5DE9">
            <w:pPr>
              <w:pStyle w:val="Compact"/>
            </w:pPr>
            <w:r>
              <w:t>WS</w:t>
            </w:r>
          </w:p>
        </w:tc>
        <w:tc>
          <w:tcPr>
            <w:tcW w:w="0" w:type="auto"/>
          </w:tcPr>
          <w:p w:rsidR="00D6621C" w:rsidRDefault="007B5DE9">
            <w:pPr>
              <w:pStyle w:val="Compact"/>
              <w:jc w:val="center"/>
            </w:pPr>
            <w:r>
              <w:t>0.23*</w:t>
            </w:r>
          </w:p>
        </w:tc>
        <w:tc>
          <w:tcPr>
            <w:tcW w:w="0" w:type="auto"/>
          </w:tcPr>
          <w:p w:rsidR="00D6621C" w:rsidRDefault="007B5DE9">
            <w:pPr>
              <w:pStyle w:val="Compact"/>
              <w:jc w:val="center"/>
            </w:pPr>
            <w:r>
              <w:t>2380</w:t>
            </w:r>
          </w:p>
        </w:tc>
        <w:tc>
          <w:tcPr>
            <w:tcW w:w="0" w:type="auto"/>
          </w:tcPr>
          <w:p w:rsidR="00D6621C" w:rsidRDefault="007B5DE9">
            <w:pPr>
              <w:pStyle w:val="Compact"/>
              <w:jc w:val="center"/>
            </w:pPr>
            <w:r>
              <w:t>33</w:t>
            </w:r>
          </w:p>
        </w:tc>
        <w:tc>
          <w:tcPr>
            <w:tcW w:w="0" w:type="auto"/>
          </w:tcPr>
          <w:p w:rsidR="00D6621C" w:rsidRDefault="007B5DE9">
            <w:pPr>
              <w:pStyle w:val="Compact"/>
              <w:jc w:val="center"/>
            </w:pPr>
            <w:r>
              <w:t>96</w:t>
            </w:r>
          </w:p>
        </w:tc>
      </w:tr>
      <w:tr w:rsidR="00D6621C">
        <w:tc>
          <w:tcPr>
            <w:tcW w:w="0" w:type="auto"/>
          </w:tcPr>
          <w:p w:rsidR="00D6621C" w:rsidRDefault="007B5DE9">
            <w:pPr>
              <w:pStyle w:val="Compact"/>
            </w:pPr>
            <w:r>
              <w:t>Closest lake distance</w:t>
            </w:r>
          </w:p>
        </w:tc>
        <w:tc>
          <w:tcPr>
            <w:tcW w:w="0" w:type="auto"/>
          </w:tcPr>
          <w:p w:rsidR="00D6621C" w:rsidRDefault="007B5DE9">
            <w:pPr>
              <w:pStyle w:val="Compact"/>
            </w:pPr>
            <w:r>
              <w:t>m</w:t>
            </w:r>
          </w:p>
        </w:tc>
        <w:tc>
          <w:tcPr>
            <w:tcW w:w="0" w:type="auto"/>
          </w:tcPr>
          <w:p w:rsidR="00D6621C" w:rsidRDefault="007B5DE9">
            <w:pPr>
              <w:pStyle w:val="Compact"/>
            </w:pPr>
            <w:r>
              <w:t>WS</w:t>
            </w:r>
          </w:p>
        </w:tc>
        <w:tc>
          <w:tcPr>
            <w:tcW w:w="0" w:type="auto"/>
          </w:tcPr>
          <w:p w:rsidR="00D6621C" w:rsidRDefault="007B5DE9">
            <w:pPr>
              <w:pStyle w:val="Compact"/>
              <w:jc w:val="center"/>
            </w:pPr>
            <w:r>
              <w:t>0.22*</w:t>
            </w:r>
          </w:p>
        </w:tc>
        <w:tc>
          <w:tcPr>
            <w:tcW w:w="0" w:type="auto"/>
          </w:tcPr>
          <w:p w:rsidR="00D6621C" w:rsidRDefault="007B5DE9">
            <w:pPr>
              <w:pStyle w:val="Compact"/>
              <w:jc w:val="center"/>
            </w:pPr>
            <w:r>
              <w:t>3774</w:t>
            </w:r>
          </w:p>
        </w:tc>
        <w:tc>
          <w:tcPr>
            <w:tcW w:w="0" w:type="auto"/>
          </w:tcPr>
          <w:p w:rsidR="00D6621C" w:rsidRDefault="007B5DE9">
            <w:pPr>
              <w:pStyle w:val="Compact"/>
              <w:jc w:val="center"/>
            </w:pPr>
            <w:r>
              <w:t>26</w:t>
            </w:r>
          </w:p>
        </w:tc>
        <w:tc>
          <w:tcPr>
            <w:tcW w:w="0" w:type="auto"/>
          </w:tcPr>
          <w:p w:rsidR="00D6621C" w:rsidRDefault="007B5DE9">
            <w:pPr>
              <w:pStyle w:val="Compact"/>
              <w:jc w:val="center"/>
            </w:pPr>
            <w:r>
              <w:t>103</w:t>
            </w:r>
          </w:p>
        </w:tc>
      </w:tr>
      <w:tr w:rsidR="00D6621C">
        <w:tc>
          <w:tcPr>
            <w:tcW w:w="0" w:type="auto"/>
          </w:tcPr>
          <w:p w:rsidR="00D6621C" w:rsidRDefault="007B5DE9">
            <w:pPr>
              <w:pStyle w:val="Compact"/>
            </w:pPr>
            <w:r>
              <w:t>Stream density</w:t>
            </w:r>
          </w:p>
        </w:tc>
        <w:tc>
          <w:tcPr>
            <w:tcW w:w="0" w:type="auto"/>
          </w:tcPr>
          <w:p w:rsidR="00D6621C" w:rsidRDefault="007B5DE9">
            <w:pPr>
              <w:pStyle w:val="Compact"/>
            </w:pPr>
            <w:r>
              <w:t>-</w:t>
            </w:r>
          </w:p>
        </w:tc>
        <w:tc>
          <w:tcPr>
            <w:tcW w:w="0" w:type="auto"/>
          </w:tcPr>
          <w:p w:rsidR="00D6621C" w:rsidRDefault="007B5DE9">
            <w:pPr>
              <w:pStyle w:val="Compact"/>
            </w:pPr>
            <w:r>
              <w:t>WS</w:t>
            </w:r>
          </w:p>
        </w:tc>
        <w:tc>
          <w:tcPr>
            <w:tcW w:w="0" w:type="auto"/>
          </w:tcPr>
          <w:p w:rsidR="00D6621C" w:rsidRDefault="007B5DE9">
            <w:pPr>
              <w:pStyle w:val="Compact"/>
              <w:jc w:val="center"/>
            </w:pPr>
            <w:r>
              <w:t>0.2*</w:t>
            </w:r>
          </w:p>
        </w:tc>
        <w:tc>
          <w:tcPr>
            <w:tcW w:w="0" w:type="auto"/>
          </w:tcPr>
          <w:p w:rsidR="00D6621C" w:rsidRDefault="007B5DE9">
            <w:pPr>
              <w:pStyle w:val="Compact"/>
              <w:jc w:val="center"/>
            </w:pPr>
            <w:r>
              <w:t>13.84</w:t>
            </w:r>
          </w:p>
        </w:tc>
        <w:tc>
          <w:tcPr>
            <w:tcW w:w="0" w:type="auto"/>
          </w:tcPr>
          <w:p w:rsidR="00D6621C" w:rsidRDefault="007B5DE9">
            <w:pPr>
              <w:pStyle w:val="Compact"/>
              <w:jc w:val="center"/>
            </w:pPr>
            <w:r>
              <w:t>95</w:t>
            </w:r>
          </w:p>
        </w:tc>
        <w:tc>
          <w:tcPr>
            <w:tcW w:w="0" w:type="auto"/>
          </w:tcPr>
          <w:p w:rsidR="00D6621C" w:rsidRDefault="007B5DE9">
            <w:pPr>
              <w:pStyle w:val="Compact"/>
              <w:jc w:val="center"/>
            </w:pPr>
            <w:r>
              <w:t>34</w:t>
            </w:r>
          </w:p>
        </w:tc>
      </w:tr>
      <w:tr w:rsidR="00D6621C">
        <w:tc>
          <w:tcPr>
            <w:tcW w:w="0" w:type="auto"/>
          </w:tcPr>
          <w:p w:rsidR="00D6621C" w:rsidRDefault="007B5DE9">
            <w:pPr>
              <w:pStyle w:val="Compact"/>
            </w:pPr>
            <w:r>
              <w:t>Lake connection</w:t>
            </w:r>
          </w:p>
        </w:tc>
        <w:tc>
          <w:tcPr>
            <w:tcW w:w="0" w:type="auto"/>
          </w:tcPr>
          <w:p w:rsidR="00D6621C" w:rsidRDefault="007B5DE9">
            <w:pPr>
              <w:pStyle w:val="Compact"/>
            </w:pPr>
            <w:r>
              <w:t>-</w:t>
            </w:r>
          </w:p>
        </w:tc>
        <w:tc>
          <w:tcPr>
            <w:tcW w:w="0" w:type="auto"/>
          </w:tcPr>
          <w:p w:rsidR="00D6621C" w:rsidRDefault="007B5DE9">
            <w:pPr>
              <w:pStyle w:val="Compact"/>
            </w:pPr>
            <w:r>
              <w:t>focal</w:t>
            </w:r>
          </w:p>
        </w:tc>
        <w:tc>
          <w:tcPr>
            <w:tcW w:w="0" w:type="auto"/>
          </w:tcPr>
          <w:p w:rsidR="00D6621C" w:rsidRDefault="007B5DE9">
            <w:pPr>
              <w:pStyle w:val="Compact"/>
              <w:jc w:val="center"/>
            </w:pPr>
            <w:r>
              <w:t>0.17*</w:t>
            </w:r>
          </w:p>
        </w:tc>
        <w:tc>
          <w:tcPr>
            <w:tcW w:w="0" w:type="auto"/>
          </w:tcPr>
          <w:p w:rsidR="00D6621C" w:rsidRDefault="007B5DE9">
            <w:pPr>
              <w:pStyle w:val="Compact"/>
              <w:jc w:val="center"/>
            </w:pPr>
            <w:r>
              <w:t>-</w:t>
            </w:r>
          </w:p>
        </w:tc>
        <w:tc>
          <w:tcPr>
            <w:tcW w:w="0" w:type="auto"/>
          </w:tcPr>
          <w:p w:rsidR="00D6621C" w:rsidRDefault="007B5DE9">
            <w:pPr>
              <w:pStyle w:val="Compact"/>
              <w:jc w:val="center"/>
            </w:pPr>
            <w:r>
              <w:t>27</w:t>
            </w:r>
          </w:p>
        </w:tc>
        <w:tc>
          <w:tcPr>
            <w:tcW w:w="0" w:type="auto"/>
          </w:tcPr>
          <w:p w:rsidR="00D6621C" w:rsidRDefault="007B5DE9">
            <w:pPr>
              <w:pStyle w:val="Compact"/>
              <w:jc w:val="center"/>
            </w:pPr>
            <w:r>
              <w:t>102</w:t>
            </w:r>
          </w:p>
        </w:tc>
      </w:tr>
      <w:tr w:rsidR="00D6621C">
        <w:tc>
          <w:tcPr>
            <w:tcW w:w="0" w:type="auto"/>
          </w:tcPr>
          <w:p w:rsidR="00D6621C" w:rsidRDefault="007B5DE9">
            <w:pPr>
              <w:pStyle w:val="Compact"/>
            </w:pPr>
            <w:r>
              <w:lastRenderedPageBreak/>
              <w:t>Upstream lake area</w:t>
            </w:r>
          </w:p>
        </w:tc>
        <w:tc>
          <w:tcPr>
            <w:tcW w:w="0" w:type="auto"/>
          </w:tcPr>
          <w:p w:rsidR="00D6621C" w:rsidRDefault="007B5DE9">
            <w:pPr>
              <w:pStyle w:val="Compact"/>
            </w:pPr>
            <w:r>
              <w:t>ha</w:t>
            </w:r>
          </w:p>
        </w:tc>
        <w:tc>
          <w:tcPr>
            <w:tcW w:w="0" w:type="auto"/>
          </w:tcPr>
          <w:p w:rsidR="00D6621C" w:rsidRDefault="007B5DE9">
            <w:pPr>
              <w:pStyle w:val="Compact"/>
            </w:pPr>
            <w:r>
              <w:t>WS</w:t>
            </w:r>
          </w:p>
        </w:tc>
        <w:tc>
          <w:tcPr>
            <w:tcW w:w="0" w:type="auto"/>
          </w:tcPr>
          <w:p w:rsidR="00D6621C" w:rsidRDefault="007B5DE9">
            <w:pPr>
              <w:pStyle w:val="Compact"/>
              <w:jc w:val="center"/>
            </w:pPr>
            <w:r>
              <w:t>0.16*</w:t>
            </w:r>
          </w:p>
        </w:tc>
        <w:tc>
          <w:tcPr>
            <w:tcW w:w="0" w:type="auto"/>
          </w:tcPr>
          <w:p w:rsidR="00D6621C" w:rsidRDefault="007B5DE9">
            <w:pPr>
              <w:pStyle w:val="Compact"/>
              <w:jc w:val="center"/>
            </w:pPr>
            <w:r>
              <w:t>154</w:t>
            </w:r>
          </w:p>
        </w:tc>
        <w:tc>
          <w:tcPr>
            <w:tcW w:w="0" w:type="auto"/>
          </w:tcPr>
          <w:p w:rsidR="00D6621C" w:rsidRDefault="007B5DE9">
            <w:pPr>
              <w:pStyle w:val="Compact"/>
              <w:jc w:val="center"/>
            </w:pPr>
            <w:r>
              <w:t>62</w:t>
            </w:r>
          </w:p>
        </w:tc>
        <w:tc>
          <w:tcPr>
            <w:tcW w:w="0" w:type="auto"/>
          </w:tcPr>
          <w:p w:rsidR="00D6621C" w:rsidRDefault="007B5DE9">
            <w:pPr>
              <w:pStyle w:val="Compact"/>
              <w:jc w:val="center"/>
            </w:pPr>
            <w:r>
              <w:t>67</w:t>
            </w:r>
          </w:p>
        </w:tc>
      </w:tr>
      <w:tr w:rsidR="00D6621C">
        <w:tc>
          <w:tcPr>
            <w:tcW w:w="0" w:type="auto"/>
          </w:tcPr>
          <w:p w:rsidR="00D6621C" w:rsidRDefault="007B5DE9">
            <w:pPr>
              <w:pStyle w:val="Compact"/>
            </w:pPr>
            <w:r>
              <w:t>Max depth</w:t>
            </w:r>
          </w:p>
        </w:tc>
        <w:tc>
          <w:tcPr>
            <w:tcW w:w="0" w:type="auto"/>
          </w:tcPr>
          <w:p w:rsidR="00D6621C" w:rsidRDefault="007B5DE9">
            <w:pPr>
              <w:pStyle w:val="Compact"/>
            </w:pPr>
            <w:r>
              <w:t>m</w:t>
            </w:r>
          </w:p>
        </w:tc>
        <w:tc>
          <w:tcPr>
            <w:tcW w:w="0" w:type="auto"/>
          </w:tcPr>
          <w:p w:rsidR="00D6621C" w:rsidRDefault="007B5DE9">
            <w:pPr>
              <w:pStyle w:val="Compact"/>
            </w:pPr>
            <w:r>
              <w:t>focal</w:t>
            </w:r>
          </w:p>
        </w:tc>
        <w:tc>
          <w:tcPr>
            <w:tcW w:w="0" w:type="auto"/>
          </w:tcPr>
          <w:p w:rsidR="00D6621C" w:rsidRDefault="007B5DE9">
            <w:pPr>
              <w:pStyle w:val="Compact"/>
              <w:jc w:val="center"/>
            </w:pPr>
            <w:r>
              <w:t>0.15*</w:t>
            </w:r>
          </w:p>
        </w:tc>
        <w:tc>
          <w:tcPr>
            <w:tcW w:w="0" w:type="auto"/>
          </w:tcPr>
          <w:p w:rsidR="00D6621C" w:rsidRDefault="007B5DE9">
            <w:pPr>
              <w:pStyle w:val="Compact"/>
              <w:jc w:val="center"/>
            </w:pPr>
            <w:r>
              <w:t>19.81</w:t>
            </w:r>
          </w:p>
        </w:tc>
        <w:tc>
          <w:tcPr>
            <w:tcW w:w="0" w:type="auto"/>
          </w:tcPr>
          <w:p w:rsidR="00D6621C" w:rsidRDefault="007B5DE9">
            <w:pPr>
              <w:pStyle w:val="Compact"/>
              <w:jc w:val="center"/>
            </w:pPr>
            <w:r>
              <w:t>87</w:t>
            </w:r>
          </w:p>
        </w:tc>
        <w:tc>
          <w:tcPr>
            <w:tcW w:w="0" w:type="auto"/>
          </w:tcPr>
          <w:p w:rsidR="00D6621C" w:rsidRDefault="007B5DE9">
            <w:pPr>
              <w:pStyle w:val="Compact"/>
              <w:jc w:val="center"/>
            </w:pPr>
            <w:r>
              <w:t>42</w:t>
            </w:r>
          </w:p>
        </w:tc>
      </w:tr>
      <w:tr w:rsidR="00D6621C">
        <w:tc>
          <w:tcPr>
            <w:tcW w:w="0" w:type="auto"/>
          </w:tcPr>
          <w:p w:rsidR="00D6621C" w:rsidRDefault="007B5DE9">
            <w:pPr>
              <w:pStyle w:val="Compact"/>
            </w:pPr>
            <w:r>
              <w:t>Average link length</w:t>
            </w:r>
          </w:p>
        </w:tc>
        <w:tc>
          <w:tcPr>
            <w:tcW w:w="0" w:type="auto"/>
          </w:tcPr>
          <w:p w:rsidR="00D6621C" w:rsidRDefault="007B5DE9">
            <w:pPr>
              <w:pStyle w:val="Compact"/>
            </w:pPr>
            <w:r>
              <w:t>m</w:t>
            </w:r>
          </w:p>
        </w:tc>
        <w:tc>
          <w:tcPr>
            <w:tcW w:w="0" w:type="auto"/>
          </w:tcPr>
          <w:p w:rsidR="00D6621C" w:rsidRDefault="007B5DE9">
            <w:pPr>
              <w:pStyle w:val="Compact"/>
            </w:pPr>
            <w:r>
              <w:t>SWS</w:t>
            </w:r>
          </w:p>
        </w:tc>
        <w:tc>
          <w:tcPr>
            <w:tcW w:w="0" w:type="auto"/>
          </w:tcPr>
          <w:p w:rsidR="00D6621C" w:rsidRDefault="007B5DE9">
            <w:pPr>
              <w:pStyle w:val="Compact"/>
              <w:jc w:val="center"/>
            </w:pPr>
            <w:r>
              <w:t>0.14*</w:t>
            </w:r>
          </w:p>
        </w:tc>
        <w:tc>
          <w:tcPr>
            <w:tcW w:w="0" w:type="auto"/>
          </w:tcPr>
          <w:p w:rsidR="00D6621C" w:rsidRDefault="007B5DE9">
            <w:pPr>
              <w:pStyle w:val="Compact"/>
              <w:jc w:val="center"/>
            </w:pPr>
            <w:r>
              <w:t>2177</w:t>
            </w:r>
          </w:p>
        </w:tc>
        <w:tc>
          <w:tcPr>
            <w:tcW w:w="0" w:type="auto"/>
          </w:tcPr>
          <w:p w:rsidR="00D6621C" w:rsidRDefault="007B5DE9">
            <w:pPr>
              <w:pStyle w:val="Compact"/>
              <w:jc w:val="center"/>
            </w:pPr>
            <w:r>
              <w:t>36</w:t>
            </w:r>
          </w:p>
        </w:tc>
        <w:tc>
          <w:tcPr>
            <w:tcW w:w="0" w:type="auto"/>
          </w:tcPr>
          <w:p w:rsidR="00D6621C" w:rsidRDefault="007B5DE9">
            <w:pPr>
              <w:pStyle w:val="Compact"/>
              <w:jc w:val="center"/>
            </w:pPr>
            <w:r>
              <w:t>93</w:t>
            </w:r>
          </w:p>
        </w:tc>
      </w:tr>
      <w:tr w:rsidR="00D6621C">
        <w:tc>
          <w:tcPr>
            <w:tcW w:w="0" w:type="auto"/>
          </w:tcPr>
          <w:p w:rsidR="00D6621C" w:rsidRDefault="007B5DE9">
            <w:pPr>
              <w:pStyle w:val="Compact"/>
            </w:pPr>
            <w:r>
              <w:t>Upstream lake area</w:t>
            </w:r>
          </w:p>
        </w:tc>
        <w:tc>
          <w:tcPr>
            <w:tcW w:w="0" w:type="auto"/>
          </w:tcPr>
          <w:p w:rsidR="00D6621C" w:rsidRDefault="007B5DE9">
            <w:pPr>
              <w:pStyle w:val="Compact"/>
            </w:pPr>
            <w:r>
              <w:t>ha</w:t>
            </w:r>
          </w:p>
        </w:tc>
        <w:tc>
          <w:tcPr>
            <w:tcW w:w="0" w:type="auto"/>
          </w:tcPr>
          <w:p w:rsidR="00D6621C" w:rsidRDefault="007B5DE9">
            <w:pPr>
              <w:pStyle w:val="Compact"/>
            </w:pPr>
            <w:r>
              <w:t>SWS</w:t>
            </w:r>
          </w:p>
        </w:tc>
        <w:tc>
          <w:tcPr>
            <w:tcW w:w="0" w:type="auto"/>
          </w:tcPr>
          <w:p w:rsidR="00D6621C" w:rsidRDefault="007B5DE9">
            <w:pPr>
              <w:pStyle w:val="Compact"/>
              <w:jc w:val="center"/>
            </w:pPr>
            <w:r>
              <w:t>0.13*</w:t>
            </w:r>
          </w:p>
        </w:tc>
        <w:tc>
          <w:tcPr>
            <w:tcW w:w="0" w:type="auto"/>
          </w:tcPr>
          <w:p w:rsidR="00D6621C" w:rsidRDefault="007B5DE9">
            <w:pPr>
              <w:pStyle w:val="Compact"/>
              <w:jc w:val="center"/>
            </w:pPr>
            <w:r>
              <w:t>279</w:t>
            </w:r>
          </w:p>
        </w:tc>
        <w:tc>
          <w:tcPr>
            <w:tcW w:w="0" w:type="auto"/>
          </w:tcPr>
          <w:p w:rsidR="00D6621C" w:rsidRDefault="007B5DE9">
            <w:pPr>
              <w:pStyle w:val="Compact"/>
              <w:jc w:val="center"/>
            </w:pPr>
            <w:r>
              <w:t>69</w:t>
            </w:r>
          </w:p>
        </w:tc>
        <w:tc>
          <w:tcPr>
            <w:tcW w:w="0" w:type="auto"/>
          </w:tcPr>
          <w:p w:rsidR="00D6621C" w:rsidRDefault="007B5DE9">
            <w:pPr>
              <w:pStyle w:val="Compact"/>
              <w:jc w:val="center"/>
            </w:pPr>
            <w:r>
              <w:t>60</w:t>
            </w:r>
          </w:p>
        </w:tc>
      </w:tr>
      <w:tr w:rsidR="00D6621C">
        <w:tc>
          <w:tcPr>
            <w:tcW w:w="0" w:type="auto"/>
          </w:tcPr>
          <w:p w:rsidR="00D6621C" w:rsidRDefault="007B5DE9">
            <w:pPr>
              <w:pStyle w:val="Compact"/>
            </w:pPr>
            <w:r>
              <w:t>Baseflow</w:t>
            </w:r>
          </w:p>
        </w:tc>
        <w:tc>
          <w:tcPr>
            <w:tcW w:w="0" w:type="auto"/>
          </w:tcPr>
          <w:p w:rsidR="00D6621C" w:rsidRDefault="007B5DE9">
            <w:pPr>
              <w:pStyle w:val="Compact"/>
            </w:pPr>
            <w:r>
              <w:t>-</w:t>
            </w:r>
          </w:p>
        </w:tc>
        <w:tc>
          <w:tcPr>
            <w:tcW w:w="0" w:type="auto"/>
          </w:tcPr>
          <w:p w:rsidR="00D6621C" w:rsidRDefault="007B5DE9">
            <w:pPr>
              <w:pStyle w:val="Compact"/>
            </w:pPr>
            <w:r>
              <w:t>SWS</w:t>
            </w:r>
          </w:p>
        </w:tc>
        <w:tc>
          <w:tcPr>
            <w:tcW w:w="0" w:type="auto"/>
          </w:tcPr>
          <w:p w:rsidR="00D6621C" w:rsidRDefault="007B5DE9">
            <w:pPr>
              <w:pStyle w:val="Compact"/>
              <w:jc w:val="center"/>
            </w:pPr>
            <w:r>
              <w:t>0.12*</w:t>
            </w:r>
          </w:p>
        </w:tc>
        <w:tc>
          <w:tcPr>
            <w:tcW w:w="0" w:type="auto"/>
          </w:tcPr>
          <w:p w:rsidR="00D6621C" w:rsidRDefault="007B5DE9">
            <w:pPr>
              <w:pStyle w:val="Compact"/>
              <w:jc w:val="center"/>
            </w:pPr>
            <w:r>
              <w:t>63.76</w:t>
            </w:r>
          </w:p>
        </w:tc>
        <w:tc>
          <w:tcPr>
            <w:tcW w:w="0" w:type="auto"/>
          </w:tcPr>
          <w:p w:rsidR="00D6621C" w:rsidRDefault="007B5DE9">
            <w:pPr>
              <w:pStyle w:val="Compact"/>
              <w:jc w:val="center"/>
            </w:pPr>
            <w:r>
              <w:t>113</w:t>
            </w:r>
          </w:p>
        </w:tc>
        <w:tc>
          <w:tcPr>
            <w:tcW w:w="0" w:type="auto"/>
          </w:tcPr>
          <w:p w:rsidR="00D6621C" w:rsidRDefault="007B5DE9">
            <w:pPr>
              <w:pStyle w:val="Compact"/>
              <w:jc w:val="center"/>
            </w:pPr>
            <w:r>
              <w:t>16</w:t>
            </w:r>
          </w:p>
        </w:tc>
      </w:tr>
      <w:tr w:rsidR="00D6621C">
        <w:tc>
          <w:tcPr>
            <w:tcW w:w="0" w:type="auto"/>
          </w:tcPr>
          <w:p w:rsidR="00D6621C" w:rsidRDefault="007B5DE9">
            <w:pPr>
              <w:pStyle w:val="Compact"/>
            </w:pPr>
            <w:r>
              <w:t>Stream order ratio</w:t>
            </w:r>
          </w:p>
        </w:tc>
        <w:tc>
          <w:tcPr>
            <w:tcW w:w="0" w:type="auto"/>
          </w:tcPr>
          <w:p w:rsidR="00D6621C" w:rsidRDefault="007B5DE9">
            <w:pPr>
              <w:pStyle w:val="Compact"/>
            </w:pPr>
            <w:r>
              <w:t>-</w:t>
            </w:r>
          </w:p>
        </w:tc>
        <w:tc>
          <w:tcPr>
            <w:tcW w:w="0" w:type="auto"/>
          </w:tcPr>
          <w:p w:rsidR="00D6621C" w:rsidRDefault="007B5DE9">
            <w:pPr>
              <w:pStyle w:val="Compact"/>
            </w:pPr>
            <w:r>
              <w:t>SWS</w:t>
            </w:r>
          </w:p>
        </w:tc>
        <w:tc>
          <w:tcPr>
            <w:tcW w:w="0" w:type="auto"/>
          </w:tcPr>
          <w:p w:rsidR="00D6621C" w:rsidRDefault="007B5DE9">
            <w:pPr>
              <w:pStyle w:val="Compact"/>
              <w:jc w:val="center"/>
            </w:pPr>
            <w:r>
              <w:t>0.1*</w:t>
            </w:r>
          </w:p>
        </w:tc>
        <w:tc>
          <w:tcPr>
            <w:tcW w:w="0" w:type="auto"/>
          </w:tcPr>
          <w:p w:rsidR="00D6621C" w:rsidRDefault="007B5DE9">
            <w:pPr>
              <w:pStyle w:val="Compact"/>
              <w:jc w:val="center"/>
            </w:pPr>
            <w:r>
              <w:t>0.67</w:t>
            </w:r>
          </w:p>
        </w:tc>
        <w:tc>
          <w:tcPr>
            <w:tcW w:w="0" w:type="auto"/>
          </w:tcPr>
          <w:p w:rsidR="00D6621C" w:rsidRDefault="007B5DE9">
            <w:pPr>
              <w:pStyle w:val="Compact"/>
              <w:jc w:val="center"/>
            </w:pPr>
            <w:r>
              <w:t>87</w:t>
            </w:r>
          </w:p>
        </w:tc>
        <w:tc>
          <w:tcPr>
            <w:tcW w:w="0" w:type="auto"/>
          </w:tcPr>
          <w:p w:rsidR="00D6621C" w:rsidRDefault="007B5DE9">
            <w:pPr>
              <w:pStyle w:val="Compact"/>
              <w:jc w:val="center"/>
            </w:pPr>
            <w:r>
              <w:t>42</w:t>
            </w:r>
          </w:p>
        </w:tc>
      </w:tr>
      <w:tr w:rsidR="00D6621C">
        <w:tc>
          <w:tcPr>
            <w:tcW w:w="0" w:type="auto"/>
          </w:tcPr>
          <w:p w:rsidR="00D6621C" w:rsidRDefault="007B5DE9">
            <w:pPr>
              <w:pStyle w:val="Compact"/>
            </w:pPr>
            <w:r>
              <w:t>Baseflow</w:t>
            </w:r>
          </w:p>
        </w:tc>
        <w:tc>
          <w:tcPr>
            <w:tcW w:w="0" w:type="auto"/>
          </w:tcPr>
          <w:p w:rsidR="00D6621C" w:rsidRDefault="007B5DE9">
            <w:pPr>
              <w:pStyle w:val="Compact"/>
            </w:pPr>
            <w:r>
              <w:t>-</w:t>
            </w:r>
          </w:p>
        </w:tc>
        <w:tc>
          <w:tcPr>
            <w:tcW w:w="0" w:type="auto"/>
          </w:tcPr>
          <w:p w:rsidR="00D6621C" w:rsidRDefault="007B5DE9">
            <w:pPr>
              <w:pStyle w:val="Compact"/>
            </w:pPr>
            <w:r>
              <w:t>WS</w:t>
            </w:r>
          </w:p>
        </w:tc>
        <w:tc>
          <w:tcPr>
            <w:tcW w:w="0" w:type="auto"/>
          </w:tcPr>
          <w:p w:rsidR="00D6621C" w:rsidRDefault="007B5DE9">
            <w:pPr>
              <w:pStyle w:val="Compact"/>
              <w:jc w:val="center"/>
            </w:pPr>
            <w:r>
              <w:t>0.08*</w:t>
            </w:r>
          </w:p>
        </w:tc>
        <w:tc>
          <w:tcPr>
            <w:tcW w:w="0" w:type="auto"/>
          </w:tcPr>
          <w:p w:rsidR="00D6621C" w:rsidRDefault="007B5DE9">
            <w:pPr>
              <w:pStyle w:val="Compact"/>
              <w:jc w:val="center"/>
            </w:pPr>
            <w:r>
              <w:t>53.43</w:t>
            </w:r>
          </w:p>
        </w:tc>
        <w:tc>
          <w:tcPr>
            <w:tcW w:w="0" w:type="auto"/>
          </w:tcPr>
          <w:p w:rsidR="00D6621C" w:rsidRDefault="007B5DE9">
            <w:pPr>
              <w:pStyle w:val="Compact"/>
              <w:jc w:val="center"/>
            </w:pPr>
            <w:r>
              <w:t>65</w:t>
            </w:r>
          </w:p>
        </w:tc>
        <w:tc>
          <w:tcPr>
            <w:tcW w:w="0" w:type="auto"/>
          </w:tcPr>
          <w:p w:rsidR="00D6621C" w:rsidRDefault="007B5DE9">
            <w:pPr>
              <w:pStyle w:val="Compact"/>
              <w:jc w:val="center"/>
            </w:pPr>
            <w:r>
              <w:t>64</w:t>
            </w:r>
          </w:p>
        </w:tc>
      </w:tr>
      <w:tr w:rsidR="00D6621C">
        <w:tc>
          <w:tcPr>
            <w:tcW w:w="0" w:type="auto"/>
          </w:tcPr>
          <w:p w:rsidR="00D6621C" w:rsidRDefault="007B5DE9">
            <w:pPr>
              <w:pStyle w:val="Compact"/>
            </w:pPr>
            <w:r>
              <w:t>Closest lake distance</w:t>
            </w:r>
          </w:p>
        </w:tc>
        <w:tc>
          <w:tcPr>
            <w:tcW w:w="0" w:type="auto"/>
          </w:tcPr>
          <w:p w:rsidR="00D6621C" w:rsidRDefault="007B5DE9">
            <w:pPr>
              <w:pStyle w:val="Compact"/>
            </w:pPr>
            <w:r>
              <w:t>m</w:t>
            </w:r>
          </w:p>
        </w:tc>
        <w:tc>
          <w:tcPr>
            <w:tcW w:w="0" w:type="auto"/>
          </w:tcPr>
          <w:p w:rsidR="00D6621C" w:rsidRDefault="007B5DE9">
            <w:pPr>
              <w:pStyle w:val="Compact"/>
            </w:pPr>
            <w:r>
              <w:t>SWS</w:t>
            </w:r>
          </w:p>
        </w:tc>
        <w:tc>
          <w:tcPr>
            <w:tcW w:w="0" w:type="auto"/>
          </w:tcPr>
          <w:p w:rsidR="00D6621C" w:rsidRDefault="007B5DE9">
            <w:pPr>
              <w:pStyle w:val="Compact"/>
              <w:jc w:val="center"/>
            </w:pPr>
            <w:r>
              <w:t>0.05</w:t>
            </w:r>
          </w:p>
        </w:tc>
        <w:tc>
          <w:tcPr>
            <w:tcW w:w="0" w:type="auto"/>
          </w:tcPr>
          <w:p w:rsidR="00D6621C" w:rsidRDefault="007B5DE9">
            <w:pPr>
              <w:pStyle w:val="Compact"/>
              <w:jc w:val="center"/>
            </w:pPr>
            <w:r>
              <w:t>3274</w:t>
            </w:r>
          </w:p>
        </w:tc>
        <w:tc>
          <w:tcPr>
            <w:tcW w:w="0" w:type="auto"/>
          </w:tcPr>
          <w:p w:rsidR="00D6621C" w:rsidRDefault="007B5DE9">
            <w:pPr>
              <w:pStyle w:val="Compact"/>
              <w:jc w:val="center"/>
            </w:pPr>
            <w:r>
              <w:t>16</w:t>
            </w:r>
          </w:p>
        </w:tc>
        <w:tc>
          <w:tcPr>
            <w:tcW w:w="0" w:type="auto"/>
          </w:tcPr>
          <w:p w:rsidR="00D6621C" w:rsidRDefault="007B5DE9">
            <w:pPr>
              <w:pStyle w:val="Compact"/>
              <w:jc w:val="center"/>
            </w:pPr>
            <w:r>
              <w:t>113</w:t>
            </w:r>
          </w:p>
        </w:tc>
      </w:tr>
      <w:tr w:rsidR="00D6621C">
        <w:tc>
          <w:tcPr>
            <w:tcW w:w="0" w:type="auto"/>
          </w:tcPr>
          <w:p w:rsidR="00D6621C" w:rsidRDefault="007B5DE9">
            <w:pPr>
              <w:pStyle w:val="Compact"/>
            </w:pPr>
            <w:r>
              <w:t>Stream order ratio</w:t>
            </w:r>
          </w:p>
        </w:tc>
        <w:tc>
          <w:tcPr>
            <w:tcW w:w="0" w:type="auto"/>
          </w:tcPr>
          <w:p w:rsidR="00D6621C" w:rsidRDefault="007B5DE9">
            <w:pPr>
              <w:pStyle w:val="Compact"/>
            </w:pPr>
            <w:r>
              <w:t>-</w:t>
            </w:r>
          </w:p>
        </w:tc>
        <w:tc>
          <w:tcPr>
            <w:tcW w:w="0" w:type="auto"/>
          </w:tcPr>
          <w:p w:rsidR="00D6621C" w:rsidRDefault="007B5DE9">
            <w:pPr>
              <w:pStyle w:val="Compact"/>
            </w:pPr>
            <w:r>
              <w:t>WS</w:t>
            </w:r>
          </w:p>
        </w:tc>
        <w:tc>
          <w:tcPr>
            <w:tcW w:w="0" w:type="auto"/>
          </w:tcPr>
          <w:p w:rsidR="00D6621C" w:rsidRDefault="007B5DE9">
            <w:pPr>
              <w:pStyle w:val="Compact"/>
              <w:jc w:val="center"/>
            </w:pPr>
            <w:r>
              <w:t>0.04</w:t>
            </w:r>
          </w:p>
        </w:tc>
        <w:tc>
          <w:tcPr>
            <w:tcW w:w="0" w:type="auto"/>
          </w:tcPr>
          <w:p w:rsidR="00D6621C" w:rsidRDefault="007B5DE9">
            <w:pPr>
              <w:pStyle w:val="Compact"/>
              <w:jc w:val="center"/>
            </w:pPr>
            <w:r>
              <w:t>0.4</w:t>
            </w:r>
          </w:p>
        </w:tc>
        <w:tc>
          <w:tcPr>
            <w:tcW w:w="0" w:type="auto"/>
          </w:tcPr>
          <w:p w:rsidR="00D6621C" w:rsidRDefault="007B5DE9">
            <w:pPr>
              <w:pStyle w:val="Compact"/>
              <w:jc w:val="center"/>
            </w:pPr>
            <w:r>
              <w:t>17</w:t>
            </w:r>
          </w:p>
        </w:tc>
        <w:tc>
          <w:tcPr>
            <w:tcW w:w="0" w:type="auto"/>
          </w:tcPr>
          <w:p w:rsidR="00D6621C" w:rsidRDefault="007B5DE9">
            <w:pPr>
              <w:pStyle w:val="Compact"/>
              <w:jc w:val="center"/>
            </w:pPr>
            <w:r>
              <w:t>112</w:t>
            </w:r>
          </w:p>
        </w:tc>
      </w:tr>
      <w:tr w:rsidR="00D6621C">
        <w:tc>
          <w:tcPr>
            <w:tcW w:w="0" w:type="auto"/>
          </w:tcPr>
          <w:p w:rsidR="00D6621C" w:rsidRDefault="007B5DE9">
            <w:pPr>
              <w:pStyle w:val="Compact"/>
            </w:pPr>
            <w:r>
              <w:t>Stream density</w:t>
            </w:r>
          </w:p>
        </w:tc>
        <w:tc>
          <w:tcPr>
            <w:tcW w:w="0" w:type="auto"/>
          </w:tcPr>
          <w:p w:rsidR="00D6621C" w:rsidRDefault="007B5DE9">
            <w:pPr>
              <w:pStyle w:val="Compact"/>
            </w:pPr>
            <w:r>
              <w:t>-</w:t>
            </w:r>
          </w:p>
        </w:tc>
        <w:tc>
          <w:tcPr>
            <w:tcW w:w="0" w:type="auto"/>
          </w:tcPr>
          <w:p w:rsidR="00D6621C" w:rsidRDefault="007B5DE9">
            <w:pPr>
              <w:pStyle w:val="Compact"/>
            </w:pPr>
            <w:r>
              <w:t>SWS</w:t>
            </w:r>
          </w:p>
        </w:tc>
        <w:tc>
          <w:tcPr>
            <w:tcW w:w="0" w:type="auto"/>
          </w:tcPr>
          <w:p w:rsidR="00D6621C" w:rsidRDefault="007B5DE9">
            <w:pPr>
              <w:pStyle w:val="Compact"/>
              <w:jc w:val="center"/>
            </w:pPr>
            <w:r>
              <w:t>0.03</w:t>
            </w:r>
          </w:p>
        </w:tc>
        <w:tc>
          <w:tcPr>
            <w:tcW w:w="0" w:type="auto"/>
          </w:tcPr>
          <w:p w:rsidR="00D6621C" w:rsidRDefault="007B5DE9">
            <w:pPr>
              <w:pStyle w:val="Compact"/>
              <w:jc w:val="center"/>
            </w:pPr>
            <w:r>
              <w:t>4.43</w:t>
            </w:r>
          </w:p>
        </w:tc>
        <w:tc>
          <w:tcPr>
            <w:tcW w:w="0" w:type="auto"/>
          </w:tcPr>
          <w:p w:rsidR="00D6621C" w:rsidRDefault="007B5DE9">
            <w:pPr>
              <w:pStyle w:val="Compact"/>
              <w:jc w:val="center"/>
            </w:pPr>
            <w:r>
              <w:t>24</w:t>
            </w:r>
          </w:p>
        </w:tc>
        <w:tc>
          <w:tcPr>
            <w:tcW w:w="0" w:type="auto"/>
          </w:tcPr>
          <w:p w:rsidR="00D6621C" w:rsidRDefault="007B5DE9">
            <w:pPr>
              <w:pStyle w:val="Compact"/>
              <w:jc w:val="center"/>
            </w:pPr>
            <w:r>
              <w:t>105</w:t>
            </w:r>
          </w:p>
        </w:tc>
      </w:tr>
    </w:tbl>
    <w:p w:rsidR="00D6621C" w:rsidRDefault="007B5DE9">
      <w:pPr>
        <w:pStyle w:val="BodyText"/>
      </w:pPr>
      <w:r>
        <w:t xml:space="preserve">We found that connectivity metrics measured at the lake watershed extent were more strongly associated with P retention than metrics measured at the lake subwatershed extent (Table </w:t>
      </w:r>
      <w:hyperlink w:anchor="table2">
        <w:r>
          <w:rPr>
            <w:rStyle w:val="Hyperlink"/>
          </w:rPr>
          <w:t>[table2]</w:t>
        </w:r>
      </w:hyperlink>
      <w:r>
        <w:t xml:space="preserve">, Figure </w:t>
      </w:r>
      <w:hyperlink w:anchor="fig7">
        <w:r>
          <w:rPr>
            <w:rStyle w:val="Hyperlink"/>
          </w:rPr>
          <w:t>[f</w:t>
        </w:r>
        <w:r>
          <w:rPr>
            <w:rStyle w:val="Hyperlink"/>
          </w:rPr>
          <w:t>ig7]</w:t>
        </w:r>
      </w:hyperlink>
      <w:r>
        <w:t>). Specifically, the metrics that had the strongest association with P retention such as average link length (</w:t>
      </w:r>
      <m:oMath>
        <m:r>
          <w:rPr>
            <w:rFonts w:ascii="Cambria Math" w:hAnsi="Cambria Math"/>
          </w:rPr>
          <m:t>Δ</m:t>
        </m:r>
      </m:oMath>
      <w:r>
        <w:t>k = 0.23), closest lake distance (</w:t>
      </w:r>
      <m:oMath>
        <m:r>
          <w:rPr>
            <w:rFonts w:ascii="Cambria Math" w:hAnsi="Cambria Math"/>
          </w:rPr>
          <m:t>Δ</m:t>
        </m:r>
      </m:oMath>
      <w:r>
        <w:t>k = 0.22), and stream density (</w:t>
      </w:r>
      <m:oMath>
        <m:r>
          <w:rPr>
            <w:rFonts w:ascii="Cambria Math" w:hAnsi="Cambria Math"/>
          </w:rPr>
          <m:t>Δ</m:t>
        </m:r>
      </m:oMath>
      <w:r>
        <w:t xml:space="preserve">k = 0.20) also had a stronger association at the lake watershed extent </w:t>
      </w:r>
      <w:r>
        <w:t xml:space="preserve">rather than at the lake subwatershed extent (Table </w:t>
      </w:r>
      <w:hyperlink w:anchor="table2">
        <w:r>
          <w:rPr>
            <w:rStyle w:val="Hyperlink"/>
          </w:rPr>
          <w:t>[table2]</w:t>
        </w:r>
      </w:hyperlink>
      <w:r>
        <w:t xml:space="preserve">, Figure </w:t>
      </w:r>
      <w:hyperlink w:anchor="fig7">
        <w:r>
          <w:rPr>
            <w:rStyle w:val="Hyperlink"/>
          </w:rPr>
          <w:t>[fig7]</w:t>
        </w:r>
      </w:hyperlink>
      <w:r>
        <w:t>). An exception to this pattern was observed with the baseflow connectivity metric where although greater differences at the l</w:t>
      </w:r>
      <w:r>
        <w:t>ake subwatershed extent were more strongly associated with P retention, the sign of the effect was variable depending on measurement extent (i.e. the value of the P decay parameter was positively related to connectivity metric values at the subwatershed ex</w:t>
      </w:r>
      <w:r>
        <w:t xml:space="preserve">tent but was negatively related at the watershed extent). For </w:t>
      </w:r>
      <w:r>
        <w:lastRenderedPageBreak/>
        <w:t xml:space="preserve">several connectivity metrics, we judged that differences in P decay among lakes with either low or high connectivity metric values were not significant because they translated to differences in </w:t>
      </w:r>
      <w:r>
        <w:t xml:space="preserve">P retention that were less than measurement precision (Table </w:t>
      </w:r>
      <w:hyperlink w:anchor="table2">
        <w:r>
          <w:rPr>
            <w:rStyle w:val="Hyperlink"/>
          </w:rPr>
          <w:t>[table2]</w:t>
        </w:r>
      </w:hyperlink>
      <w:r>
        <w:t>).</w:t>
      </w:r>
    </w:p>
    <w:p w:rsidR="00D6621C" w:rsidRDefault="007B5DE9">
      <w:pPr>
        <w:pStyle w:val="Heading3"/>
      </w:pPr>
      <w:bookmarkStart w:id="20" w:name="discussion"/>
      <w:r>
        <w:t>Discussion</w:t>
      </w:r>
    </w:p>
    <w:bookmarkEnd w:id="20"/>
    <w:p w:rsidR="00D6621C" w:rsidRDefault="007B5DE9">
      <w:pPr>
        <w:pStyle w:val="FirstParagraph"/>
      </w:pPr>
      <w:r>
        <w:t>Although prior studies have found that lake P retention is related to water residence time (Brett and Benjamin 2008; Cheng, Arhonditsis, and Bre</w:t>
      </w:r>
      <w:r>
        <w:t>tt 2010; Vollenweider 1975), there is substantial variation around this relationship, particularly at intermediate water residence times. We found that some of this remaining variation could be explained using a hierarchical modelling framework that accoun</w:t>
      </w:r>
      <w:r>
        <w:t>ts for differences in freshwater connectivity among lakes. Although we found that the magnitude of this effect depends on the specific connectivity metric, our results are consistent with the findings of previous studies showing that connectivity metrics a</w:t>
      </w:r>
      <w:r>
        <w:t>re associated with differences in lake carbon input fluxes and differences in lake nitrogen output fluxes (Cardille et al. 2007; Schmadel et al. 2018). We also found important differences in the association between connectivity metrics and P retention at d</w:t>
      </w:r>
      <w:r>
        <w:t>ifferent measurement extents. Specifically, we found that P retention was more strongly associated with connectivity measured at the broader lake watershed extent rather than connectivity measured at the finer lake subwatershed extent.</w:t>
      </w:r>
    </w:p>
    <w:p w:rsidR="00D6621C" w:rsidRDefault="007B5DE9">
      <w:pPr>
        <w:pStyle w:val="Heading4"/>
      </w:pPr>
      <w:bookmarkStart w:id="21" w:name="connectivity-and-p-retention"/>
      <w:r>
        <w:t>Connectivity and P r</w:t>
      </w:r>
      <w:r>
        <w:t>etention</w:t>
      </w:r>
    </w:p>
    <w:bookmarkEnd w:id="21"/>
    <w:p w:rsidR="00D6621C" w:rsidRDefault="007B5DE9">
      <w:pPr>
        <w:pStyle w:val="FirstParagraph"/>
      </w:pPr>
      <w:r>
        <w:t xml:space="preserve">We found that differences in P retention among lake connectivity classes was influenced by specific connectivity metrics including average link length, closest lake distance, and stream density (Table </w:t>
      </w:r>
      <w:hyperlink w:anchor="table2">
        <w:r>
          <w:rPr>
            <w:rStyle w:val="Hyperlink"/>
          </w:rPr>
          <w:t>[table2]</w:t>
        </w:r>
      </w:hyperlink>
      <w:r>
        <w:t xml:space="preserve">, Figure </w:t>
      </w:r>
      <w:hyperlink w:anchor="fig7">
        <w:r>
          <w:rPr>
            <w:rStyle w:val="Hyperlink"/>
          </w:rPr>
          <w:t>[fig7]</w:t>
        </w:r>
      </w:hyperlink>
      <w:r>
        <w:t xml:space="preserve">). Indeed, these metrics were more strongly associated with P retention than covariates typically used in statistical P retention models (e.g. lake depth, Figure </w:t>
      </w:r>
      <w:hyperlink w:anchor="fig1">
        <w:r>
          <w:rPr>
            <w:rStyle w:val="Hyperlink"/>
          </w:rPr>
          <w:t>1.1</w:t>
        </w:r>
      </w:hyperlink>
      <w:r>
        <w:t>). Note that we were able to ex</w:t>
      </w:r>
      <w:r>
        <w:t xml:space="preserve">amine the influence of specific </w:t>
      </w:r>
      <w:r>
        <w:lastRenderedPageBreak/>
        <w:t xml:space="preserve">metrics as separate effects apart from water residence time because our model structure treats them as hierarchical coefficients on the P decay parameter </w:t>
      </w:r>
      <m:oMath>
        <m:r>
          <w:rPr>
            <w:rFonts w:ascii="Cambria Math" w:hAnsi="Cambria Math"/>
          </w:rPr>
          <m:t>k</m:t>
        </m:r>
      </m:oMath>
      <w:r>
        <w:t>. As a result, although water residence time remains the dominant ef</w:t>
      </w:r>
      <w:r>
        <w:t>fect on lake P retention, we were able to estimate the specific influence of each metric in a way that is not possible using integrated water residence time and connectivity metrics such as watershed transport capacity (Fraterrigo and Downing 2008).</w:t>
      </w:r>
    </w:p>
    <w:p w:rsidR="00D6621C" w:rsidRDefault="007B5DE9">
      <w:pPr>
        <w:pStyle w:val="BodyText"/>
      </w:pPr>
      <w:r>
        <w:t>Severa</w:t>
      </w:r>
      <w:r>
        <w:t xml:space="preserve">l of the connectivity metrics that were most strongly associated with P retention were weakly correlated with watershed size (Figure </w:t>
      </w:r>
      <w:hyperlink w:anchor="fig4">
        <w:r>
          <w:rPr>
            <w:rStyle w:val="Hyperlink"/>
          </w:rPr>
          <w:t>1.4</w:t>
        </w:r>
      </w:hyperlink>
      <w:r>
        <w:t>). The weak nature of these correlations are consistent with the mixed results of prior studi</w:t>
      </w:r>
      <w:r>
        <w:t>es linking watershed size to lake processes. For example, Zimmer and McGlynn (2018) found that carbon export was related to watershed size, but Smith (2003) found that the nitrogen flux was not strongly related to watershed size. Taken together, our result</w:t>
      </w:r>
      <w:r>
        <w:t>s and the results of prior studies suggest that watershed size and lake depth alone may not always reflect functional differences in potential material transport. One consequence of a correlation between connectivity metrics and watershed size is that metr</w:t>
      </w:r>
      <w:r>
        <w:t xml:space="preserve">ics derived from watershed size, such as catchment to lake area ratio, are also likely to be associated with connectivity. Catchment to lake area ratio in particular has been previously used as an approximation or proxy of water residence time (Rasmussen, </w:t>
      </w:r>
      <w:r>
        <w:t>Godbout, and Schallenberg 1989; Sobek et al. 2007). Although our results differ from those of Soranno et al. (2015) who found that the presence of an upstream lake connection was not strongly associated with catchment to lake area ratio, our results sugges</w:t>
      </w:r>
      <w:r>
        <w:t>t that catchment to lake area ratio likely incorporates some connectivity information and caution is needed before using it as a proxy for water residence time.</w:t>
      </w:r>
    </w:p>
    <w:p w:rsidR="00D6621C" w:rsidRDefault="007B5DE9">
      <w:pPr>
        <w:pStyle w:val="BodyText"/>
      </w:pPr>
      <w:r>
        <w:lastRenderedPageBreak/>
        <w:t>Another lake characteristic that was strongly related to watershed size was P loading. In parti</w:t>
      </w:r>
      <w:r>
        <w:t>cular, positive correlations between P loading and watershed size are consistent with the idea that lakes in larger watersheds receive greater P loading (T-Prairie and Kalff 1986). A related observation is that the correlation between P loading and upstrea</w:t>
      </w:r>
      <w:r>
        <w:t>m lake area was positive. This can be explained by the fact that larger watersheds often have greater numbers of lakes nested within them (Zhang et al. 2012). Another notable result is that we observed a weaker correlation between P loading and watershed a</w:t>
      </w:r>
      <w:r>
        <w:t>rea relative to the correlation between P loading and subwatershed area. One explanation for this result is that land-use cover at the finer lake subwatershed extent has more of an influence on P loading than land-use cover at the broader lake watershed ex</w:t>
      </w:r>
      <w:r>
        <w:t>tent (Soranno et al. 2015).</w:t>
      </w:r>
    </w:p>
    <w:p w:rsidR="00D6621C" w:rsidRDefault="007B5DE9">
      <w:pPr>
        <w:pStyle w:val="Heading4"/>
      </w:pPr>
      <w:bookmarkStart w:id="22" w:name="Xec0a9f760d448ad5e676f1cf866516375f084e9"/>
      <w:r>
        <w:t>Relative importance of connectivity spatial extent</w:t>
      </w:r>
    </w:p>
    <w:bookmarkEnd w:id="22"/>
    <w:p w:rsidR="00D6621C" w:rsidRDefault="007B5DE9">
      <w:pPr>
        <w:pStyle w:val="FirstParagraph"/>
      </w:pPr>
      <w:r>
        <w:t>One of the challenges in quantifying the effect of freshwater connectivity on lake P retention is that it is not always known what spatial extent of the watershed is functionall</w:t>
      </w:r>
      <w:r>
        <w:t>y connected to a lake. We found that connectivity at the broader lake watershed extent rather than connectivity at the finer lake subwatershed extent was more strongly associated with differences in lake P retention. In addition, we found that individual c</w:t>
      </w:r>
      <w:r>
        <w:t>haracteristics such as lake depth (or more discrete measures of connectivity such as the presence of an upstream lake) were more strongly associated with P retention than any of the other connectivity metrics measured at the lake subwatershed extent (Table</w:t>
      </w:r>
      <w:r>
        <w:t xml:space="preserve"> </w:t>
      </w:r>
      <w:hyperlink w:anchor="table2">
        <w:r>
          <w:rPr>
            <w:rStyle w:val="Hyperlink"/>
          </w:rPr>
          <w:t>[table2]</w:t>
        </w:r>
      </w:hyperlink>
      <w:r>
        <w:t>). These findings contrast with Soranno et al. (2015) who examined the association between lake nutrient concentrations (as opposed to retention) and land-use measured at varying spatial extents and found that measurem</w:t>
      </w:r>
      <w:r>
        <w:t xml:space="preserve">ents at the finer lake subwatershed extent rather than measurements at the broader lake watershed extent were more strongly associated </w:t>
      </w:r>
      <w:r>
        <w:lastRenderedPageBreak/>
        <w:t>with lake nutrient concentrations. One explanation for the difference between our results and those of Soranno et al. (20</w:t>
      </w:r>
      <w:r>
        <w:t>15) is that connectivity metrics may reflect long-range watershed processes to a greater degree than land-use cover. An alternative explanation is that controls of lake P retention may differ compared to controls on lake P concentration.</w:t>
      </w:r>
    </w:p>
    <w:p w:rsidR="00D6621C" w:rsidRDefault="007B5DE9">
      <w:pPr>
        <w:pStyle w:val="Heading4"/>
      </w:pPr>
      <w:bookmarkStart w:id="23" w:name="Xd9e0d6611844c63d9f80dc092eb03cb5bde3507"/>
      <w:r>
        <w:t>How connectivity metrics may influence P retention</w:t>
      </w:r>
    </w:p>
    <w:bookmarkEnd w:id="23"/>
    <w:p w:rsidR="00D6621C" w:rsidRDefault="007B5DE9">
      <w:pPr>
        <w:pStyle w:val="FirstParagraph"/>
      </w:pPr>
      <w:r>
        <w:t>Prior studies at regional extents have shown that P retention in streams and rivers is largely determined by the fate of the particulate load fraction (Cushing, Minshall, and Newbold 1993; Kronvang 1992; R</w:t>
      </w:r>
      <w:r>
        <w:t>ussell et al. 1998; Vanni et al. 2001). For instance, the findings of Jarvie et al. (2011) show that riverine P loads can be controlled by nonpoint-source P delivery of particulate P. Therefore, it stands to reason that P retention in lakes may also be lar</w:t>
      </w:r>
      <w:r>
        <w:t>gely determined by the fate of the particulate load fraction. However, in the context of our broad-scale study it is difficult to examine this relationship because although we have estimates of nonpoint versus point source loading we do not have explicit e</w:t>
      </w:r>
      <w:r>
        <w:t>stimates of particulate load fraction for large numbers of lakes. Unfortunately, we cannot use nonpoint source loading as a direct proxy for particulate load fraction because the two quantities do not have a consistent relationship. For example, Russell et</w:t>
      </w:r>
      <w:r>
        <w:t xml:space="preserve"> al. (1998) report that the particulate phosphorus fraction of nonpoint source loads can be anywhere between 62 - 90% while Djodjic and Markensten (2018) report that this fraction can be anywhere between 33 and 80%. This may explain why prior broad scale s</w:t>
      </w:r>
      <w:r>
        <w:t>tudies that estimate lake P retention have not attempted to estimate separate effects of particulate versus dissolved loading (Alexander et al. 2008; Brett and Benjamin 2008).</w:t>
      </w:r>
    </w:p>
    <w:p w:rsidR="00D6621C" w:rsidRDefault="007B5DE9">
      <w:pPr>
        <w:pStyle w:val="BodyText"/>
      </w:pPr>
      <w:r>
        <w:t>We developed a conceptual model that places particulate load fraction in context</w:t>
      </w:r>
      <w:r>
        <w:t xml:space="preserve"> with other processes affecting P retention (Figure </w:t>
      </w:r>
      <w:hyperlink w:anchor="fig1">
        <w:r>
          <w:rPr>
            <w:rStyle w:val="Hyperlink"/>
          </w:rPr>
          <w:t>1.1</w:t>
        </w:r>
      </w:hyperlink>
      <w:r>
        <w:t xml:space="preserve">). We expected that both land-stream and </w:t>
      </w:r>
      <w:r>
        <w:lastRenderedPageBreak/>
        <w:t>stream-lake connectivity influences how much particulate P is transported into lakes, which in turn affects their P retention. This expectation is supported by the findings of Cushing, Minshall, and Newbold (1993) a</w:t>
      </w:r>
      <w:r>
        <w:t>s well as Guy, Taylor, and Carter (1994) showing that particulate P can be transported beyond the direct drainage from stream-adjacent hillslopes.</w:t>
      </w:r>
    </w:p>
    <w:p w:rsidR="00D6621C" w:rsidRDefault="007B5DE9">
      <w:pPr>
        <w:pStyle w:val="BodyText"/>
      </w:pPr>
      <w:r>
        <w:t>Despite our inability to test such differential transport processes across many lake watersheds at broad scal</w:t>
      </w:r>
      <w:r>
        <w:t>es, we note that such processes are indirectly supported by our finding that connectivity metrics are associated with lake P retention. For example, differential transport of particulate matter whereby barriers to flux and differences in drainage path conf</w:t>
      </w:r>
      <w:r>
        <w:t xml:space="preserve">iguration only become apparent beyond fine spatial extents may explain why we observed stronger association of P retention with metrics measured at the broader lake watershed extent rather than metrics measured at the finer scale lake subwatershed extent. </w:t>
      </w:r>
      <w:r>
        <w:t xml:space="preserve">Another finding consistent with differential transport of particulate P is our observation that average link length, which approximates stream network structure and along-stream transport potential (La Barbera and Rosso 1989), was one of the more strongly </w:t>
      </w:r>
      <w:r>
        <w:t>associated metrics with lake P retention. Finally, it is notable that our stream density metric was influential at the lake watershed extent but not at the lake subwatershed extent. Given that the stream density metric captures the average distance or drai</w:t>
      </w:r>
      <w:r>
        <w:t xml:space="preserve">nage potential between any streams in the network and their adjacent hillslopes, floodplains, and wetlands (see Leibowitz et al. 2018), this suggests that differences in terrestrial runoff of particulate matter from hillslope and riparian areas are likely </w:t>
      </w:r>
      <w:r>
        <w:t>to be important for P retention.</w:t>
      </w:r>
    </w:p>
    <w:p w:rsidR="00D6621C" w:rsidRDefault="007B5DE9">
      <w:pPr>
        <w:pStyle w:val="BodyText"/>
      </w:pPr>
      <w:r>
        <w:lastRenderedPageBreak/>
        <w:t>Taken together, our findings are consistent with the idea that both connectivity between lakes and streams as well as connectivity of lakes and their terrestrial watersheds affect lake P retention. This conclusion matches t</w:t>
      </w:r>
      <w:r>
        <w:t>hat of prior studies showing that aquatic transport of phosphorus and nitrogen at the sub-continental scale is strongly controlled by processes affecting along-stream flux such as reservoir trapping (Alexander et al. 2008; Schmadel et al. 2018).</w:t>
      </w:r>
    </w:p>
    <w:p w:rsidR="00D6621C" w:rsidRDefault="007B5DE9">
      <w:pPr>
        <w:pStyle w:val="Heading3"/>
      </w:pPr>
      <w:bookmarkStart w:id="24" w:name="conclusion"/>
      <w:r>
        <w:t>Conclusion</w:t>
      </w:r>
    </w:p>
    <w:bookmarkEnd w:id="24"/>
    <w:p w:rsidR="00D6621C" w:rsidRDefault="007B5DE9">
      <w:pPr>
        <w:pStyle w:val="FirstParagraph"/>
      </w:pPr>
      <w:r>
        <w:t>We provide evidence that freshwater connectivity has an effect on lake P retention and that connectivity metrics measured at the broader lake watershed extent more strongly captures functional differences in the effect of connectivity on P retention among</w:t>
      </w:r>
      <w:r>
        <w:t xml:space="preserve"> lakes compared to connectivity metrics measured at the finer lake subwatershed extents. Furthermore, our results suggest that lake P retention is related to both connectivity of lakes and streams as well as connectivity of lakes and their terrestrial wate</w:t>
      </w:r>
      <w:r>
        <w:t xml:space="preserve">rsheds. Taken together, our findings suggest that a broader network perspective would be useful for the design of regulatory frameworks and the development of best management practices focused on eutrophication, given the importance of lake P retention in </w:t>
      </w:r>
      <w:r>
        <w:t>determining the trophic state of lakes. Specifically, our findings highlight the need to consider cumulative network effects of P transport in addition to localized transport mechanisms.</w:t>
      </w:r>
    </w:p>
    <w:p w:rsidR="00D6621C" w:rsidRDefault="007B5DE9">
      <w:pPr>
        <w:pStyle w:val="Bibliography"/>
      </w:pPr>
      <w:bookmarkStart w:id="25" w:name="ref-alexander2008"/>
      <w:bookmarkStart w:id="26" w:name="refs"/>
      <w:r>
        <w:t>Alexander, Richard B., Richard A. Smith, Gregory E. Schwarz, Elizabet</w:t>
      </w:r>
      <w:r>
        <w:t xml:space="preserve">h W. Boyer, Jacqueline V. Nolan, and John W. Brakebill. 2008. “Differences in Phosphorus and Nitrogen Delivery to the Gulf of Mexico from the Mississippi River Basin.” </w:t>
      </w:r>
      <w:r>
        <w:rPr>
          <w:i/>
        </w:rPr>
        <w:t>Environmental Science &amp; Technology</w:t>
      </w:r>
      <w:r>
        <w:t xml:space="preserve"> 42 (3): 822–30. </w:t>
      </w:r>
      <w:hyperlink r:id="rId8">
        <w:r>
          <w:rPr>
            <w:rStyle w:val="Hyperlink"/>
          </w:rPr>
          <w:t>https://doi.org/10.1021/es0716103</w:t>
        </w:r>
      </w:hyperlink>
      <w:r>
        <w:t>.</w:t>
      </w:r>
    </w:p>
    <w:p w:rsidR="00D6621C" w:rsidRDefault="007B5DE9">
      <w:pPr>
        <w:pStyle w:val="Bibliography"/>
      </w:pPr>
      <w:bookmarkStart w:id="27" w:name="ref-bennett2001"/>
      <w:bookmarkEnd w:id="25"/>
      <w:r>
        <w:t xml:space="preserve">Bennett, Elena M., Stephen R. Carpenter, and Nina F. Caraco. 2001. “Human Impact on Erodable Phosphorus and Eutrophication: A Global Perspective.” </w:t>
      </w:r>
      <w:r>
        <w:rPr>
          <w:i/>
        </w:rPr>
        <w:t>BioScience</w:t>
      </w:r>
      <w:r>
        <w:t xml:space="preserve"> 51 (3): 227.</w:t>
      </w:r>
    </w:p>
    <w:p w:rsidR="00D6621C" w:rsidRDefault="007B5DE9">
      <w:pPr>
        <w:pStyle w:val="Bibliography"/>
      </w:pPr>
      <w:bookmarkStart w:id="28" w:name="ref-brett2008"/>
      <w:bookmarkEnd w:id="27"/>
      <w:r>
        <w:lastRenderedPageBreak/>
        <w:t>Brett, Michael T., and Mark M. Ben</w:t>
      </w:r>
      <w:r>
        <w:t xml:space="preserve">jamin. 2008. “A Review and Reassessment of Lake Phosphorus Retention and the Nutrient Loading Concept.” </w:t>
      </w:r>
      <w:r>
        <w:rPr>
          <w:i/>
        </w:rPr>
        <w:t>Freshwater Biology</w:t>
      </w:r>
      <w:r>
        <w:t>, no. 0 (September).</w:t>
      </w:r>
    </w:p>
    <w:p w:rsidR="00D6621C" w:rsidRDefault="007B5DE9">
      <w:pPr>
        <w:pStyle w:val="Bibliography"/>
      </w:pPr>
      <w:bookmarkStart w:id="29" w:name="ref-burkner2017brms"/>
      <w:bookmarkEnd w:id="28"/>
      <w:r>
        <w:t xml:space="preserve">Bürkner, Paul-Christian, and others. 2017. “Brms: An R Package for Bayesian Multilevel Models Using Stan.” </w:t>
      </w:r>
      <w:r>
        <w:rPr>
          <w:i/>
        </w:rPr>
        <w:t>Journa</w:t>
      </w:r>
      <w:r>
        <w:rPr>
          <w:i/>
        </w:rPr>
        <w:t>l of Statistical Software</w:t>
      </w:r>
      <w:r>
        <w:t xml:space="preserve"> 80 (1): 1–28.</w:t>
      </w:r>
    </w:p>
    <w:p w:rsidR="00D6621C" w:rsidRDefault="007B5DE9">
      <w:pPr>
        <w:pStyle w:val="Bibliography"/>
      </w:pPr>
      <w:bookmarkStart w:id="30" w:name="ref-cardilleCarbonWaterCycling2007"/>
      <w:bookmarkEnd w:id="29"/>
      <w:r>
        <w:t>Cardille, Jeffrey A., Stephen R. Carpenter, Michael T. Coe, Jonathan A. Foley, Paul C. Hanson, Monica G. Turner, and Julie A. Vano. 2007. “Carbon and Water Cycling in Lake-Rich Landscapes: Landscape Connections, Lake</w:t>
      </w:r>
      <w:r>
        <w:t xml:space="preserve"> Hydrology, and Biogeochemistry.” </w:t>
      </w:r>
      <w:r>
        <w:rPr>
          <w:i/>
        </w:rPr>
        <w:t>Journal of Geophysical Research</w:t>
      </w:r>
      <w:r>
        <w:t xml:space="preserve"> 112 (G2). </w:t>
      </w:r>
      <w:hyperlink r:id="rId9">
        <w:r>
          <w:rPr>
            <w:rStyle w:val="Hyperlink"/>
          </w:rPr>
          <w:t>https://doi.org/10.1029/2006JG000200</w:t>
        </w:r>
      </w:hyperlink>
      <w:r>
        <w:t>.</w:t>
      </w:r>
    </w:p>
    <w:p w:rsidR="00D6621C" w:rsidRDefault="007B5DE9">
      <w:pPr>
        <w:pStyle w:val="Bibliography"/>
      </w:pPr>
      <w:bookmarkStart w:id="31" w:name="ref-carpenter1998"/>
      <w:bookmarkEnd w:id="30"/>
      <w:r>
        <w:t>Carpenter, S. R., N. F. Caraco, D. L. Correll, R. W. Howarth, A. N. Sharpley, and V. H</w:t>
      </w:r>
      <w:r>
        <w:t xml:space="preserve">. Smith. 1998. “Nonpoint Pollution of Surface Waters with Phosphorus and Nitrogen.” </w:t>
      </w:r>
      <w:r>
        <w:rPr>
          <w:i/>
        </w:rPr>
        <w:t>Ecological Applications</w:t>
      </w:r>
      <w:r>
        <w:t xml:space="preserve"> 8 (3): 559. </w:t>
      </w:r>
      <w:hyperlink r:id="rId10">
        <w:r>
          <w:rPr>
            <w:rStyle w:val="Hyperlink"/>
          </w:rPr>
          <w:t>https://doi.org/10.2307/2641247</w:t>
        </w:r>
      </w:hyperlink>
      <w:r>
        <w:t>.</w:t>
      </w:r>
    </w:p>
    <w:p w:rsidR="00D6621C" w:rsidRDefault="007B5DE9">
      <w:pPr>
        <w:pStyle w:val="Bibliography"/>
      </w:pPr>
      <w:bookmarkStart w:id="32" w:name="ref-cha2013"/>
      <w:bookmarkEnd w:id="31"/>
      <w:r>
        <w:t>Cha, Yoonkyung, Craig A. Stow, and Emily S. Bernhard</w:t>
      </w:r>
      <w:r>
        <w:t xml:space="preserve">t. 2013. “Impacts of Dreissenid Mussel Invasions on Chlorophyll and Total Phosphorus in 25 Lakes in the USA: </w:t>
      </w:r>
      <w:r>
        <w:rPr>
          <w:i/>
        </w:rPr>
        <w:t>Dreissenid</w:t>
      </w:r>
      <w:r>
        <w:t xml:space="preserve"> </w:t>
      </w:r>
      <w:r>
        <w:rPr>
          <w:i/>
        </w:rPr>
        <w:t>Invasion Impacts on</w:t>
      </w:r>
      <w:r>
        <w:t xml:space="preserve"> </w:t>
      </w:r>
      <w:r>
        <w:rPr>
          <w:i/>
        </w:rPr>
        <w:t>Chl</w:t>
      </w:r>
      <w:r>
        <w:t xml:space="preserve"> </w:t>
      </w:r>
      <w:r>
        <w:rPr>
          <w:i/>
        </w:rPr>
        <w:t>and</w:t>
      </w:r>
      <w:r>
        <w:t xml:space="preserve"> </w:t>
      </w:r>
      <w:r>
        <w:rPr>
          <w:i/>
        </w:rPr>
        <w:t>TP</w:t>
      </w:r>
      <w:r>
        <w:t xml:space="preserve">.” </w:t>
      </w:r>
      <w:r>
        <w:rPr>
          <w:i/>
        </w:rPr>
        <w:t>Freshwater Biology</w:t>
      </w:r>
      <w:r>
        <w:t xml:space="preserve"> 58 (1): 192–206. </w:t>
      </w:r>
      <w:hyperlink r:id="rId11">
        <w:r>
          <w:rPr>
            <w:rStyle w:val="Hyperlink"/>
          </w:rPr>
          <w:t>https://doi.or</w:t>
        </w:r>
        <w:r>
          <w:rPr>
            <w:rStyle w:val="Hyperlink"/>
          </w:rPr>
          <w:t>g/10.1111/fwb.12050</w:t>
        </w:r>
      </w:hyperlink>
      <w:r>
        <w:t>.</w:t>
      </w:r>
    </w:p>
    <w:p w:rsidR="00D6621C" w:rsidRDefault="007B5DE9">
      <w:pPr>
        <w:pStyle w:val="Bibliography"/>
      </w:pPr>
      <w:bookmarkStart w:id="33" w:name="ref-chapra2008surface"/>
      <w:bookmarkEnd w:id="32"/>
      <w:r>
        <w:t xml:space="preserve">Chapra, Steven C. 2008. </w:t>
      </w:r>
      <w:r>
        <w:rPr>
          <w:i/>
        </w:rPr>
        <w:t>Surface Water-Quality Modeling</w:t>
      </w:r>
      <w:r>
        <w:t>. Waveland press.</w:t>
      </w:r>
    </w:p>
    <w:p w:rsidR="00D6621C" w:rsidRDefault="007B5DE9">
      <w:pPr>
        <w:pStyle w:val="Bibliography"/>
      </w:pPr>
      <w:bookmarkStart w:id="34" w:name="ref-cheng2010"/>
      <w:bookmarkEnd w:id="33"/>
      <w:r>
        <w:t xml:space="preserve">Cheng, Vincent, George B. Arhonditsis, and Michael T. Brett. 2010. “A Revaluation of Lake-Phosphorus Loading Models Using a Bayesian Hierarchical Framework.” </w:t>
      </w:r>
      <w:r>
        <w:rPr>
          <w:i/>
        </w:rPr>
        <w:t>Ecolo</w:t>
      </w:r>
      <w:r>
        <w:rPr>
          <w:i/>
        </w:rPr>
        <w:t>gical Research</w:t>
      </w:r>
      <w:r>
        <w:t xml:space="preserve"> 25 (1): 59–76. </w:t>
      </w:r>
      <w:hyperlink r:id="rId12">
        <w:r>
          <w:rPr>
            <w:rStyle w:val="Hyperlink"/>
          </w:rPr>
          <w:t>https://doi.org/10.1007/s11284-009-0630-5</w:t>
        </w:r>
      </w:hyperlink>
      <w:r>
        <w:t>.</w:t>
      </w:r>
    </w:p>
    <w:p w:rsidR="00D6621C" w:rsidRDefault="007B5DE9">
      <w:pPr>
        <w:pStyle w:val="Bibliography"/>
      </w:pPr>
      <w:bookmarkStart w:id="35" w:name="ref-covino2017"/>
      <w:bookmarkEnd w:id="34"/>
      <w:r>
        <w:t>Covino, Tim. 2017. “Hydrologic Connectivity as a Framework for Understanding Biogeochemical Flux Through Watersheds and Al</w:t>
      </w:r>
      <w:r>
        <w:t xml:space="preserve">ong Fluvial Networks.” </w:t>
      </w:r>
      <w:r>
        <w:rPr>
          <w:i/>
        </w:rPr>
        <w:t>Geomorphology</w:t>
      </w:r>
      <w:r>
        <w:t xml:space="preserve"> 277 (January): 133–44. </w:t>
      </w:r>
      <w:hyperlink r:id="rId13">
        <w:r>
          <w:rPr>
            <w:rStyle w:val="Hyperlink"/>
          </w:rPr>
          <w:t>https://doi.org/10.1016/j.geomorph.2016.09.030</w:t>
        </w:r>
      </w:hyperlink>
      <w:r>
        <w:t>.</w:t>
      </w:r>
    </w:p>
    <w:p w:rsidR="00D6621C" w:rsidRDefault="007B5DE9">
      <w:pPr>
        <w:pStyle w:val="Bibliography"/>
      </w:pPr>
      <w:bookmarkStart w:id="36" w:name="ref-cushingTransportDynamicsFine1993"/>
      <w:bookmarkEnd w:id="35"/>
      <w:r>
        <w:t>Cushing, Colbert E., G. Wayne Minshall, and J. Denis Newbold. 1993. “Transport Dyn</w:t>
      </w:r>
      <w:r>
        <w:t xml:space="preserve">amics of Fine Particulate Organic Matter in Two Idaho Streams.” </w:t>
      </w:r>
      <w:r>
        <w:rPr>
          <w:i/>
        </w:rPr>
        <w:t>Limnology and Oceanography</w:t>
      </w:r>
      <w:r>
        <w:t xml:space="preserve"> 38 (6): 1101–15. </w:t>
      </w:r>
      <w:hyperlink r:id="rId14">
        <w:r>
          <w:rPr>
            <w:rStyle w:val="Hyperlink"/>
          </w:rPr>
          <w:t>https://doi.org/10.4319/lo.1993.38.6.1101</w:t>
        </w:r>
      </w:hyperlink>
      <w:r>
        <w:t>.</w:t>
      </w:r>
    </w:p>
    <w:p w:rsidR="00D6621C" w:rsidRDefault="007B5DE9">
      <w:pPr>
        <w:pStyle w:val="Bibliography"/>
      </w:pPr>
      <w:bookmarkStart w:id="37" w:name="ref-dillon1996"/>
      <w:bookmarkEnd w:id="36"/>
      <w:r>
        <w:t xml:space="preserve">Dillon, PETER J, and LEWIS A Molot. 1996. “Long-Term Phosphorus Budgets and an Examination of A Steady-State Mass Balance Model for Central Ontario Lakes.” </w:t>
      </w:r>
      <w:r>
        <w:rPr>
          <w:i/>
        </w:rPr>
        <w:t>Water Research</w:t>
      </w:r>
      <w:r>
        <w:t>, 8.</w:t>
      </w:r>
    </w:p>
    <w:p w:rsidR="00D6621C" w:rsidRDefault="007B5DE9">
      <w:pPr>
        <w:pStyle w:val="Bibliography"/>
      </w:pPr>
      <w:bookmarkStart w:id="38" w:name="ref-djodjicSingleFieldsRiver2018"/>
      <w:bookmarkEnd w:id="37"/>
      <w:r>
        <w:t>Djodjic, Faruk, and Hampus Markensten. 2018. “From Single Fields to River Basins:</w:t>
      </w:r>
      <w:r>
        <w:t xml:space="preserve"> Identification of Critical Source Areas for Erosion and Phosphorus Losses at High Resolution.” </w:t>
      </w:r>
      <w:r>
        <w:rPr>
          <w:i/>
        </w:rPr>
        <w:t>Ambio</w:t>
      </w:r>
      <w:r>
        <w:t xml:space="preserve">, December. </w:t>
      </w:r>
      <w:hyperlink r:id="rId15">
        <w:r>
          <w:rPr>
            <w:rStyle w:val="Hyperlink"/>
          </w:rPr>
          <w:t>https://doi.org/10.1007/s13280-018-1134-8</w:t>
        </w:r>
      </w:hyperlink>
      <w:r>
        <w:t>.</w:t>
      </w:r>
    </w:p>
    <w:p w:rsidR="00D6621C" w:rsidRDefault="007B5DE9">
      <w:pPr>
        <w:pStyle w:val="Bibliography"/>
      </w:pPr>
      <w:bookmarkStart w:id="39" w:name="X3e26e185ef841e6ffa1ca764cb542bde289fe94"/>
      <w:bookmarkEnd w:id="38"/>
      <w:r>
        <w:t>Ellison, Micaela E., and Michael T. Bre</w:t>
      </w:r>
      <w:r>
        <w:t xml:space="preserve">tt. 2006. “Particulate Phosphorus Bioavailability as a Function of Stream Flow and Land Cover.” </w:t>
      </w:r>
      <w:r>
        <w:rPr>
          <w:i/>
        </w:rPr>
        <w:t>Water Research</w:t>
      </w:r>
      <w:r>
        <w:t xml:space="preserve"> 40 (6): 1258–68. </w:t>
      </w:r>
      <w:hyperlink r:id="rId16">
        <w:r>
          <w:rPr>
            <w:rStyle w:val="Hyperlink"/>
          </w:rPr>
          <w:t>https://doi.org/10.1016/j.watres.2006.01.016</w:t>
        </w:r>
      </w:hyperlink>
      <w:r>
        <w:t>.</w:t>
      </w:r>
    </w:p>
    <w:p w:rsidR="00D6621C" w:rsidRDefault="007B5DE9">
      <w:pPr>
        <w:pStyle w:val="Bibliography"/>
      </w:pPr>
      <w:bookmarkStart w:id="40" w:name="ref-fee1996"/>
      <w:bookmarkEnd w:id="39"/>
      <w:r>
        <w:lastRenderedPageBreak/>
        <w:t xml:space="preserve">Fee, E. J., R. E. </w:t>
      </w:r>
      <w:r>
        <w:t xml:space="preserve">Hecky, S. E. M. Kasian, and D. R. Cruikshank. 1996. “Effects of Lake Size, Water Clarity, and Climatic Variability on Mixing Depths in Canadian Shield Lakes.” </w:t>
      </w:r>
      <w:r>
        <w:rPr>
          <w:i/>
        </w:rPr>
        <w:t>Limnology and Oceanography</w:t>
      </w:r>
      <w:r>
        <w:t xml:space="preserve"> 41 (5): 912–20.</w:t>
      </w:r>
    </w:p>
    <w:p w:rsidR="00D6621C" w:rsidRDefault="007B5DE9">
      <w:pPr>
        <w:pStyle w:val="Bibliography"/>
      </w:pPr>
      <w:bookmarkStart w:id="41" w:name="ref-fergusFreshwaterLandscapeLake2017"/>
      <w:bookmarkEnd w:id="40"/>
      <w:r>
        <w:t>Fergus, Carol Emi, Jean-François Lapierre, Samantha K.</w:t>
      </w:r>
      <w:r>
        <w:t xml:space="preserve"> Oliver, Nicholas K. Skaff, Kendra S. Cheruvelil, Katherine Webster, Caren Scott, and Patricia Soranno. 2017. “The Freshwater Landscape: Lake, Wetland, and Stream Abundance and Connectivity at Macroscales.” </w:t>
      </w:r>
      <w:r>
        <w:rPr>
          <w:i/>
        </w:rPr>
        <w:t>Ecosphere</w:t>
      </w:r>
      <w:r>
        <w:t xml:space="preserve"> 8 (8): e01911. </w:t>
      </w:r>
      <w:hyperlink r:id="rId17">
        <w:r>
          <w:rPr>
            <w:rStyle w:val="Hyperlink"/>
          </w:rPr>
          <w:t>https://doi.org/10.1002/ecs2.1911</w:t>
        </w:r>
      </w:hyperlink>
      <w:r>
        <w:t>.</w:t>
      </w:r>
    </w:p>
    <w:p w:rsidR="00D6621C" w:rsidRDefault="007B5DE9">
      <w:pPr>
        <w:pStyle w:val="Bibliography"/>
      </w:pPr>
      <w:bookmarkStart w:id="42" w:name="ref-fraterrigoInfluenceLandUse2008"/>
      <w:bookmarkEnd w:id="41"/>
      <w:r>
        <w:t xml:space="preserve">Fraterrigo, Jennifer M., and John A. Downing. 2008. “The Influence of Land Use on Lake Nutrients Varies with Watershed Transport Capacity.” </w:t>
      </w:r>
      <w:r>
        <w:rPr>
          <w:i/>
        </w:rPr>
        <w:t>Ecosystems</w:t>
      </w:r>
      <w:r>
        <w:t xml:space="preserve"> 11 (7): 1021–34. </w:t>
      </w:r>
      <w:hyperlink r:id="rId18">
        <w:r>
          <w:rPr>
            <w:rStyle w:val="Hyperlink"/>
          </w:rPr>
          <w:t>https://doi.org/10.1007/s10021-008-9176-6</w:t>
        </w:r>
      </w:hyperlink>
      <w:r>
        <w:t>.</w:t>
      </w:r>
    </w:p>
    <w:p w:rsidR="00D6621C" w:rsidRDefault="007B5DE9">
      <w:pPr>
        <w:pStyle w:val="Bibliography"/>
      </w:pPr>
      <w:bookmarkStart w:id="43" w:name="ref-gelmanRsquaredBayesianRegression2017"/>
      <w:bookmarkEnd w:id="42"/>
      <w:r>
        <w:t>Gelman, Andrew, Ben Goodrich, Jonah Gabry, and Imad Ali. 2017. “R-Squared for Bayesian Regression Models</w:t>
      </w:r>
      <m:oMath>
        <m:sSub>
          <m:sSubPr>
            <m:ctrlPr>
              <w:rPr>
                <w:rFonts w:ascii="Cambria Math" w:hAnsi="Cambria Math"/>
              </w:rPr>
            </m:ctrlPr>
          </m:sSubPr>
          <m:e>
            <m:r>
              <w:rPr>
                <w:rFonts w:ascii="Cambria Math" w:hAnsi="Cambria Math"/>
              </w:rPr>
              <m:t>​</m:t>
            </m:r>
          </m:e>
          <m:sub>
            <m:r>
              <w:rPr>
                <w:rFonts w:ascii="Cambria Math" w:hAnsi="Cambria Math"/>
              </w:rPr>
              <m:t>*</m:t>
            </m:r>
          </m:sub>
        </m:sSub>
      </m:oMath>
      <w:r>
        <w:t>.”</w:t>
      </w:r>
    </w:p>
    <w:p w:rsidR="00D6621C" w:rsidRDefault="007B5DE9">
      <w:pPr>
        <w:pStyle w:val="Bibliography"/>
      </w:pPr>
      <w:bookmarkStart w:id="44" w:name="ref-gomi2002"/>
      <w:bookmarkEnd w:id="43"/>
      <w:r>
        <w:t>Gomi, Takashi, Roy C. Sidle, and John S. Richardson. 2002. “Underst</w:t>
      </w:r>
      <w:r>
        <w:t xml:space="preserve">anding Processes and Downstream Linkages of Headwater Systems.” </w:t>
      </w:r>
      <w:r>
        <w:rPr>
          <w:i/>
        </w:rPr>
        <w:t>BioScience</w:t>
      </w:r>
      <w:r>
        <w:t xml:space="preserve"> 52 (10): 905.</w:t>
      </w:r>
    </w:p>
    <w:p w:rsidR="00D6621C" w:rsidRDefault="007B5DE9">
      <w:pPr>
        <w:pStyle w:val="Bibliography"/>
      </w:pPr>
      <w:bookmarkStart w:id="45" w:name="ref-GRASS_GIS_software"/>
      <w:bookmarkEnd w:id="44"/>
      <w:r>
        <w:t>GRASS Development Team. 2017. “Geographic Resources Analysis Support System (GRASS GIS) Software, Version 7.4.” Open Source Geospatial Foundation.</w:t>
      </w:r>
    </w:p>
    <w:p w:rsidR="00D6621C" w:rsidRDefault="007B5DE9">
      <w:pPr>
        <w:pStyle w:val="Bibliography"/>
      </w:pPr>
      <w:bookmarkStart w:id="46" w:name="ref-guy1994"/>
      <w:bookmarkEnd w:id="45"/>
      <w:r>
        <w:t>Guy, Martha, William</w:t>
      </w:r>
      <w:r>
        <w:t xml:space="preserve"> D. Taylor, and John C. H. Carter. 1994. “Decline in Total Phosphorus in the Surface Waters of Lakes During Summer Stratification, and Its Relationship to Size Distribution of Particles and Sedimentation.” </w:t>
      </w:r>
      <w:r>
        <w:rPr>
          <w:i/>
        </w:rPr>
        <w:t>Canadian Journal of Fisheries and Aquatic Sciences</w:t>
      </w:r>
      <w:r>
        <w:t xml:space="preserve"> 51 (6): 1330–7. </w:t>
      </w:r>
      <w:hyperlink r:id="rId19">
        <w:r>
          <w:rPr>
            <w:rStyle w:val="Hyperlink"/>
          </w:rPr>
          <w:t>https://doi.org/10.1139/f94-132</w:t>
        </w:r>
      </w:hyperlink>
      <w:r>
        <w:t>.</w:t>
      </w:r>
    </w:p>
    <w:p w:rsidR="00D6621C" w:rsidRDefault="007B5DE9">
      <w:pPr>
        <w:pStyle w:val="Bibliography"/>
      </w:pPr>
      <w:bookmarkStart w:id="47" w:name="ref-hothorn2006unbiased"/>
      <w:bookmarkEnd w:id="46"/>
      <w:r>
        <w:t xml:space="preserve">Hothorn, Torsten, Kurt Hornik, and Achim Zeileis. 2006. “Unbiased Recursive Partitioning: A Conditional Inference Framework.” </w:t>
      </w:r>
      <w:r>
        <w:rPr>
          <w:i/>
        </w:rPr>
        <w:t>Journal of Computational and Graphical Statistics</w:t>
      </w:r>
      <w:r>
        <w:t xml:space="preserve"> 15 (3): 651–74.</w:t>
      </w:r>
    </w:p>
    <w:p w:rsidR="00D6621C" w:rsidRDefault="007B5DE9">
      <w:pPr>
        <w:pStyle w:val="Bibliography"/>
      </w:pPr>
      <w:bookmarkStart w:id="48" w:name="ref-hothorn2015partykit"/>
      <w:bookmarkEnd w:id="47"/>
      <w:r>
        <w:t xml:space="preserve">Hothorn, Torsten, and Achim Zeileis. 2015. “Partykit: A Modular Toolkit for Recursive Partytioning in R.” </w:t>
      </w:r>
      <w:r>
        <w:rPr>
          <w:i/>
        </w:rPr>
        <w:t>The Journal of Machine Learning Research</w:t>
      </w:r>
      <w:r>
        <w:t xml:space="preserve"> 16 (1): 3905–9.</w:t>
      </w:r>
    </w:p>
    <w:p w:rsidR="00D6621C" w:rsidRDefault="007B5DE9">
      <w:pPr>
        <w:pStyle w:val="Bibliography"/>
      </w:pPr>
      <w:bookmarkStart w:id="49" w:name="ref-jarvie2011"/>
      <w:bookmarkEnd w:id="48"/>
      <w:r>
        <w:t>Jarvie, Helen P., Colin Nea</w:t>
      </w:r>
      <w:r>
        <w:t xml:space="preserve">l, Paul J.A. Withers, David B. Baker, R. Peter Richards, and Andrew N. Sharpley. 2011. “Quantifying Phosphorus Retention and Release in Rivers and Watersheds Using Extended End-Member Mixing Analysis (E-EMMA).” </w:t>
      </w:r>
      <w:r>
        <w:rPr>
          <w:i/>
        </w:rPr>
        <w:t>Journal of Environment Quality</w:t>
      </w:r>
      <w:r>
        <w:t xml:space="preserve"> 40 (2): 492. </w:t>
      </w:r>
      <w:hyperlink r:id="rId20">
        <w:r>
          <w:rPr>
            <w:rStyle w:val="Hyperlink"/>
          </w:rPr>
          <w:t>https://doi.org/10.2134/jeq2010.0298</w:t>
        </w:r>
      </w:hyperlink>
      <w:r>
        <w:t>.</w:t>
      </w:r>
    </w:p>
    <w:p w:rsidR="00D6621C" w:rsidRDefault="007B5DE9">
      <w:pPr>
        <w:pStyle w:val="Bibliography"/>
      </w:pPr>
      <w:bookmarkStart w:id="50" w:name="ref-jasiewiczNewGRASSGIS2011"/>
      <w:bookmarkEnd w:id="49"/>
      <w:r>
        <w:t xml:space="preserve">Jasiewicz, JarosŁaw, and Markus Metz. 2011. “A New GRASS GIS Toolkit for Hortonian Analysis of Drainage Networks.” </w:t>
      </w:r>
      <w:r>
        <w:rPr>
          <w:i/>
        </w:rPr>
        <w:t>Computers &amp; Geosciences</w:t>
      </w:r>
      <w:r>
        <w:t xml:space="preserve"> 37 (8): 1162–73. </w:t>
      </w:r>
      <w:hyperlink r:id="rId21">
        <w:r>
          <w:rPr>
            <w:rStyle w:val="Hyperlink"/>
          </w:rPr>
          <w:t>https://doi.org/10.1016/j.cageo.2011.03.003</w:t>
        </w:r>
      </w:hyperlink>
      <w:r>
        <w:t>.</w:t>
      </w:r>
    </w:p>
    <w:p w:rsidR="00D6621C" w:rsidRDefault="007B5DE9">
      <w:pPr>
        <w:pStyle w:val="Bibliography"/>
      </w:pPr>
      <w:bookmarkStart w:id="51" w:name="ref-kronvang1992"/>
      <w:bookmarkEnd w:id="50"/>
      <w:r>
        <w:t xml:space="preserve">Kronvang, B. 1992. “The Export of Particulate Matter, Particulate Phosphorus and Dissolved Phosphorus from Two Agricultural River Basins: Implications on Estimating the Non-Point Phosphorus Load.” </w:t>
      </w:r>
      <w:r>
        <w:rPr>
          <w:i/>
        </w:rPr>
        <w:t>Water Research</w:t>
      </w:r>
      <w:r>
        <w:t xml:space="preserve"> 26 (10): 1347–58. </w:t>
      </w:r>
      <w:hyperlink r:id="rId22">
        <w:r>
          <w:rPr>
            <w:rStyle w:val="Hyperlink"/>
          </w:rPr>
          <w:t>https://doi.org/10.1016/0043-1354(92)90129-R</w:t>
        </w:r>
      </w:hyperlink>
      <w:r>
        <w:t>.</w:t>
      </w:r>
    </w:p>
    <w:p w:rsidR="00D6621C" w:rsidRDefault="007B5DE9">
      <w:pPr>
        <w:pStyle w:val="Bibliography"/>
      </w:pPr>
      <w:bookmarkStart w:id="52" w:name="ref-labarberaFractalDimensionStream1989"/>
      <w:bookmarkEnd w:id="51"/>
      <w:r>
        <w:lastRenderedPageBreak/>
        <w:t xml:space="preserve">La Barbera, Paolo, and Renzo Rosso. 1989. “On the Fractal Dimension of Stream Networks.” </w:t>
      </w:r>
      <w:r>
        <w:rPr>
          <w:i/>
        </w:rPr>
        <w:t>Water Resources Research</w:t>
      </w:r>
      <w:r>
        <w:t xml:space="preserve"> 25 (4): 735–41. </w:t>
      </w:r>
      <w:hyperlink r:id="rId23">
        <w:r>
          <w:rPr>
            <w:rStyle w:val="Hyperlink"/>
          </w:rPr>
          <w:t>https://doi.org/10.1029/WR025i004p00735</w:t>
        </w:r>
      </w:hyperlink>
      <w:r>
        <w:t>.</w:t>
      </w:r>
    </w:p>
    <w:p w:rsidR="00D6621C" w:rsidRDefault="007B5DE9">
      <w:pPr>
        <w:pStyle w:val="Bibliography"/>
      </w:pPr>
      <w:bookmarkStart w:id="53" w:name="Xae19ba38113df278d25ca13cf4597e9af0854c7"/>
      <w:bookmarkEnd w:id="52"/>
      <w:r>
        <w:t>Leibowitz, Scott G., Parker J. Wigington, Kate A. Schofield, Laurie C. Alexander, Melanie K. Vanderhoof, and Heather E. Golden. 2018. “Connectivity of Streams and Wetlands to Downstream Waters: An I</w:t>
      </w:r>
      <w:r>
        <w:t xml:space="preserve">ntegrated Systems Framework.” </w:t>
      </w:r>
      <w:r>
        <w:rPr>
          <w:i/>
        </w:rPr>
        <w:t>JAWRA Journal of the American Water Resources Association</w:t>
      </w:r>
      <w:r>
        <w:t>.</w:t>
      </w:r>
    </w:p>
    <w:p w:rsidR="00D6621C" w:rsidRDefault="007B5DE9">
      <w:pPr>
        <w:pStyle w:val="Bibliography"/>
      </w:pPr>
      <w:bookmarkStart w:id="54" w:name="ref-milstead2013"/>
      <w:bookmarkEnd w:id="53"/>
      <w:r>
        <w:t>Milstead, W. Bryan, Jeffrey W. Hollister, Richard B. Moore, and Henry A. Walker. 2013. “Estimating Summer Nutrient Concentrations in Northeastern Lakes from SPARROW Lo</w:t>
      </w:r>
      <w:r>
        <w:t xml:space="preserve">ad Predictions and Modeled Lake Depth and Volume.” Edited by Tomoya Iwata. </w:t>
      </w:r>
      <w:r>
        <w:rPr>
          <w:i/>
        </w:rPr>
        <w:t>PLoS ONE</w:t>
      </w:r>
      <w:r>
        <w:t xml:space="preserve"> 8 (11): e81457. </w:t>
      </w:r>
      <w:hyperlink r:id="rId24">
        <w:r>
          <w:rPr>
            <w:rStyle w:val="Hyperlink"/>
          </w:rPr>
          <w:t>https://doi.org/10.1371/journal.pone.0081457</w:t>
        </w:r>
      </w:hyperlink>
      <w:r>
        <w:t>.</w:t>
      </w:r>
    </w:p>
    <w:p w:rsidR="00D6621C" w:rsidRDefault="007B5DE9">
      <w:pPr>
        <w:pStyle w:val="Bibliography"/>
      </w:pPr>
      <w:bookmarkStart w:id="55" w:name="ref-pebesma2018"/>
      <w:bookmarkEnd w:id="54"/>
      <w:r>
        <w:t xml:space="preserve">Pebesma, Edzer. 2018. “Simple Features for R: </w:t>
      </w:r>
      <w:r>
        <w:t xml:space="preserve">Standardized Support for Spatial Vector Data.” </w:t>
      </w:r>
      <w:r>
        <w:rPr>
          <w:i/>
        </w:rPr>
        <w:t>The R Journal</w:t>
      </w:r>
      <w:r>
        <w:t>.</w:t>
      </w:r>
    </w:p>
    <w:p w:rsidR="00D6621C" w:rsidRDefault="007B5DE9">
      <w:pPr>
        <w:pStyle w:val="Bibliography"/>
      </w:pPr>
      <w:bookmarkStart w:id="56" w:name="ref-powers2015"/>
      <w:bookmarkEnd w:id="55"/>
      <w:r>
        <w:t xml:space="preserve">Powers, S. M., J. L. Tank, and D. M. Robertson. 2015. “Control of Nitrogen and Phosphorus Transport by Reservoirs in Agricultural Landscapes.” </w:t>
      </w:r>
      <w:r>
        <w:rPr>
          <w:i/>
        </w:rPr>
        <w:t>Biogeochemistry</w:t>
      </w:r>
      <w:r>
        <w:t xml:space="preserve"> 124 (1-3): 417–39. </w:t>
      </w:r>
      <w:hyperlink r:id="rId25">
        <w:r>
          <w:rPr>
            <w:rStyle w:val="Hyperlink"/>
          </w:rPr>
          <w:t>https://doi.org/10.1007/s10533-015-0106-3</w:t>
        </w:r>
      </w:hyperlink>
      <w:r>
        <w:t>.</w:t>
      </w:r>
    </w:p>
    <w:p w:rsidR="00D6621C" w:rsidRDefault="007B5DE9">
      <w:pPr>
        <w:pStyle w:val="Bibliography"/>
      </w:pPr>
      <w:bookmarkStart w:id="57" w:name="ref-rasmussenHumicContentLake1989"/>
      <w:bookmarkEnd w:id="56"/>
      <w:r>
        <w:t xml:space="preserve">Rasmussen, Joseph B., Lyse Godbout, and Marc Schallenberg. 1989. “The Humic Content of Lake Water and Its Relationship to Watershed and Lake Morphometry.” </w:t>
      </w:r>
      <w:r>
        <w:rPr>
          <w:i/>
        </w:rPr>
        <w:t>Limnology and</w:t>
      </w:r>
      <w:r>
        <w:rPr>
          <w:i/>
        </w:rPr>
        <w:t xml:space="preserve"> Oceanography</w:t>
      </w:r>
      <w:r>
        <w:t xml:space="preserve"> 34 (7): 1336–43. </w:t>
      </w:r>
      <w:hyperlink r:id="rId26">
        <w:r>
          <w:rPr>
            <w:rStyle w:val="Hyperlink"/>
          </w:rPr>
          <w:t>https://doi.org/10.4319/lo.1989.34.7.1336</w:t>
        </w:r>
      </w:hyperlink>
      <w:r>
        <w:t>.</w:t>
      </w:r>
    </w:p>
    <w:p w:rsidR="00D6621C" w:rsidRDefault="007B5DE9">
      <w:pPr>
        <w:pStyle w:val="Bibliography"/>
      </w:pPr>
      <w:bookmarkStart w:id="58" w:name="ref-rodriguez2001fractal"/>
      <w:bookmarkEnd w:id="57"/>
      <w:r>
        <w:t xml:space="preserve">Rodriguez-Iturbe, Ignacio, and Andrea Rinaldo. 2001. </w:t>
      </w:r>
      <w:r>
        <w:rPr>
          <w:i/>
        </w:rPr>
        <w:t>Fractal River Basins: Chance and Self-Organization</w:t>
      </w:r>
      <w:r>
        <w:t>. Cambridge Univer</w:t>
      </w:r>
      <w:r>
        <w:t>sity Press.</w:t>
      </w:r>
    </w:p>
    <w:p w:rsidR="00D6621C" w:rsidRDefault="007B5DE9">
      <w:pPr>
        <w:pStyle w:val="Bibliography"/>
      </w:pPr>
      <w:bookmarkStart w:id="59" w:name="ref-russell1998"/>
      <w:bookmarkEnd w:id="58"/>
      <w:r>
        <w:t xml:space="preserve">Russell, M. A., D. E. Walling, B. W. Webb, and R. Bearne. 1998. “The Composition of Nutrient Fluxes from Contrasting UK River Basins.” </w:t>
      </w:r>
      <w:r>
        <w:rPr>
          <w:i/>
        </w:rPr>
        <w:t>Hydrological Processes</w:t>
      </w:r>
      <w:r>
        <w:t xml:space="preserve"> 12 (9): 1461–82. </w:t>
      </w:r>
      <w:hyperlink r:id="rId27">
        <w:r>
          <w:rPr>
            <w:rStyle w:val="Hyperlink"/>
          </w:rPr>
          <w:t>https://doi.org/10.1002/(SICI)1099-1085(199807)12:9&lt;1461::AID-HYP650&gt;3.0.CO;2-6</w:t>
        </w:r>
      </w:hyperlink>
      <w:r>
        <w:t>.</w:t>
      </w:r>
    </w:p>
    <w:p w:rsidR="00D6621C" w:rsidRDefault="007B5DE9">
      <w:pPr>
        <w:pStyle w:val="Bibliography"/>
      </w:pPr>
      <w:bookmarkStart w:id="60" w:name="ref-schmadelThresholdsLakeReservoir2018"/>
      <w:bookmarkEnd w:id="59"/>
      <w:r>
        <w:t>Schmadel, Noah M., Judson W. Harvey, Richard B. Alexander, Gregory E. Schwarz, Richard B. Moore, Ken Eng, Jesus D. Gomez-Velez, Elizabeth W. Boye</w:t>
      </w:r>
      <w:r>
        <w:t xml:space="preserve">r, and Durelle Scott. 2018. “Thresholds of Lake and Reservoir Connectivity in River Networks Control Nitrogen Removal.” </w:t>
      </w:r>
      <w:r>
        <w:rPr>
          <w:i/>
        </w:rPr>
        <w:t>Nature Communications</w:t>
      </w:r>
      <w:r>
        <w:t xml:space="preserve"> 9 (1). </w:t>
      </w:r>
      <w:hyperlink r:id="rId28">
        <w:r>
          <w:rPr>
            <w:rStyle w:val="Hyperlink"/>
          </w:rPr>
          <w:t>https://doi.org/10.1038/s41467-018-05156-x</w:t>
        </w:r>
      </w:hyperlink>
      <w:r>
        <w:t>.</w:t>
      </w:r>
    </w:p>
    <w:p w:rsidR="00D6621C" w:rsidRDefault="007B5DE9">
      <w:pPr>
        <w:pStyle w:val="Bibliography"/>
      </w:pPr>
      <w:bookmarkStart w:id="61" w:name="ref-sharpley1994"/>
      <w:bookmarkEnd w:id="60"/>
      <w:r>
        <w:t>S</w:t>
      </w:r>
      <w:r>
        <w:t xml:space="preserve">harpley, Andrew N, SC Chapra, Rl Wedepohl, JT Sims, T Cc Daniel, and KR Reddy. 1994. “Managing Agricultural Phosphorus for Protection of Surface Waters: Issues and Options.” </w:t>
      </w:r>
      <w:r>
        <w:rPr>
          <w:i/>
        </w:rPr>
        <w:t>Journal of Environmental Quality</w:t>
      </w:r>
      <w:r>
        <w:t xml:space="preserve"> 23 (3): 437–51.</w:t>
      </w:r>
    </w:p>
    <w:p w:rsidR="00D6621C" w:rsidRDefault="007B5DE9">
      <w:pPr>
        <w:pStyle w:val="Bibliography"/>
      </w:pPr>
      <w:bookmarkStart w:id="62" w:name="Xb5dd4719de5bd768c255822595756bded14ebfa"/>
      <w:bookmarkEnd w:id="61"/>
      <w:r>
        <w:t>Shimoda, Yuko, and George B. Arho</w:t>
      </w:r>
      <w:r>
        <w:t xml:space="preserve">nditsis. 2015. “Integrating Hierarchical Bayes with Phosphorus Loading Modelling.” </w:t>
      </w:r>
      <w:r>
        <w:rPr>
          <w:i/>
        </w:rPr>
        <w:t>Ecological Informatics</w:t>
      </w:r>
      <w:r>
        <w:t xml:space="preserve"> 29 (September): 77–91. </w:t>
      </w:r>
      <w:hyperlink r:id="rId29">
        <w:r>
          <w:rPr>
            <w:rStyle w:val="Hyperlink"/>
          </w:rPr>
          <w:t>https://doi.org/10.1016/j.ecoinf.2015.07.005</w:t>
        </w:r>
      </w:hyperlink>
      <w:r>
        <w:t>.</w:t>
      </w:r>
    </w:p>
    <w:p w:rsidR="00D6621C" w:rsidRDefault="007B5DE9">
      <w:pPr>
        <w:pStyle w:val="Bibliography"/>
      </w:pPr>
      <w:bookmarkStart w:id="63" w:name="X5360cdcf7b768364c2748f1fa18a2a4fccb69f2"/>
      <w:bookmarkEnd w:id="62"/>
      <w:r>
        <w:t>Smith, Val H. 200</w:t>
      </w:r>
      <w:r>
        <w:t xml:space="preserve">3. “Eutrophication of Freshwater and Coastal Marine Ecosystems a Global Problem.” </w:t>
      </w:r>
      <w:r>
        <w:rPr>
          <w:i/>
        </w:rPr>
        <w:t>Environmental Science and Pollution Research</w:t>
      </w:r>
      <w:r>
        <w:t xml:space="preserve"> 10 (2): 126–39.</w:t>
      </w:r>
    </w:p>
    <w:p w:rsidR="00D6621C" w:rsidRDefault="007B5DE9">
      <w:pPr>
        <w:pStyle w:val="Bibliography"/>
      </w:pPr>
      <w:bookmarkStart w:id="64" w:name="ref-sobekPatternsRegulationDissolved2007"/>
      <w:bookmarkEnd w:id="63"/>
      <w:r>
        <w:t xml:space="preserve">Sobek, Sebastian, Lars J. Tranvik, Yves T. Prairie, Pirkko Kortelainen, and Jonathan J. Cole. 2007. “Patterns and Regulation of Dissolved Organic Carbon: An Analysis of 7,500 Widely </w:t>
      </w:r>
      <w:r>
        <w:lastRenderedPageBreak/>
        <w:t xml:space="preserve">Distributed Lakes.” </w:t>
      </w:r>
      <w:r>
        <w:rPr>
          <w:i/>
        </w:rPr>
        <w:t>Limnology and Oceanography</w:t>
      </w:r>
      <w:r>
        <w:t xml:space="preserve"> 52 (3): 1208–19. </w:t>
      </w:r>
      <w:hyperlink r:id="rId30">
        <w:r>
          <w:rPr>
            <w:rStyle w:val="Hyperlink"/>
          </w:rPr>
          <w:t>https://doi.org/10.4319/lo.2007.52.3.1208</w:t>
        </w:r>
      </w:hyperlink>
      <w:r>
        <w:t>.</w:t>
      </w:r>
    </w:p>
    <w:p w:rsidR="00D6621C" w:rsidRDefault="007B5DE9">
      <w:pPr>
        <w:pStyle w:val="Bibliography"/>
      </w:pPr>
      <w:bookmarkStart w:id="65" w:name="X4f6bb7ce7defa440e55347970286c14b76bce39"/>
      <w:bookmarkEnd w:id="64"/>
      <w:r>
        <w:t xml:space="preserve">Soranno, Patricia A, and et al. 2017. “LAGOS-NE: A Multi-Scaled Geospatial and Temporal Database of Lake Ecological Context and Water Quality for Thousands of US </w:t>
      </w:r>
      <w:r>
        <w:t xml:space="preserve">Lakes.” </w:t>
      </w:r>
      <w:r>
        <w:rPr>
          <w:i/>
        </w:rPr>
        <w:t>GigaScience</w:t>
      </w:r>
      <w:r>
        <w:t xml:space="preserve"> 6 (12): 1–22. </w:t>
      </w:r>
      <w:hyperlink r:id="rId31">
        <w:r>
          <w:rPr>
            <w:rStyle w:val="Hyperlink"/>
          </w:rPr>
          <w:t>https://doi.org/10.1093/gigascience/gix101</w:t>
        </w:r>
      </w:hyperlink>
      <w:r>
        <w:t>.</w:t>
      </w:r>
    </w:p>
    <w:p w:rsidR="00D6621C" w:rsidRDefault="007B5DE9">
      <w:pPr>
        <w:pStyle w:val="Bibliography"/>
      </w:pPr>
      <w:bookmarkStart w:id="66" w:name="ref-soranno2015"/>
      <w:bookmarkEnd w:id="65"/>
      <w:r>
        <w:t>Soranno, Patricia A., Kendra Spence Cheruvelil, Tyler Wagner, Katherine E. Webster, and Mary Tate Bremigan. 2015. “E</w:t>
      </w:r>
      <w:r>
        <w:t xml:space="preserve">ffects of Land Use on Lake Nutrients: The Importance of Scale, Hydrologic Connectivity, and Region.” Edited by Steven Arthur Loiselle. </w:t>
      </w:r>
      <w:r>
        <w:rPr>
          <w:i/>
        </w:rPr>
        <w:t>PLOS ONE</w:t>
      </w:r>
      <w:r>
        <w:t xml:space="preserve"> 10 (8): e0135454. </w:t>
      </w:r>
      <w:hyperlink r:id="rId32">
        <w:r>
          <w:rPr>
            <w:rStyle w:val="Hyperlink"/>
          </w:rPr>
          <w:t>https://doi.org/10.1371/journa</w:t>
        </w:r>
        <w:r>
          <w:rPr>
            <w:rStyle w:val="Hyperlink"/>
          </w:rPr>
          <w:t>l.pone.0135454</w:t>
        </w:r>
      </w:hyperlink>
      <w:r>
        <w:t>.</w:t>
      </w:r>
    </w:p>
    <w:p w:rsidR="00D6621C" w:rsidRDefault="007B5DE9">
      <w:pPr>
        <w:pStyle w:val="Bibliography"/>
      </w:pPr>
      <w:bookmarkStart w:id="67" w:name="ref-R-nhdR"/>
      <w:bookmarkEnd w:id="66"/>
      <w:r>
        <w:t xml:space="preserve">Stachelek, Joseph. 2018a. “nhdR: R Tools for Working with the National Hydrography Dataset.” </w:t>
      </w:r>
      <w:hyperlink r:id="rId33">
        <w:r>
          <w:rPr>
            <w:rStyle w:val="Hyperlink"/>
          </w:rPr>
          <w:t>https://doi.org/10.5281/zenodo.2552798</w:t>
        </w:r>
      </w:hyperlink>
      <w:r>
        <w:t>.</w:t>
      </w:r>
    </w:p>
    <w:p w:rsidR="00D6621C" w:rsidRDefault="007B5DE9">
      <w:pPr>
        <w:pStyle w:val="Bibliography"/>
      </w:pPr>
      <w:bookmarkStart w:id="68" w:name="ref-R-streamnet"/>
      <w:bookmarkEnd w:id="67"/>
      <w:r>
        <w:t>———. 2018b. “Streamnet: Morphology Analysis of St</w:t>
      </w:r>
      <w:r>
        <w:t xml:space="preserve">ream Networks.” </w:t>
      </w:r>
      <w:hyperlink r:id="rId34">
        <w:r>
          <w:rPr>
            <w:rStyle w:val="Hyperlink"/>
          </w:rPr>
          <w:t>https://doi.org/10.5281/zenodo.2549737</w:t>
        </w:r>
      </w:hyperlink>
      <w:r>
        <w:t>.</w:t>
      </w:r>
    </w:p>
    <w:p w:rsidR="00D6621C" w:rsidRDefault="007B5DE9">
      <w:pPr>
        <w:pStyle w:val="Bibliography"/>
      </w:pPr>
      <w:bookmarkStart w:id="69" w:name="ref-stachelek_national_2018"/>
      <w:bookmarkEnd w:id="68"/>
      <w:r>
        <w:t>Stachelek, Joseph, Chanse Ford, Dustin Kincaid, Katelyn King, Heather Miller, and Ryan Nagelkirk. 2018. “The National Eutrophication Survey: L</w:t>
      </w:r>
      <w:r>
        <w:t xml:space="preserve">ake Characteristics and Historical Nutrient Concentrations.” </w:t>
      </w:r>
      <w:r>
        <w:rPr>
          <w:i/>
        </w:rPr>
        <w:t>Earth System Science Data</w:t>
      </w:r>
      <w:r>
        <w:t xml:space="preserve">, 1–11. </w:t>
      </w:r>
      <w:hyperlink r:id="rId35">
        <w:r>
          <w:rPr>
            <w:rStyle w:val="Hyperlink"/>
          </w:rPr>
          <w:t>https://doi.org/10.5194/essd-10-81-2018</w:t>
        </w:r>
      </w:hyperlink>
      <w:r>
        <w:t>.</w:t>
      </w:r>
    </w:p>
    <w:p w:rsidR="00D6621C" w:rsidRDefault="007B5DE9">
      <w:pPr>
        <w:pStyle w:val="Bibliography"/>
      </w:pPr>
      <w:bookmarkStart w:id="70" w:name="ref-stan2017"/>
      <w:bookmarkEnd w:id="69"/>
      <w:r>
        <w:t>Stan Development Team. 2017. “The Stan Core Library.”</w:t>
      </w:r>
    </w:p>
    <w:p w:rsidR="00D6621C" w:rsidRDefault="007B5DE9">
      <w:pPr>
        <w:pStyle w:val="Bibliography"/>
      </w:pPr>
      <w:bookmarkStart w:id="71" w:name="ref-sondergaard2013"/>
      <w:bookmarkEnd w:id="70"/>
      <w:r>
        <w:t>Sønderga</w:t>
      </w:r>
      <w:r>
        <w:t xml:space="preserve">ard, Martin, Rikke Bjerring, and Erik Jeppesen. 2013. “Persistent Internal Phosphorus Loading During Summer in Shallow Eutrophic Lakes.” </w:t>
      </w:r>
      <w:r>
        <w:rPr>
          <w:i/>
        </w:rPr>
        <w:t>Hydrobiologia</w:t>
      </w:r>
      <w:r>
        <w:t xml:space="preserve"> 710 (1): 95–107. </w:t>
      </w:r>
      <w:hyperlink r:id="rId36">
        <w:r>
          <w:rPr>
            <w:rStyle w:val="Hyperlink"/>
          </w:rPr>
          <w:t>https://doi.org/10.1007/s10</w:t>
        </w:r>
        <w:r>
          <w:rPr>
            <w:rStyle w:val="Hyperlink"/>
          </w:rPr>
          <w:t>750-012-1091-3</w:t>
        </w:r>
      </w:hyperlink>
      <w:r>
        <w:t>.</w:t>
      </w:r>
    </w:p>
    <w:p w:rsidR="00D6621C" w:rsidRDefault="007B5DE9">
      <w:pPr>
        <w:pStyle w:val="Bibliography"/>
      </w:pPr>
      <w:bookmarkStart w:id="72" w:name="ref-tprairieEffectCatchmentSize1986"/>
      <w:bookmarkEnd w:id="71"/>
      <w:r>
        <w:t xml:space="preserve">T-Prairie, Yves, and Jacob Kalff. 1986. “Effect of Catchment Size on Phosphorus Export.” </w:t>
      </w:r>
      <w:r>
        <w:rPr>
          <w:i/>
        </w:rPr>
        <w:t>JAWRA Journal of the American Water Resources Association</w:t>
      </w:r>
      <w:r>
        <w:t xml:space="preserve"> 22 (3).</w:t>
      </w:r>
    </w:p>
    <w:p w:rsidR="00D6621C" w:rsidRDefault="007B5DE9">
      <w:pPr>
        <w:pStyle w:val="Bibliography"/>
      </w:pPr>
      <w:bookmarkStart w:id="73" w:name="ref-usepa1975"/>
      <w:bookmarkEnd w:id="72"/>
      <w:r>
        <w:t>USEPA. 1975. “National Eutrophication Survey Methods 1973–1976 (Working Paper No. 175</w:t>
      </w:r>
      <w:r>
        <w:t>).” United States Environmental Protection Agency.</w:t>
      </w:r>
    </w:p>
    <w:p w:rsidR="00D6621C" w:rsidRDefault="007B5DE9">
      <w:pPr>
        <w:pStyle w:val="Bibliography"/>
      </w:pPr>
      <w:bookmarkStart w:id="74" w:name="ref-usepa_nla2012"/>
      <w:bookmarkEnd w:id="73"/>
      <w:r>
        <w:t>———. 2016. “National Aquatic Resource Surveys. National Lakes Assessment 2012.” United States Environmental Protection Agency.</w:t>
      </w:r>
    </w:p>
    <w:p w:rsidR="00D6621C" w:rsidRDefault="007B5DE9">
      <w:pPr>
        <w:pStyle w:val="Bibliography"/>
      </w:pPr>
      <w:bookmarkStart w:id="75" w:name="ref-usgsNationalHydrographyDataset2018"/>
      <w:bookmarkEnd w:id="74"/>
      <w:r>
        <w:t>USGS. 2018. “National Hydrography Dataset.” United States Geological Survey.</w:t>
      </w:r>
    </w:p>
    <w:p w:rsidR="00D6621C" w:rsidRDefault="007B5DE9">
      <w:pPr>
        <w:pStyle w:val="Bibliography"/>
      </w:pPr>
      <w:bookmarkStart w:id="76" w:name="ref-vanni2001"/>
      <w:bookmarkEnd w:id="75"/>
      <w:r>
        <w:t xml:space="preserve">Vanni, Michael J., William H. Renwick, Jenifer L. Headworth, Jeffery D. Auch, and Maynard H. Schaus. 2001. “Dissolved and Particulate Nutrient Flux from Three Adjacent Agricultural Watersheds: A Five-Year Study.” </w:t>
      </w:r>
      <w:r>
        <w:rPr>
          <w:i/>
        </w:rPr>
        <w:t>Biogeochemistry</w:t>
      </w:r>
      <w:r>
        <w:t xml:space="preserve"> 54 (1): 85–114.</w:t>
      </w:r>
    </w:p>
    <w:p w:rsidR="00D6621C" w:rsidRDefault="007B5DE9">
      <w:pPr>
        <w:pStyle w:val="Bibliography"/>
      </w:pPr>
      <w:bookmarkStart w:id="77" w:name="ref-vollenweiderInputoutputModels1975"/>
      <w:bookmarkEnd w:id="76"/>
      <w:r>
        <w:t>Vollenweide</w:t>
      </w:r>
      <w:r>
        <w:t xml:space="preserve">r, Richard A. 1975. “Input-Output Models.” </w:t>
      </w:r>
      <w:r>
        <w:rPr>
          <w:i/>
        </w:rPr>
        <w:t>Aquatic Sciences-Research Across Boundaries</w:t>
      </w:r>
      <w:r>
        <w:t xml:space="preserve"> 37 (1): 53–84.</w:t>
      </w:r>
    </w:p>
    <w:p w:rsidR="00D6621C" w:rsidRDefault="007B5DE9">
      <w:pPr>
        <w:pStyle w:val="Bibliography"/>
      </w:pPr>
      <w:bookmarkStart w:id="78" w:name="ref-withersDeliveryCyclingPhosphorus2008"/>
      <w:bookmarkEnd w:id="77"/>
      <w:r>
        <w:t xml:space="preserve">Withers, P.J.A., and H.P. Jarvie. 2008. “Delivery and Cycling of Phosphorus in Rivers: A Review.” </w:t>
      </w:r>
      <w:r>
        <w:rPr>
          <w:i/>
        </w:rPr>
        <w:t>Science of the Total Environment</w:t>
      </w:r>
      <w:r>
        <w:t xml:space="preserve"> 400 (1-3): 379–95. </w:t>
      </w:r>
      <w:hyperlink r:id="rId37">
        <w:r>
          <w:rPr>
            <w:rStyle w:val="Hyperlink"/>
          </w:rPr>
          <w:t>https://doi.org/10.1016/j.scitotenv.2008.08.002</w:t>
        </w:r>
      </w:hyperlink>
      <w:r>
        <w:t>.</w:t>
      </w:r>
    </w:p>
    <w:p w:rsidR="00D6621C" w:rsidRDefault="007B5DE9">
      <w:pPr>
        <w:pStyle w:val="Bibliography"/>
      </w:pPr>
      <w:bookmarkStart w:id="79" w:name="ref-zhangEvaluatingEffectsUpstream2012"/>
      <w:bookmarkEnd w:id="78"/>
      <w:r>
        <w:lastRenderedPageBreak/>
        <w:t xml:space="preserve">Zhang, Tao, Patricia A. Soranno, Kendra Spence Cheruvelil, Daniel B. Kramer, Mary Tate Bremigan, and Arika Ligmann-Zielinska. 2012. “Evaluating </w:t>
      </w:r>
      <w:r>
        <w:t xml:space="preserve">the Effects of Upstream Lakes and Wetlands on Lake Phosphorus Concentrations Using a Spatially-Explicit Model.” </w:t>
      </w:r>
      <w:r>
        <w:rPr>
          <w:i/>
        </w:rPr>
        <w:t>Landscape Ecology</w:t>
      </w:r>
      <w:r>
        <w:t xml:space="preserve"> 27 (7): 1015–30. </w:t>
      </w:r>
      <w:hyperlink r:id="rId38">
        <w:r>
          <w:rPr>
            <w:rStyle w:val="Hyperlink"/>
          </w:rPr>
          <w:t>https://doi.org/10.1007/s10980-012-9762-z</w:t>
        </w:r>
      </w:hyperlink>
      <w:r>
        <w:t>.</w:t>
      </w:r>
    </w:p>
    <w:p w:rsidR="00D6621C" w:rsidRDefault="007B5DE9">
      <w:pPr>
        <w:pStyle w:val="Bibliography"/>
      </w:pPr>
      <w:bookmarkStart w:id="80" w:name="Xafd828cdf0e083d8a46d91f0770d38017e3ad81"/>
      <w:bookmarkEnd w:id="79"/>
      <w:r>
        <w:t xml:space="preserve">Zimmer, Margaret A., and Brian L. McGlynn. 2018. “Lateral, Vertical, and Longitudinal Source Area Connectivity Drive Runoff and Carbon Export Across Watershed Scales.” </w:t>
      </w:r>
      <w:r>
        <w:rPr>
          <w:i/>
        </w:rPr>
        <w:t>Water Resources Research</w:t>
      </w:r>
      <w:r>
        <w:t xml:space="preserve"> 54 (3): 1576–98. </w:t>
      </w:r>
      <w:hyperlink r:id="rId39">
        <w:r>
          <w:rPr>
            <w:rStyle w:val="Hyperlink"/>
          </w:rPr>
          <w:t>https://doi.org/10.1002/2017WR021718</w:t>
        </w:r>
      </w:hyperlink>
      <w:r>
        <w:t>.</w:t>
      </w:r>
      <w:bookmarkEnd w:id="26"/>
      <w:bookmarkEnd w:id="80"/>
    </w:p>
    <w:sectPr w:rsidR="00D662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DE9" w:rsidRDefault="007B5DE9">
      <w:pPr>
        <w:spacing w:after="0"/>
      </w:pPr>
      <w:r>
        <w:separator/>
      </w:r>
    </w:p>
  </w:endnote>
  <w:endnote w:type="continuationSeparator" w:id="0">
    <w:p w:rsidR="007B5DE9" w:rsidRDefault="007B5D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DE9" w:rsidRDefault="007B5DE9">
      <w:r>
        <w:separator/>
      </w:r>
    </w:p>
  </w:footnote>
  <w:footnote w:type="continuationSeparator" w:id="0">
    <w:p w:rsidR="007B5DE9" w:rsidRDefault="007B5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F4C0F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DFC92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0562B"/>
    <w:rsid w:val="004E29B3"/>
    <w:rsid w:val="00590D07"/>
    <w:rsid w:val="00784D58"/>
    <w:rsid w:val="007B5DE9"/>
    <w:rsid w:val="008D6863"/>
    <w:rsid w:val="009935EA"/>
    <w:rsid w:val="00B86B75"/>
    <w:rsid w:val="00BC48D5"/>
    <w:rsid w:val="00C36279"/>
    <w:rsid w:val="00C444E3"/>
    <w:rsid w:val="00D6621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1D61E2-5667-44C3-8C32-1753CFE6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0562B"/>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30562B"/>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C444E3"/>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rsid w:val="0030562B"/>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444E3"/>
    <w:pPr>
      <w:spacing w:before="180" w:after="180" w:line="480" w:lineRule="auto"/>
    </w:pPr>
  </w:style>
  <w:style w:type="paragraph" w:customStyle="1" w:styleId="FirstParagraph">
    <w:name w:val="First Paragraph"/>
    <w:basedOn w:val="BodyText"/>
    <w:next w:val="BodyText"/>
    <w:qFormat/>
    <w:rsid w:val="009935EA"/>
  </w:style>
  <w:style w:type="paragraph" w:customStyle="1" w:styleId="Compact">
    <w:name w:val="Compact"/>
    <w:basedOn w:val="BodyText"/>
    <w:qFormat/>
    <w:pPr>
      <w:spacing w:before="36" w:after="36"/>
    </w:pPr>
  </w:style>
  <w:style w:type="paragraph" w:styleId="Title">
    <w:name w:val="Title"/>
    <w:basedOn w:val="Normal"/>
    <w:next w:val="BodyText"/>
    <w:qFormat/>
    <w:rsid w:val="0030562B"/>
    <w:pPr>
      <w:keepNext/>
      <w:keepLines/>
      <w:spacing w:before="480" w:after="240"/>
      <w:jc w:val="center"/>
    </w:pPr>
    <w:rPr>
      <w:rFonts w:asciiTheme="majorHAnsi" w:eastAsiaTheme="majorEastAsia" w:hAnsiTheme="majorHAnsi" w:cstheme="majorBidi"/>
      <w:b/>
      <w:bCs/>
      <w:cap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9935EA"/>
    <w:pPr>
      <w:keepNext/>
      <w:keepLines/>
      <w:spacing w:before="300" w:after="300" w:line="480" w:lineRule="auto"/>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geomorph.2016.09.030" TargetMode="External"/><Relationship Id="rId18" Type="http://schemas.openxmlformats.org/officeDocument/2006/relationships/hyperlink" Target="https://doi.org/10.1007/s10021-008-9176-6" TargetMode="External"/><Relationship Id="rId26" Type="http://schemas.openxmlformats.org/officeDocument/2006/relationships/hyperlink" Target="https://doi.org/10.4319/lo.1989.34.7.1336" TargetMode="External"/><Relationship Id="rId39" Type="http://schemas.openxmlformats.org/officeDocument/2006/relationships/hyperlink" Target="https://doi.org/10.1002/2017WR021718" TargetMode="External"/><Relationship Id="rId21" Type="http://schemas.openxmlformats.org/officeDocument/2006/relationships/hyperlink" Target="https://doi.org/10.1016/j.cageo.2011.03.003" TargetMode="External"/><Relationship Id="rId34" Type="http://schemas.openxmlformats.org/officeDocument/2006/relationships/hyperlink" Target="https://doi.org/10.5281/zenodo.2549737" TargetMode="External"/><Relationship Id="rId7" Type="http://schemas.openxmlformats.org/officeDocument/2006/relationships/hyperlink" Target="https://doi.org/10.5281/zenodo.2554212" TargetMode="External"/><Relationship Id="rId2" Type="http://schemas.openxmlformats.org/officeDocument/2006/relationships/styles" Target="styles.xml"/><Relationship Id="rId16" Type="http://schemas.openxmlformats.org/officeDocument/2006/relationships/hyperlink" Target="https://doi.org/10.1016/j.watres.2006.01.016" TargetMode="External"/><Relationship Id="rId20" Type="http://schemas.openxmlformats.org/officeDocument/2006/relationships/hyperlink" Target="https://doi.org/10.2134/jeq2010.0298" TargetMode="External"/><Relationship Id="rId29" Type="http://schemas.openxmlformats.org/officeDocument/2006/relationships/hyperlink" Target="https://doi.org/10.1016/j.ecoinf.2015.07.00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fwb.12050" TargetMode="External"/><Relationship Id="rId24" Type="http://schemas.openxmlformats.org/officeDocument/2006/relationships/hyperlink" Target="https://doi.org/10.1371/journal.pone.0081457" TargetMode="External"/><Relationship Id="rId32" Type="http://schemas.openxmlformats.org/officeDocument/2006/relationships/hyperlink" Target="https://doi.org/10.1371/journal.pone.0135454" TargetMode="External"/><Relationship Id="rId37" Type="http://schemas.openxmlformats.org/officeDocument/2006/relationships/hyperlink" Target="https://doi.org/10.1016/j.scitotenv.2008.08.002"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07/s13280-018-1134-8" TargetMode="External"/><Relationship Id="rId23" Type="http://schemas.openxmlformats.org/officeDocument/2006/relationships/hyperlink" Target="https://doi.org/10.1029/WR025i004p00735" TargetMode="External"/><Relationship Id="rId28" Type="http://schemas.openxmlformats.org/officeDocument/2006/relationships/hyperlink" Target="https://doi.org/10.1038/s41467-018-05156-x" TargetMode="External"/><Relationship Id="rId36" Type="http://schemas.openxmlformats.org/officeDocument/2006/relationships/hyperlink" Target="https://doi.org/10.1007/s10750-012-1091-3" TargetMode="External"/><Relationship Id="rId10" Type="http://schemas.openxmlformats.org/officeDocument/2006/relationships/hyperlink" Target="https://doi.org/10.2307/2641247" TargetMode="External"/><Relationship Id="rId19" Type="http://schemas.openxmlformats.org/officeDocument/2006/relationships/hyperlink" Target="https://doi.org/10.1139/f94-132" TargetMode="External"/><Relationship Id="rId31" Type="http://schemas.openxmlformats.org/officeDocument/2006/relationships/hyperlink" Target="https://doi.org/10.1093/gigascience/gix101" TargetMode="External"/><Relationship Id="rId4" Type="http://schemas.openxmlformats.org/officeDocument/2006/relationships/webSettings" Target="webSettings.xml"/><Relationship Id="rId9" Type="http://schemas.openxmlformats.org/officeDocument/2006/relationships/hyperlink" Target="https://doi.org/10.1029/2006JG000200" TargetMode="External"/><Relationship Id="rId14" Type="http://schemas.openxmlformats.org/officeDocument/2006/relationships/hyperlink" Target="https://doi.org/10.4319/lo.1993.38.6.1101" TargetMode="External"/><Relationship Id="rId22" Type="http://schemas.openxmlformats.org/officeDocument/2006/relationships/hyperlink" Target="https://doi.org/10.1016/0043-1354(92)90129-R" TargetMode="External"/><Relationship Id="rId27" Type="http://schemas.openxmlformats.org/officeDocument/2006/relationships/hyperlink" Target="https://doi.org/10.1002/(SICI)1099-1085(199807)12:9%3c1461::AID-HYP650%3e3.0.CO;2-6" TargetMode="External"/><Relationship Id="rId30" Type="http://schemas.openxmlformats.org/officeDocument/2006/relationships/hyperlink" Target="https://doi.org/10.4319/lo.2007.52.3.1208" TargetMode="External"/><Relationship Id="rId35" Type="http://schemas.openxmlformats.org/officeDocument/2006/relationships/hyperlink" Target="https://doi.org/10.5194/essd-10-81-2018" TargetMode="External"/><Relationship Id="rId8" Type="http://schemas.openxmlformats.org/officeDocument/2006/relationships/hyperlink" Target="https://doi.org/10.1021/es0716103" TargetMode="External"/><Relationship Id="rId3" Type="http://schemas.openxmlformats.org/officeDocument/2006/relationships/settings" Target="settings.xml"/><Relationship Id="rId12" Type="http://schemas.openxmlformats.org/officeDocument/2006/relationships/hyperlink" Target="https://doi.org/10.1007/s11284-009-0630-5" TargetMode="External"/><Relationship Id="rId17" Type="http://schemas.openxmlformats.org/officeDocument/2006/relationships/hyperlink" Target="https://doi.org/10.1002/ecs2.1911" TargetMode="External"/><Relationship Id="rId25" Type="http://schemas.openxmlformats.org/officeDocument/2006/relationships/hyperlink" Target="https://doi.org/10.1007/s10533-015-0106-3" TargetMode="External"/><Relationship Id="rId33" Type="http://schemas.openxmlformats.org/officeDocument/2006/relationships/hyperlink" Target="https://doi.org/10.5281/zenodo.2552798" TargetMode="External"/><Relationship Id="rId38" Type="http://schemas.openxmlformats.org/officeDocument/2006/relationships/hyperlink" Target="https://doi.org/10.1007/s10980-012-9762-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35</Pages>
  <Words>10300</Words>
  <Characters>58715</Characters>
  <Application>Microsoft Office Word</Application>
  <DocSecurity>0</DocSecurity>
  <Lines>489</Lines>
  <Paragraphs>137</Paragraphs>
  <ScaleCrop>false</ScaleCrop>
  <Company>Microsoft</Company>
  <LinksUpToDate>false</LinksUpToDate>
  <CharactersWithSpaces>68878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patterning of lake nutrients and morphometry at macroscales: importance of regional factors and aquatic-terrestrial linkages</dc:title>
  <dc:creator>Joseph J. Stachelek</dc:creator>
  <cp:keywords/>
  <cp:lastModifiedBy>Stachelek, Joseph Jeremy</cp:lastModifiedBy>
  <cp:revision>4</cp:revision>
  <dcterms:created xsi:type="dcterms:W3CDTF">2020-03-02T15:51:00Z</dcterms:created>
  <dcterms:modified xsi:type="dcterms:W3CDTF">2020-03-02T15:55:00Z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Lakes are classically viewed as discrete ecosystems bounded on all sides by land. This view of lakes has persisted despite much research into the role of lakes in the freshwater continuum and the recognition that lake nutrient budgets and many other facto</vt:lpwstr>
  </property>
  <property fmtid="{D5CDD505-2E9C-101B-9397-08002B2CF9AE}" pid="3" name="bibliography">
    <vt:lpwstr>pinp.bib</vt:lpwstr>
  </property>
  <property fmtid="{D5CDD505-2E9C-101B-9397-08002B2CF9AE}" pid="4" name="date">
    <vt:lpwstr>2020</vt:lpwstr>
  </property>
  <property fmtid="{D5CDD505-2E9C-101B-9397-08002B2CF9AE}" pid="5" name="dedication">
    <vt:lpwstr>This dissertation is dedicated to...</vt:lpwstr>
  </property>
</Properties>
</file>