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Change Management Project Sizer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Starter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quick way to size your project as Small, Medium, or Large so you use the right tools.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At the very start, before you pick which templates to use.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Mid project. Size once, then follow the matching tool set.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Answer the six questions.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Read your size result.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Use the Starter set for Small, the fuller set for Large.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Re-size only if scope shifts a lot.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10 minutes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clear size that tells you exactly which tools to pull and which to skip.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Project Charter, Resource Meeting Plan, the toolkit directory</w:t>
      </w:r>
    </w:p>
    <w:p>
      <w:r>
        <w:br w:type="page"/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15" w:before="450" w:lineRule="auto"/>
        <w:ind w:left="330" w:right="33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30" w:right="3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Wake Forest University • Change Management Toolkit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30" w:right="330" w:firstLine="0"/>
        <w:rPr/>
      </w:pPr>
      <w:r w:rsidDel="00000000" w:rsidR="00000000" w:rsidRPr="00000000">
        <w:rPr>
          <w:rtl w:val="0"/>
        </w:rPr>
        <w:t xml:space="preserve">Change Management Project Sizer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/>
      </w:pPr>
      <w:r w:rsidDel="00000000" w:rsidR="00000000" w:rsidRPr="00000000">
        <w:rPr>
          <w:rtl w:val="0"/>
        </w:rPr>
        <w:t xml:space="preserve">Answer a few questions to find your project's impact level, then get the meetings, teams, and subject matter experts you need from discovery through go-live and beyond.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390" w:right="390" w:firstLine="0"/>
        <w:rPr/>
      </w:pPr>
      <w:r w:rsidDel="00000000" w:rsidR="00000000" w:rsidRPr="00000000">
        <w:rPr>
          <w:rtl w:val="0"/>
        </w:rPr>
        <w:t xml:space="preserve">Lite (Beginner) Advanced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9999885559082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Step 1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Tell us about your project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no wrong answers. Pick the closest fit for each. We use your answers to estimate the right level of change support, not to grade the project.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 my plan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30" w:right="33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Step 2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30" w:right="330" w:firstLine="0"/>
        <w:rPr/>
      </w:pPr>
      <w:r w:rsidDel="00000000" w:rsidR="00000000" w:rsidRPr="00000000">
        <w:rPr>
          <w:rtl w:val="0"/>
        </w:rPr>
        <w:t xml:space="preserve">Your project at a glance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Rule="auto"/>
        <w:ind w:left="750" w:righ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750" w:righ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50" w:righ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75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Compare:</w:t>
      </w:r>
      <w:r w:rsidDel="00000000" w:rsidR="00000000" w:rsidRPr="00000000">
        <w:rPr>
          <w:rtl w:val="0"/>
        </w:rPr>
        <w:t xml:space="preserve"> Low Medium High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9999885559082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Step 3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Meetings, teams, and SMEs across the lifecycle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plan shows who to bring together at each stage. In Lite mode it shows the essentials. Switch to Advanced for cadence, effort, and key decisions.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30" w:right="33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Step 4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30" w:right="330" w:firstLine="0"/>
        <w:rPr/>
      </w:pPr>
      <w:r w:rsidDel="00000000" w:rsidR="00000000" w:rsidRPr="00000000">
        <w:rPr>
          <w:rtl w:val="0"/>
        </w:rPr>
        <w:t xml:space="preserve">The six steps of leading change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/>
      </w:pPr>
      <w:r w:rsidDel="00000000" w:rsidR="00000000" w:rsidRPr="00000000">
        <w:rPr>
          <w:rtl w:val="0"/>
        </w:rPr>
        <w:t xml:space="preserve">Whatever the size of your project, good change follows the same path. Use these steps as your backbone and grab the starter template under each one.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9999885559082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Step 5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Your starter templates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 templates open in Google Workspace (Sheets, Docs, Slides, Forms). Links are wired through the toolkit URL map. Replace the placeholders with your project copies before sharing.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/>
      </w:pPr>
      <w:r w:rsidDel="00000000" w:rsidR="00000000" w:rsidRPr="00000000">
        <w:rPr>
          <w:rtl w:val="0"/>
        </w:rPr>
        <w:t xml:space="preserve">Wake Forest University • Position Management and Change Management Toolkit • Change Management Project Sizer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line="371.999988555908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rFonts w:ascii="Arial" w:cs="Arial" w:eastAsia="Arial" w:hAnsi="Arial"/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rFonts w:ascii="Arial" w:cs="Arial" w:eastAsia="Arial" w:hAnsi="Arial"/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rFonts w:ascii="Arial" w:cs="Arial" w:eastAsia="Arial" w:hAnsi="Arial"/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rFonts w:ascii="Arial" w:cs="Arial" w:eastAsia="Arial" w:hAnsi="Arial"/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