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Sponsor Roadmap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Starter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simple guide to what the sponsor needs to do and say, and when.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Early, and revisit before each major milestone.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the wider stakeholder group. This is for the sponsor only.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List the key moments the sponsor must show up for.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Note what they should say at each.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Share it with them directly.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Prompt them ahead of each moment.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visible, active sponsor who shows up at the moments that matter.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Change Story One Pager, Communication Plan, Governance Framework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e7e38"/>
          <w:sz w:val="15"/>
          <w:szCs w:val="15"/>
          <w:rtl w:val="0"/>
        </w:rPr>
        <w:t xml:space="preserve">WAKE FOREST UNIVERSITY   |   CHANGE MANAGEMENT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40"/>
          <w:szCs w:val="40"/>
          <w:rtl w:val="0"/>
        </w:rPr>
        <w:t xml:space="preserve">Sponsor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e7e38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1"/>
          <w:szCs w:val="21"/>
          <w:rtl w:val="0"/>
        </w:rPr>
        <w:t xml:space="preserve">Active, visible sponsorship is the single biggest predictor of successful change. This roadmap shows what your sponsor does,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What sponsorship really 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31f20"/>
          <w:sz w:val="21"/>
          <w:szCs w:val="21"/>
          <w:rtl w:val="0"/>
        </w:rPr>
        <w:t xml:space="preserve">A sponsor does more than approve a budget. The most effective sponsors do three things consistently: communicate the why directly and often, stay visible and engaged across the project, and work with peers to clear roadblocks and build buy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Sponsor actions by phase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5560"/>
        <w:gridCol w:w="1900"/>
        <w:tblGridChange w:id="0">
          <w:tblGrid>
            <w:gridCol w:w="1900"/>
            <w:gridCol w:w="55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the sponsor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Discovery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Name the why, confirm scope and priority, appoint the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At kickoff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Design &amp;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Approve the approach, stay visible, align fellow leaders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Through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Reinforce the message, attend key reviews, remove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Weekly to biweekly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Post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Recognize progress, hold the line on adoption, celebrate 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31f20"/>
                <w:sz w:val="19"/>
                <w:szCs w:val="19"/>
                <w:rtl w:val="0"/>
              </w:rPr>
              <w:t xml:space="preserve">First few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Sponsor communication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Tell the story in your own words, not just forwarded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Show up at kickoff, key reviews, and go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Talk with peer leaders so the message is consistent.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Ask about adoption, not just whether the system is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Recognize the people doing the work.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