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59F02426" w:rsidR="00DC5807" w:rsidRPr="00705DFE" w:rsidRDefault="00DC5807" w:rsidP="00DC5807">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7A3CB65E" w14:textId="72340C1E"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6C6A8ED2" w14:textId="51C1CF1D" w:rsidR="00AC30B6" w:rsidRDefault="00AC30B6" w:rsidP="009520EE">
      <w:pPr>
        <w:pStyle w:val="ListParagraph"/>
        <w:numPr>
          <w:ilvl w:val="0"/>
          <w:numId w:val="4"/>
        </w:numPr>
        <w:rPr>
          <w:rFonts w:ascii="Amasis MT Pro" w:hAnsi="Amasis MT Pro"/>
        </w:rPr>
      </w:pPr>
      <w:r>
        <w:rPr>
          <w:rFonts w:ascii="Amasis MT Pro" w:hAnsi="Amasis MT Pro"/>
        </w:rPr>
        <w:t>The transformed input vector is scaled to create interpretable weights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3212FE20" w:rsidR="00D71A02" w:rsidRPr="00D71A02" w:rsidRDefault="00AC30B6" w:rsidP="00A325BC">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3AEE6845" w:rsidR="00A325BC" w:rsidRDefault="00A325BC" w:rsidP="004879F1">
      <w:pPr>
        <w:rPr>
          <w:rFonts w:ascii="Cambria Math" w:hAnsi="Cambria Math" w:cs="Cambria Math"/>
        </w:rPr>
      </w:pPr>
      <w:r>
        <w:rPr>
          <w:rFonts w:ascii="Amasis MT Pro" w:hAnsi="Amasis MT Pro"/>
        </w:rPr>
        <w:t xml:space="preserve">We’ll be using 6-fold cross validation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r w:rsidR="00255B71">
        <w:rPr>
          <w:rFonts w:ascii="Cambria Math" w:hAnsi="Cambria Math" w:cs="Cambria Math"/>
        </w:rPr>
        <w:t xml:space="preserve"> (and for </w:t>
      </w:r>
      <w:r w:rsidR="00213254">
        <w:rPr>
          <w:rFonts w:ascii="Cambria Math" w:hAnsi="Cambria Math" w:cs="Cambria Math"/>
        </w:rPr>
        <w:t>reproducibility</w:t>
      </w:r>
      <w:r w:rsidR="00255B71">
        <w:rPr>
          <w:rFonts w:ascii="Cambria Math" w:hAnsi="Cambria Math" w:cs="Cambria Math"/>
        </w:rPr>
        <w:t>)</w:t>
      </w:r>
      <w:r>
        <w:rPr>
          <w:rFonts w:ascii="Cambria Math" w:hAnsi="Cambria Math" w:cs="Cambria Math"/>
        </w:rPr>
        <w:t>.</w:t>
      </w:r>
    </w:p>
    <w:p w14:paraId="3DB757F3" w14:textId="7439C2EE"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Pr>
          <w:rFonts w:ascii="Cambria Math" w:hAnsi="Cambria Math" w:cs="Cambria Math"/>
        </w:rPr>
        <w:t xml:space="preserve">error curve </w:t>
      </w:r>
      <w:r w:rsidR="007F332F">
        <w:rPr>
          <w:rFonts w:ascii="Cambria Math" w:hAnsi="Cambria Math" w:cs="Cambria Math"/>
        </w:rPr>
        <w:t>to select d* is given below:</w:t>
      </w:r>
    </w:p>
    <w:p w14:paraId="3DDE5267" w14:textId="24C3306D" w:rsidR="00B82F2A" w:rsidRDefault="00680A2C" w:rsidP="00B82F2A">
      <w:pPr>
        <w:jc w:val="center"/>
        <w:rPr>
          <w:rFonts w:ascii="Amasis MT Pro" w:hAnsi="Amasis MT Pro"/>
        </w:rPr>
      </w:pPr>
      <w:r>
        <w:rPr>
          <w:rFonts w:ascii="Amasis MT Pro" w:hAnsi="Amasis MT Pro"/>
          <w:noProof/>
        </w:rPr>
        <w:drawing>
          <wp:inline distT="0" distB="0" distL="0" distR="0" wp14:anchorId="6F2594A5" wp14:editId="327904A2">
            <wp:extent cx="5544922" cy="415869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409" cy="4172557"/>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0F9375B"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shows the error decline as model complexity increases, until it begins to rise again at higher degrees (which suggests overfitting). Also shown in the figure is the degree with minimal error, which is degree 6 with an error 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2956D2FD"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48806C6B" w:rsidR="004879F1" w:rsidRDefault="00C34219" w:rsidP="004879F1">
      <w:pPr>
        <w:rPr>
          <w:rFonts w:ascii="Amasis MT Pro" w:hAnsi="Amasis MT Pro"/>
        </w:rPr>
      </w:pPr>
      <w:r>
        <w:rPr>
          <w:rFonts w:ascii="Amasis MT Pro" w:hAnsi="Amasis MT Pro"/>
        </w:rPr>
        <w:t>The weights obtained fitting a model with degree 6 on all training data are stored in ‘</w:t>
      </w:r>
      <w:r>
        <w:rPr>
          <w:rFonts w:ascii="Amasis MT Pro" w:hAnsi="Amasis MT Pro"/>
          <w:b/>
          <w:bCs/>
        </w:rPr>
        <w:t>out/d6_weights.dat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R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6BD9436F" w:rsidR="00864431" w:rsidRPr="006E492E" w:rsidRDefault="006E492E">
      <w:pPr>
        <w:rPr>
          <w:rFonts w:ascii="Amasis MT Pro" w:hAnsi="Amasis MT Pro"/>
        </w:rPr>
      </w:pPr>
      <w:r>
        <w:rPr>
          <w:rFonts w:ascii="Amasis MT Pro" w:hAnsi="Amasis MT Pro"/>
        </w:rPr>
        <w:t xml:space="preserve">Since the training data was scaled after transforming with polynomial features, the generated weights </w:t>
      </w:r>
      <w:r w:rsidR="00D71A02">
        <w:rPr>
          <w:rFonts w:ascii="Amasis MT Pro" w:hAnsi="Amasis MT Pro"/>
        </w:rPr>
        <w:t xml:space="preserve">can </w:t>
      </w:r>
      <w:r>
        <w:rPr>
          <w:rFonts w:ascii="Amasis MT Pro" w:hAnsi="Amasis MT Pro"/>
        </w:rPr>
        <w:t xml:space="preserve">be compared </w:t>
      </w:r>
      <w:r w:rsidR="00D71A02">
        <w:rPr>
          <w:rFonts w:ascii="Amasis MT Pro" w:hAnsi="Amasis MT Pro"/>
        </w:rPr>
        <w:t>relative to each other</w:t>
      </w:r>
      <w:r w:rsidRPr="006E492E">
        <w:rPr>
          <w:rFonts w:ascii="Amasis MT Pro" w:hAnsi="Amasis MT Pro"/>
          <w:vertAlign w:val="superscript"/>
        </w:rPr>
        <w:t>†</w:t>
      </w:r>
      <w:r>
        <w:rPr>
          <w:rFonts w:ascii="Amasis MT Pro" w:hAnsi="Amasis MT Pro"/>
        </w:rPr>
        <w:t>. We can see that the weight</w:t>
      </w:r>
      <w:r w:rsidR="00B56747">
        <w:rPr>
          <w:rFonts w:ascii="Amasis MT Pro" w:hAnsi="Amasis MT Pro"/>
        </w:rPr>
        <w:t>s</w:t>
      </w:r>
      <w:r>
        <w:rPr>
          <w:rFonts w:ascii="Amasis MT Pro" w:hAnsi="Amasis MT Pro"/>
        </w:rPr>
        <w:t xml:space="preserve">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r w:rsidR="00B56747">
        <w:rPr>
          <w:rFonts w:ascii="Amasis MT Pro" w:hAnsi="Amasis MT Pro"/>
        </w:rPr>
        <w:t>larger</w:t>
      </w:r>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1FB4E6F9"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 xml:space="preserve">(which will be referred to as Loss) </w:t>
      </w:r>
      <w:r>
        <w:rPr>
          <w:rFonts w:ascii="Amasis MT Pro" w:hAnsi="Amasis MT Pro"/>
        </w:rPr>
        <w:t>are produced:</w:t>
      </w:r>
    </w:p>
    <w:p w14:paraId="293FB320" w14:textId="4F40ADFC" w:rsidR="00F926FB" w:rsidRPr="00F926FB" w:rsidRDefault="00F926FB" w:rsidP="00F926FB">
      <w:pPr>
        <w:ind w:firstLine="720"/>
        <w:rPr>
          <w:rFonts w:ascii="Amasis MT Pro" w:hAnsi="Amasis MT Pro"/>
        </w:rPr>
      </w:pPr>
      <w:r w:rsidRPr="00F926FB">
        <w:rPr>
          <w:rFonts w:ascii="Amasis MT Pro" w:hAnsi="Amasis MT Pro"/>
        </w:rPr>
        <w:t xml:space="preserve">Training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0.10540106673270466</w:t>
      </w:r>
    </w:p>
    <w:p w14:paraId="721D482B" w14:textId="7A0D9A9F" w:rsidR="001D54B7" w:rsidRDefault="00F926FB" w:rsidP="00F926FB">
      <w:pPr>
        <w:ind w:firstLine="720"/>
        <w:rPr>
          <w:rFonts w:ascii="Amasis MT Pro" w:hAnsi="Amasis MT Pro"/>
        </w:rPr>
      </w:pPr>
      <w:r w:rsidRPr="00F926FB">
        <w:rPr>
          <w:rFonts w:ascii="Amasis MT Pro" w:hAnsi="Amasis MT Pro"/>
        </w:rPr>
        <w:t xml:space="preserve">Testing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0.11432570919500114</w:t>
      </w:r>
    </w:p>
    <w:p w14:paraId="76F1C07E" w14:textId="12314F00" w:rsidR="00FF2746" w:rsidRPr="00213254" w:rsidRDefault="00213254" w:rsidP="00213254">
      <w:pPr>
        <w:rPr>
          <w:rFonts w:ascii="Amasis MT Pro" w:hAnsi="Amasis MT Pro"/>
          <w:i/>
          <w:iCs/>
        </w:rPr>
      </w:pPr>
      <w:r>
        <w:rPr>
          <w:rFonts w:ascii="Amasis MT Pro" w:hAnsi="Amasis MT Pro"/>
          <w:i/>
          <w:iCs/>
        </w:rPr>
        <w:t xml:space="preserve">* </w:t>
      </w:r>
      <w:r w:rsidR="00FF2746" w:rsidRPr="00213254">
        <w:rPr>
          <w:rFonts w:ascii="Amasis MT Pro" w:hAnsi="Amasis MT Pro"/>
          <w:i/>
          <w:iCs/>
        </w:rPr>
        <w:t>These values can also be seen when running ‘</w:t>
      </w:r>
      <w:r w:rsidR="00FF2746" w:rsidRPr="00213254">
        <w:rPr>
          <w:rFonts w:ascii="Amasis MT Pro" w:hAnsi="Amasis MT Pro"/>
          <w:b/>
          <w:bCs/>
          <w:i/>
          <w:iCs/>
        </w:rPr>
        <w:t>src/main.py</w:t>
      </w:r>
      <w:r w:rsidR="00FF2746" w:rsidRPr="00213254">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358ADF2"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64098">
        <w:rPr>
          <w:rFonts w:ascii="Amasis MT Pro" w:hAnsi="Amasis MT Pro"/>
        </w:rPr>
        <w:t>existing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29F83D0" w14:textId="227BA901" w:rsidR="00FF2746" w:rsidRPr="00FF2746" w:rsidRDefault="00FF2746" w:rsidP="00F926FB">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4F52CAF6" w14:textId="77777777" w:rsidR="009C3999" w:rsidRPr="00D71A02" w:rsidRDefault="009C3999">
      <w:pPr>
        <w:rPr>
          <w:rFonts w:ascii="Amasis MT Pro" w:hAnsi="Amasis MT Pro"/>
          <w:b/>
          <w:bCs/>
        </w:rPr>
      </w:pPr>
    </w:p>
    <w:p w14:paraId="052B3C36" w14:textId="72DCF58A" w:rsidR="009C3999" w:rsidRDefault="00B56747" w:rsidP="009C3999">
      <w:pPr>
        <w:rPr>
          <w:rFonts w:ascii="Amasis MT Pro" w:hAnsi="Amasis MT Pro"/>
        </w:rPr>
      </w:pPr>
      <w:r>
        <w:rPr>
          <w:rFonts w:ascii="Amasis MT Pro" w:hAnsi="Amasis MT Pro"/>
        </w:rPr>
        <w:br/>
      </w:r>
      <w:r w:rsidR="006C5D9E">
        <w:rPr>
          <w:rFonts w:ascii="Amasis MT Pro" w:hAnsi="Amasis MT Pro"/>
        </w:rPr>
        <w:br/>
      </w:r>
      <w:r w:rsidR="009D77DF">
        <w:rPr>
          <w:rFonts w:ascii="Amasis MT Pro" w:hAnsi="Amasis MT Pro"/>
        </w:rPr>
        <w:br/>
      </w:r>
      <w:r w:rsidR="00000000">
        <w:rPr>
          <w:rFonts w:ascii="Amasis MT Pro" w:hAnsi="Amasis MT Pro"/>
        </w:rPr>
        <w:pict w14:anchorId="45278142">
          <v:rect id="_x0000_i1026" style="width:232.6pt;height:1.8pt" o:hrpct="497" o:hrstd="t" o:hr="t" fillcolor="#a0a0a0" stroked="f"/>
        </w:pict>
      </w:r>
    </w:p>
    <w:p w14:paraId="114DA299" w14:textId="6B97D4FF" w:rsidR="009C3999" w:rsidRDefault="009C3999" w:rsidP="009C3999">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I am not entirely confident in this statement</w:t>
      </w:r>
      <w:r w:rsidR="00232AD7">
        <w:rPr>
          <w:rFonts w:ascii="Amasis MT Pro" w:hAnsi="Amasis MT Pro"/>
        </w:rPr>
        <w:t xml:space="preserve"> </w:t>
      </w:r>
      <w:r w:rsidR="00232AD7" w:rsidRPr="00232AD7">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0DF1B9E0" w14:textId="77777777" w:rsidR="009C3999" w:rsidRDefault="009C3999" w:rsidP="009C3999">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209EC898" w:rsidR="009C3999" w:rsidRDefault="00680A2C" w:rsidP="009C3999">
      <w:pPr>
        <w:jc w:val="center"/>
        <w:rPr>
          <w:rFonts w:ascii="Amasis MT Pro" w:hAnsi="Amasis MT Pro"/>
        </w:rPr>
      </w:pPr>
      <w:r>
        <w:rPr>
          <w:rFonts w:ascii="Amasis MT Pro" w:hAnsi="Amasis MT Pro"/>
          <w:noProof/>
        </w:rPr>
        <w:drawing>
          <wp:inline distT="0" distB="0" distL="0" distR="0" wp14:anchorId="068224CC" wp14:editId="36CD3068">
            <wp:extent cx="5735115" cy="4301337"/>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2666" cy="4314500"/>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17992841"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that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027" style="width:232.6pt;height:1.8pt" o:hrpct="497" o:hrstd="t" o:hr="t" fillcolor="#a0a0a0" stroked="f"/>
        </w:pict>
      </w:r>
    </w:p>
    <w:p w14:paraId="62D15317" w14:textId="4A79893C"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sidR="00A52463">
        <w:rPr>
          <w:rFonts w:ascii="Amasis MT Pro" w:hAnsi="Amasis MT Pro"/>
          <w:sz w:val="20"/>
          <w:szCs w:val="20"/>
        </w:rPr>
        <w:t>1</w:t>
      </w:r>
      <w:r>
        <w:rPr>
          <w:rFonts w:ascii="Amasis MT Pro" w:hAnsi="Amasis MT Pro"/>
          <w:sz w:val="20"/>
          <w:szCs w:val="20"/>
        </w:rPr>
        <w:t xml:space="preserve"> for details</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7B016F2A" w:rsidR="001D54B7" w:rsidRDefault="00702083">
      <w:pPr>
        <w:rPr>
          <w:rFonts w:ascii="Amasis MT Pro" w:hAnsi="Amasis MT Pro"/>
        </w:rPr>
      </w:pPr>
      <w:r>
        <w:rPr>
          <w:rFonts w:ascii="Amasis MT Pro" w:hAnsi="Amasis MT Pro"/>
        </w:rPr>
        <w:t xml:space="preserve">I’m happy with the curve my program was able to fit as seen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3E35F461" w14:textId="6D2F9022" w:rsidR="00E8108E" w:rsidRPr="009520EE" w:rsidRDefault="008115D4" w:rsidP="00E8108E">
      <w:pPr>
        <w:rPr>
          <w:rFonts w:ascii="Amasis MT Pro" w:hAnsi="Amasis MT Pro"/>
        </w:rPr>
      </w:pPr>
      <w:r>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 xml:space="preserve">discussed (as well as one built on ridge regression) and technical details on motivations for how some aspects of the project are implemented (i.e., </w:t>
      </w:r>
      <w:r w:rsidR="00425A65">
        <w:rPr>
          <w:rFonts w:ascii="Amasis MT Pro" w:hAnsi="Amasis MT Pro"/>
        </w:rPr>
        <w:t>they were</w:t>
      </w:r>
      <w:r w:rsidR="002B0D2E">
        <w:rPr>
          <w:rFonts w:ascii="Amasis MT Pro" w:hAnsi="Amasis MT Pro"/>
        </w:rPr>
        <w:t xml:space="preserve"> added for completeness</w:t>
      </w:r>
      <w:r w:rsidR="00425A65">
        <w:rPr>
          <w:rFonts w:ascii="Amasis MT Pro" w:hAnsi="Amasis MT Pro"/>
        </w:rPr>
        <w:t xml:space="preserve"> and don’t necessarily need to be read</w:t>
      </w:r>
      <w:r w:rsidR="002B0D2E">
        <w:rPr>
          <w:rFonts w:ascii="Amasis MT Pro" w:hAnsi="Amasis MT Pro"/>
        </w:rPr>
        <w:t>).</w:t>
      </w:r>
    </w:p>
    <w:p w14:paraId="734AEC62" w14:textId="77777777" w:rsidR="00F7674A" w:rsidRDefault="00F7674A">
      <w:pPr>
        <w:rPr>
          <w:rFonts w:ascii="Amasis MT Pro" w:hAnsi="Amasis MT Pro"/>
          <w:b/>
          <w:bCs/>
          <w:sz w:val="32"/>
          <w:szCs w:val="32"/>
        </w:rPr>
      </w:pPr>
    </w:p>
    <w:p w14:paraId="7B20E58C" w14:textId="77777777" w:rsidR="00F7674A" w:rsidRDefault="00F7674A">
      <w:pPr>
        <w:rPr>
          <w:rFonts w:ascii="Amasis MT Pro" w:hAnsi="Amasis MT Pro"/>
          <w:b/>
          <w:bCs/>
          <w:sz w:val="32"/>
          <w:szCs w:val="32"/>
        </w:rPr>
      </w:pPr>
    </w:p>
    <w:p w14:paraId="50ED6663" w14:textId="77777777" w:rsidR="00F7674A" w:rsidRDefault="00F7674A">
      <w:pPr>
        <w:rPr>
          <w:rFonts w:ascii="Amasis MT Pro" w:hAnsi="Amasis MT Pro"/>
          <w:b/>
          <w:bCs/>
          <w:sz w:val="32"/>
          <w:szCs w:val="32"/>
        </w:rPr>
      </w:pPr>
    </w:p>
    <w:p w14:paraId="787CFE4A" w14:textId="77777777" w:rsidR="00F7674A" w:rsidRDefault="00F7674A">
      <w:pPr>
        <w:rPr>
          <w:rFonts w:ascii="Amasis MT Pro" w:hAnsi="Amasis MT Pro"/>
          <w:b/>
          <w:bCs/>
          <w:sz w:val="32"/>
          <w:szCs w:val="32"/>
        </w:rPr>
      </w:pPr>
    </w:p>
    <w:p w14:paraId="69AD491E" w14:textId="77777777" w:rsidR="00F7674A" w:rsidRDefault="00F7674A">
      <w:pPr>
        <w:rPr>
          <w:rFonts w:ascii="Amasis MT Pro" w:hAnsi="Amasis MT Pro"/>
          <w:b/>
          <w:bCs/>
          <w:sz w:val="32"/>
          <w:szCs w:val="32"/>
        </w:rPr>
      </w:pPr>
    </w:p>
    <w:p w14:paraId="6867290C" w14:textId="77777777" w:rsidR="00F7674A" w:rsidRPr="002B0D2E" w:rsidRDefault="00F7674A">
      <w:pPr>
        <w:rPr>
          <w:rFonts w:ascii="Amasis MT Pro" w:hAnsi="Amasis MT Pro"/>
          <w:b/>
          <w:bCs/>
          <w:sz w:val="28"/>
          <w:szCs w:val="28"/>
        </w:rPr>
      </w:pPr>
    </w:p>
    <w:p w14:paraId="56DBA35A" w14:textId="77777777" w:rsidR="00F7674A" w:rsidRPr="002B0D2E" w:rsidRDefault="00F7674A">
      <w:pPr>
        <w:rPr>
          <w:rFonts w:ascii="Amasis MT Pro" w:hAnsi="Amasis MT Pro"/>
          <w:b/>
          <w:bCs/>
        </w:rPr>
      </w:pPr>
    </w:p>
    <w:p w14:paraId="54320794" w14:textId="77777777" w:rsidR="00F7674A" w:rsidRPr="002B0D2E" w:rsidRDefault="00F7674A">
      <w:pPr>
        <w:rPr>
          <w:rFonts w:ascii="Amasis MT Pro" w:hAnsi="Amasis MT Pro"/>
          <w:b/>
          <w:bCs/>
        </w:rPr>
      </w:pPr>
    </w:p>
    <w:p w14:paraId="156517F3" w14:textId="77777777" w:rsidR="00F7674A" w:rsidRPr="002B0D2E" w:rsidRDefault="00F7674A">
      <w:pPr>
        <w:rPr>
          <w:rFonts w:ascii="Amasis MT Pro" w:hAnsi="Amasis MT Pro"/>
          <w:b/>
          <w:bCs/>
        </w:rPr>
      </w:pPr>
    </w:p>
    <w:p w14:paraId="25DCC9C0" w14:textId="77777777" w:rsidR="00F7674A" w:rsidRDefault="00F7674A" w:rsidP="00F7674A">
      <w:pPr>
        <w:rPr>
          <w:rFonts w:ascii="Amasis MT Pro" w:hAnsi="Amasis MT Pro"/>
        </w:rPr>
      </w:pPr>
    </w:p>
    <w:p w14:paraId="57B510DF" w14:textId="77777777" w:rsidR="00F7674A" w:rsidRDefault="00F7674A" w:rsidP="00F7674A">
      <w:pPr>
        <w:rPr>
          <w:rFonts w:ascii="Amasis MT Pro" w:hAnsi="Amasis MT Pro"/>
        </w:rPr>
      </w:pPr>
    </w:p>
    <w:p w14:paraId="5EDA0813" w14:textId="5FF4719B" w:rsidR="00F7674A" w:rsidRDefault="002B0D2E" w:rsidP="00F7674A">
      <w:pPr>
        <w:rPr>
          <w:rFonts w:ascii="Amasis MT Pro" w:hAnsi="Amasis MT Pro"/>
        </w:rPr>
      </w:pPr>
      <w:r>
        <w:rPr>
          <w:rFonts w:ascii="Amasis MT Pro" w:hAnsi="Amasis MT Pro"/>
        </w:rPr>
        <w:br/>
      </w:r>
      <w:r w:rsidR="00000000">
        <w:rPr>
          <w:rFonts w:ascii="Amasis MT Pro" w:hAnsi="Amasis MT Pro"/>
        </w:rPr>
        <w:pict w14:anchorId="625480B2">
          <v:rect id="_x0000_i1028" style="width:232.6pt;height:1.8pt" o:hrpct="497" o:hrstd="t" o:hr="t" fillcolor="#a0a0a0" stroked="f"/>
        </w:pict>
      </w:r>
    </w:p>
    <w:p w14:paraId="6D74B1D1" w14:textId="0DB07F8F" w:rsidR="00F7674A" w:rsidRDefault="00F7674A" w:rsidP="00F7674A">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787E6691" w:rsidR="00702083" w:rsidRDefault="00702083" w:rsidP="00F926FB">
      <w:pPr>
        <w:rPr>
          <w:rFonts w:ascii="Amasis MT Pro" w:hAnsi="Amasis MT Pro"/>
          <w:b/>
          <w:bCs/>
        </w:rPr>
      </w:pP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2431C50F" w14:textId="00B012BF" w:rsidR="00EC5F00" w:rsidRPr="00EC5F00" w:rsidRDefault="00191721" w:rsidP="00F926FB">
      <w:pPr>
        <w:rPr>
          <w:rFonts w:ascii="Amasis MT Pro" w:hAnsi="Amasis MT Pro"/>
        </w:rPr>
      </w:pPr>
      <w:r>
        <w:rPr>
          <w:rFonts w:ascii="Amasis MT Pro" w:hAnsi="Amasis MT Pro"/>
        </w:rPr>
        <w:t>I wanted to see how varying the complexity of the model effects the testing loss and found that the testing error continues to decline even while the cross-validation loss starts to increase, as can be see in the figure below.</w:t>
      </w:r>
      <w:r w:rsidR="00255B71">
        <w:rPr>
          <w:rFonts w:ascii="Amasis MT Pro" w:hAnsi="Amasis MT Pro"/>
        </w:rPr>
        <w:t xml:space="preserve"> Intuitively, I feel like the test loss curve should more closely follow the trend present in the CV loss curve, and perhaps the size of the dataset influenced this difference.</w:t>
      </w:r>
    </w:p>
    <w:p w14:paraId="5268F36A" w14:textId="740CFA46" w:rsidR="00B56747" w:rsidRDefault="006E4B78" w:rsidP="00EC5F00">
      <w:pPr>
        <w:jc w:val="center"/>
        <w:rPr>
          <w:rFonts w:ascii="Amasis MT Pro" w:hAnsi="Amasis MT Pro"/>
        </w:rPr>
      </w:pPr>
      <w:r w:rsidRPr="006E4B78">
        <w:rPr>
          <w:rFonts w:ascii="Amasis MT Pro" w:hAnsi="Amasis MT Pro"/>
          <w:noProof/>
        </w:rPr>
        <w:drawing>
          <wp:inline distT="0" distB="0" distL="0" distR="0" wp14:anchorId="30EA4106" wp14:editId="2B5D9288">
            <wp:extent cx="4908499" cy="3938919"/>
            <wp:effectExtent l="0" t="0" r="6985"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4937135" cy="3961899"/>
                    </a:xfrm>
                    <a:prstGeom prst="rect">
                      <a:avLst/>
                    </a:prstGeom>
                  </pic:spPr>
                </pic:pic>
              </a:graphicData>
            </a:graphic>
          </wp:inline>
        </w:drawing>
      </w:r>
    </w:p>
    <w:p w14:paraId="4BA92E57" w14:textId="0EFB53CC" w:rsidR="00EC5F00" w:rsidRDefault="00EC5F00" w:rsidP="00EC5F00">
      <w:pPr>
        <w:jc w:val="center"/>
        <w:rPr>
          <w:rFonts w:ascii="Amasis MT Pro" w:hAnsi="Amasis MT Pro"/>
        </w:rPr>
      </w:pPr>
      <w:r>
        <w:rPr>
          <w:rFonts w:ascii="Amasis MT Pro" w:hAnsi="Amasis MT Pro"/>
          <w:i/>
          <w:iCs/>
        </w:rPr>
        <w:t>Figure 7.1</w:t>
      </w:r>
      <w:r w:rsidR="00132533">
        <w:rPr>
          <w:rFonts w:ascii="Amasis MT Pro" w:hAnsi="Amasis MT Pro"/>
          <w:i/>
          <w:iCs/>
        </w:rPr>
        <w:t>.1</w:t>
      </w:r>
    </w:p>
    <w:p w14:paraId="01C07248" w14:textId="3445A95A" w:rsidR="00EC5F00" w:rsidRDefault="00191721" w:rsidP="00EC5F00">
      <w:pPr>
        <w:rPr>
          <w:rFonts w:ascii="Amasis MT Pro" w:hAnsi="Amasis MT Pro"/>
        </w:rPr>
      </w:pPr>
      <w:r>
        <w:rPr>
          <w:rFonts w:ascii="Amasis MT Pro" w:hAnsi="Amasis MT Pro"/>
        </w:rPr>
        <w:t>One thing of note is that the degree associated with the smallest CV loss is also a “hinge point” for the testing loss curve, where there are diminish</w:t>
      </w:r>
      <w:r w:rsidR="00A52463">
        <w:rPr>
          <w:rFonts w:ascii="Amasis MT Pro" w:hAnsi="Amasis MT Pro"/>
        </w:rPr>
        <w:t>ing</w:t>
      </w:r>
      <w:r>
        <w:rPr>
          <w:rFonts w:ascii="Amasis MT Pro" w:hAnsi="Amasis MT Pro"/>
        </w:rPr>
        <w:t xml:space="preserve"> gains in accuracy in the model with increasing </w:t>
      </w:r>
      <w:r w:rsidR="00A52463">
        <w:rPr>
          <w:rFonts w:ascii="Amasis MT Pro" w:hAnsi="Amasis MT Pro"/>
        </w:rPr>
        <w:t xml:space="preserve">complexity, which could be seen as more favorable than a model with higher accuracy (as a less complex model would require less resources to work with, and the weights would be easier to interpret). This notion may be covered by ridge regression, which </w:t>
      </w:r>
      <w:r w:rsidR="00255B71">
        <w:rPr>
          <w:rFonts w:ascii="Amasis MT Pro" w:hAnsi="Amasis MT Pro"/>
        </w:rPr>
        <w:t>will be tested later</w:t>
      </w:r>
      <w:r w:rsidR="00A52463">
        <w:rPr>
          <w:rFonts w:ascii="Amasis MT Pro" w:hAnsi="Amasis MT Pro"/>
        </w:rPr>
        <w:t>.</w:t>
      </w:r>
    </w:p>
    <w:p w14:paraId="301EC358" w14:textId="73F3F308" w:rsidR="00255B71" w:rsidRDefault="00A52463" w:rsidP="00EC5F00">
      <w:pPr>
        <w:rPr>
          <w:rFonts w:ascii="Amasis MT Pro" w:hAnsi="Amasis MT Pro"/>
        </w:rPr>
      </w:pPr>
      <w:r>
        <w:rPr>
          <w:rFonts w:ascii="Amasis MT Pro" w:hAnsi="Amasis MT Pro"/>
        </w:rPr>
        <w:t xml:space="preserve">Another thing to note from figure 7.1 is the aversion cross-validation has for degree 14 of this model, which I </w:t>
      </w:r>
      <w:r w:rsidR="006E4B78">
        <w:rPr>
          <w:rFonts w:ascii="Amasis MT Pro" w:hAnsi="Amasis MT Pro"/>
        </w:rPr>
        <w:t>found</w:t>
      </w:r>
      <w:r>
        <w:rPr>
          <w:rFonts w:ascii="Amasis MT Pro" w:hAnsi="Amasis MT Pro"/>
        </w:rPr>
        <w:t xml:space="preserve"> funny.</w:t>
      </w:r>
      <w:r w:rsidR="00255B71">
        <w:rPr>
          <w:rFonts w:ascii="Amasis MT Pro" w:hAnsi="Amasis MT Pro"/>
        </w:rPr>
        <w:t xml:space="preserve"> </w:t>
      </w:r>
    </w:p>
    <w:p w14:paraId="585F1209" w14:textId="2B7B314B" w:rsidR="00A52463" w:rsidRPr="00A52463" w:rsidRDefault="00A52463" w:rsidP="00EC5F00">
      <w:pPr>
        <w:rPr>
          <w:rFonts w:ascii="Amasis MT Pro" w:hAnsi="Amasis MT Pro"/>
        </w:rPr>
      </w:pPr>
      <w:r>
        <w:rPr>
          <w:rFonts w:ascii="Amasis MT Pro" w:hAnsi="Amasis MT Pro"/>
        </w:rPr>
        <w:t xml:space="preserve">I won’t show it here, but I also found that the test loss jumps </w:t>
      </w:r>
      <w:r>
        <w:rPr>
          <w:rFonts w:ascii="Amasis MT Pro" w:hAnsi="Amasis MT Pro"/>
          <w:b/>
          <w:bCs/>
        </w:rPr>
        <w:t>heavily</w:t>
      </w:r>
      <w:r>
        <w:rPr>
          <w:rFonts w:ascii="Amasis MT Pro" w:hAnsi="Amasis MT Pro"/>
        </w:rPr>
        <w:t xml:space="preserve"> at degree 33 (RMSE of +5000) which I was interesting.</w:t>
      </w:r>
    </w:p>
    <w:p w14:paraId="397CF542" w14:textId="55CDE316" w:rsidR="00680A2C" w:rsidRDefault="00680A2C" w:rsidP="002B3053">
      <w:pPr>
        <w:rPr>
          <w:rFonts w:ascii="Amasis MT Pro" w:hAnsi="Amasis MT Pro"/>
        </w:rPr>
      </w:pPr>
      <w:r>
        <w:rPr>
          <w:rFonts w:ascii="Amasis MT Pro" w:hAnsi="Amasis MT Pro"/>
          <w:b/>
          <w:bCs/>
        </w:rPr>
        <w:lastRenderedPageBreak/>
        <w:br/>
      </w:r>
      <w:r w:rsidR="00255B71" w:rsidRPr="00255B71">
        <w:rPr>
          <w:rFonts w:ascii="Amasis MT Pro" w:hAnsi="Amasis MT Pro"/>
        </w:rPr>
        <w:t xml:space="preserve">In </w:t>
      </w:r>
      <w:r w:rsidR="00255B71">
        <w:rPr>
          <w:rFonts w:ascii="Amasis MT Pro" w:hAnsi="Amasis MT Pro"/>
        </w:rPr>
        <w:t>figure 5.1, I noticed that there were points of the graph that the model couldn’t capture at degree 6 (namely at peaks and troughs in the data), so below is a graph of the model using degree 8 polynomial features, as figure 1.1 showed that the CV loss of degree 8 was comparable to degree 6.</w:t>
      </w:r>
    </w:p>
    <w:p w14:paraId="273958E2" w14:textId="103C7642" w:rsidR="00255B71" w:rsidRDefault="000C6281" w:rsidP="004C5880">
      <w:pPr>
        <w:jc w:val="center"/>
        <w:rPr>
          <w:rFonts w:ascii="Amasis MT Pro" w:hAnsi="Amasis MT Pro"/>
        </w:rPr>
      </w:pPr>
      <w:r w:rsidRPr="000C6281">
        <w:rPr>
          <w:rFonts w:ascii="Amasis MT Pro" w:hAnsi="Amasis MT Pro"/>
          <w:noProof/>
        </w:rPr>
        <w:drawing>
          <wp:inline distT="0" distB="0" distL="0" distR="0" wp14:anchorId="7A918CAD" wp14:editId="3CCECCB9">
            <wp:extent cx="5362575" cy="43338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362575" cy="4333875"/>
                    </a:xfrm>
                    <a:prstGeom prst="rect">
                      <a:avLst/>
                    </a:prstGeom>
                  </pic:spPr>
                </pic:pic>
              </a:graphicData>
            </a:graphic>
          </wp:inline>
        </w:drawing>
      </w:r>
    </w:p>
    <w:p w14:paraId="6E3DE1BC" w14:textId="0D839167" w:rsidR="004C5880" w:rsidRDefault="004C5880" w:rsidP="004C5880">
      <w:pPr>
        <w:jc w:val="center"/>
        <w:rPr>
          <w:rFonts w:ascii="Amasis MT Pro" w:hAnsi="Amasis MT Pro"/>
          <w:i/>
          <w:iCs/>
        </w:rPr>
      </w:pPr>
      <w:r>
        <w:rPr>
          <w:rFonts w:ascii="Amasis MT Pro" w:hAnsi="Amasis MT Pro"/>
          <w:i/>
          <w:iCs/>
        </w:rPr>
        <w:t>Figure 7.</w:t>
      </w:r>
      <w:r w:rsidR="00132533">
        <w:rPr>
          <w:rFonts w:ascii="Amasis MT Pro" w:hAnsi="Amasis MT Pro"/>
          <w:i/>
          <w:iCs/>
        </w:rPr>
        <w:t>1.</w:t>
      </w:r>
      <w:r>
        <w:rPr>
          <w:rFonts w:ascii="Amasis MT Pro" w:hAnsi="Amasis MT Pro"/>
          <w:i/>
          <w:iCs/>
        </w:rPr>
        <w:t>2</w:t>
      </w:r>
    </w:p>
    <w:p w14:paraId="2115A104" w14:textId="76F6CDBE" w:rsidR="004C5880" w:rsidRDefault="004C5880" w:rsidP="004C5880">
      <w:pPr>
        <w:rPr>
          <w:rFonts w:ascii="Amasis MT Pro" w:hAnsi="Amasis MT Pro"/>
        </w:rPr>
      </w:pPr>
      <w:r>
        <w:rPr>
          <w:rFonts w:ascii="Amasis MT Pro" w:hAnsi="Amasis MT Pro"/>
        </w:rPr>
        <w:t xml:space="preserve">Degree 8 </w:t>
      </w:r>
      <w:r w:rsidR="000C6281">
        <w:rPr>
          <w:rFonts w:ascii="Amasis MT Pro" w:hAnsi="Amasis MT Pro"/>
        </w:rPr>
        <w:t xml:space="preserve">(orange dashed line) </w:t>
      </w:r>
      <w:r>
        <w:rPr>
          <w:rFonts w:ascii="Amasis MT Pro" w:hAnsi="Amasis MT Pro"/>
        </w:rPr>
        <w:t>was able to fit the curve slightly closer to the data (which we knew from figure 7.1)</w:t>
      </w:r>
      <w:r w:rsidR="000C6281">
        <w:rPr>
          <w:rFonts w:ascii="Amasis MT Pro" w:hAnsi="Amasis MT Pro"/>
        </w:rPr>
        <w:t xml:space="preserve"> since it’s closer to the data around the local extrema (except for the one around year 1983), but it also appears to </w:t>
      </w:r>
      <w:r w:rsidR="00637EDA">
        <w:rPr>
          <w:rFonts w:ascii="Amasis MT Pro" w:hAnsi="Amasis MT Pro"/>
        </w:rPr>
        <w:t xml:space="preserve">“better guess” the trend outside of the data that is available to it at the tails of the graph (assuming the data continues in that manner, which I have no basis for claiming). </w:t>
      </w:r>
    </w:p>
    <w:p w14:paraId="545005D5" w14:textId="77777777" w:rsidR="00637EDA" w:rsidRDefault="00637EDA" w:rsidP="004C5880">
      <w:pPr>
        <w:rPr>
          <w:rFonts w:ascii="Amasis MT Pro" w:hAnsi="Amasis MT Pro"/>
        </w:rPr>
      </w:pPr>
      <w:r>
        <w:rPr>
          <w:rFonts w:ascii="Amasis MT Pro" w:hAnsi="Amasis MT Pro"/>
        </w:rPr>
        <w:t>Below are the absolute differences between the weights for each model (with the missing weights for degree 6 assumed to be 0):</w:t>
      </w:r>
    </w:p>
    <w:p w14:paraId="64224C81" w14:textId="7CCE7840" w:rsidR="00637EDA" w:rsidRPr="004C5880" w:rsidRDefault="00637EDA" w:rsidP="003865D1">
      <w:pPr>
        <w:ind w:firstLine="720"/>
        <w:jc w:val="center"/>
        <w:rPr>
          <w:rFonts w:ascii="Amasis MT Pro" w:hAnsi="Amasis MT Pro"/>
        </w:rPr>
      </w:pPr>
      <w:r w:rsidRPr="00637EDA">
        <w:rPr>
          <w:rFonts w:ascii="Amasis MT Pro" w:hAnsi="Amasis MT Pro"/>
        </w:rPr>
        <w:t>0.066,</w:t>
      </w:r>
      <w:r w:rsidR="003865D1">
        <w:rPr>
          <w:rFonts w:ascii="Amasis MT Pro" w:hAnsi="Amasis MT Pro"/>
        </w:rPr>
        <w:t xml:space="preserve"> </w:t>
      </w:r>
      <w:r w:rsidRPr="00637EDA">
        <w:rPr>
          <w:rFonts w:ascii="Amasis MT Pro" w:hAnsi="Amasis MT Pro"/>
        </w:rPr>
        <w:t xml:space="preserve"> 0.0677, </w:t>
      </w:r>
      <w:r w:rsidR="003865D1">
        <w:rPr>
          <w:rFonts w:ascii="Amasis MT Pro" w:hAnsi="Amasis MT Pro"/>
        </w:rPr>
        <w:t xml:space="preserve"> </w:t>
      </w:r>
      <w:r w:rsidRPr="00637EDA">
        <w:rPr>
          <w:rFonts w:ascii="Amasis MT Pro" w:hAnsi="Amasis MT Pro"/>
        </w:rPr>
        <w:t xml:space="preserve">0.7765, </w:t>
      </w:r>
      <w:r w:rsidR="003865D1">
        <w:rPr>
          <w:rFonts w:ascii="Amasis MT Pro" w:hAnsi="Amasis MT Pro"/>
        </w:rPr>
        <w:t xml:space="preserve"> </w:t>
      </w:r>
      <w:r w:rsidRPr="00637EDA">
        <w:rPr>
          <w:rFonts w:ascii="Amasis MT Pro" w:hAnsi="Amasis MT Pro"/>
        </w:rPr>
        <w:t xml:space="preserve">0.2193, </w:t>
      </w:r>
      <w:r w:rsidR="003865D1">
        <w:rPr>
          <w:rFonts w:ascii="Amasis MT Pro" w:hAnsi="Amasis MT Pro"/>
        </w:rPr>
        <w:t xml:space="preserve"> </w:t>
      </w:r>
      <w:r w:rsidRPr="00637EDA">
        <w:rPr>
          <w:rFonts w:ascii="Amasis MT Pro" w:hAnsi="Amasis MT Pro"/>
        </w:rPr>
        <w:t xml:space="preserve">1.4507, </w:t>
      </w:r>
      <w:r w:rsidR="003865D1">
        <w:rPr>
          <w:rFonts w:ascii="Amasis MT Pro" w:hAnsi="Amasis MT Pro"/>
        </w:rPr>
        <w:t xml:space="preserve"> </w:t>
      </w:r>
      <w:r w:rsidRPr="00637EDA">
        <w:rPr>
          <w:rFonts w:ascii="Amasis MT Pro" w:hAnsi="Amasis MT Pro"/>
        </w:rPr>
        <w:t xml:space="preserve">0.126, </w:t>
      </w:r>
      <w:r w:rsidR="003865D1">
        <w:rPr>
          <w:rFonts w:ascii="Amasis MT Pro" w:hAnsi="Amasis MT Pro"/>
        </w:rPr>
        <w:t xml:space="preserve"> </w:t>
      </w:r>
      <w:r w:rsidRPr="00637EDA">
        <w:rPr>
          <w:rFonts w:ascii="Amasis MT Pro" w:hAnsi="Amasis MT Pro"/>
        </w:rPr>
        <w:t>0.8379,</w:t>
      </w:r>
      <w:r w:rsidR="003865D1">
        <w:rPr>
          <w:rFonts w:ascii="Amasis MT Pro" w:hAnsi="Amasis MT Pro"/>
        </w:rPr>
        <w:t xml:space="preserve"> </w:t>
      </w:r>
      <w:r w:rsidRPr="00637EDA">
        <w:rPr>
          <w:rFonts w:ascii="Amasis MT Pro" w:hAnsi="Amasis MT Pro"/>
        </w:rPr>
        <w:t xml:space="preserve"> 0.018,</w:t>
      </w:r>
      <w:r w:rsidR="003865D1">
        <w:rPr>
          <w:rFonts w:ascii="Amasis MT Pro" w:hAnsi="Amasis MT Pro"/>
        </w:rPr>
        <w:t xml:space="preserve"> </w:t>
      </w:r>
      <w:r w:rsidRPr="00637EDA">
        <w:rPr>
          <w:rFonts w:ascii="Amasis MT Pro" w:hAnsi="Amasis MT Pro"/>
        </w:rPr>
        <w:t xml:space="preserve"> 0.1487</w:t>
      </w:r>
    </w:p>
    <w:p w14:paraId="76849A8C" w14:textId="04F394AC" w:rsidR="00255B71" w:rsidRPr="00637EDA" w:rsidRDefault="00637EDA" w:rsidP="002B3053">
      <w:pPr>
        <w:rPr>
          <w:rFonts w:ascii="Amasis MT Pro" w:hAnsi="Amasis MT Pro"/>
        </w:rPr>
      </w:pPr>
      <w:r>
        <w:rPr>
          <w:rFonts w:ascii="Amasis MT Pro" w:hAnsi="Amasis MT Pro"/>
        </w:rPr>
        <w:t xml:space="preserve">Some of the </w:t>
      </w:r>
      <w:r w:rsidR="003865D1">
        <w:rPr>
          <w:rFonts w:ascii="Amasis MT Pro" w:hAnsi="Amasis MT Pro"/>
        </w:rPr>
        <w:t xml:space="preserve">differences are a bit higher than I expected, especially since the last 2 weights for degree 8 aren’t that far from 0. It should </w:t>
      </w:r>
      <w:r w:rsidR="00213254">
        <w:rPr>
          <w:rFonts w:ascii="Amasis MT Pro" w:hAnsi="Amasis MT Pro"/>
        </w:rPr>
        <w:t xml:space="preserve">also be restated that </w:t>
      </w:r>
      <w:r w:rsidR="003865D1">
        <w:rPr>
          <w:rFonts w:ascii="Amasis MT Pro" w:hAnsi="Amasis MT Pro"/>
        </w:rPr>
        <w:t xml:space="preserve">the effect of the terms they weight </w:t>
      </w:r>
      <w:r w:rsidR="00213254">
        <w:rPr>
          <w:rFonts w:ascii="Amasis MT Pro" w:hAnsi="Amasis MT Pro"/>
        </w:rPr>
        <w:t>aren’t greater than other terms (even if their degrees are higher) since we scale each transformed term before fitting the regressor.</w:t>
      </w:r>
    </w:p>
    <w:p w14:paraId="37E9805B" w14:textId="02950BF2" w:rsidR="00B56747" w:rsidRPr="00B56747" w:rsidRDefault="00213254"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7.2 – Changes in architecture</w:t>
      </w:r>
    </w:p>
    <w:p w14:paraId="2619703C" w14:textId="72AC4B37" w:rsidR="00F926FB" w:rsidRDefault="00213254" w:rsidP="002B3053">
      <w:pPr>
        <w:rPr>
          <w:rFonts w:ascii="Amasis MT Pro" w:hAnsi="Amasis MT Pro"/>
        </w:rPr>
      </w:pPr>
      <w:r>
        <w:rPr>
          <w:rFonts w:ascii="Amasis MT Pro" w:hAnsi="Amasis MT Pro"/>
        </w:rPr>
        <w:t xml:space="preserve">Because we scale the input after transforming it with polynomial features (for interpretable weights), I felt like it might be unnecessary to perform the initial scaling in the model. Below is </w:t>
      </w:r>
      <w:r w:rsidR="00050C29">
        <w:rPr>
          <w:rFonts w:ascii="Amasis MT Pro" w:hAnsi="Amasis MT Pro"/>
        </w:rPr>
        <w:t xml:space="preserve">a </w:t>
      </w:r>
      <w:r>
        <w:rPr>
          <w:rFonts w:ascii="Amasis MT Pro" w:hAnsi="Amasis MT Pro"/>
        </w:rPr>
        <w:t xml:space="preserve">model </w:t>
      </w:r>
      <w:r w:rsidR="00050C29">
        <w:rPr>
          <w:rFonts w:ascii="Amasis MT Pro" w:hAnsi="Amasis MT Pro"/>
        </w:rPr>
        <w:t xml:space="preserve">without initial input scaling </w:t>
      </w:r>
      <w:r>
        <w:rPr>
          <w:rFonts w:ascii="Amasis MT Pro" w:hAnsi="Amasis MT Pro"/>
        </w:rPr>
        <w:t>to be tested:</w:t>
      </w:r>
    </w:p>
    <w:p w14:paraId="1E6C9EAD" w14:textId="07C3DCE8" w:rsidR="00213254" w:rsidRPr="00705DFE" w:rsidRDefault="00213254" w:rsidP="0021325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PolynomialFeatures(degree=d),</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2D565A0E" w14:textId="5FBD915E" w:rsidR="00B56747" w:rsidRDefault="00050C29">
      <w:pPr>
        <w:rPr>
          <w:rFonts w:ascii="Amasis MT Pro" w:hAnsi="Amasis MT Pro"/>
        </w:rPr>
      </w:pPr>
      <w:r>
        <w:rPr>
          <w:rFonts w:ascii="Amasis MT Pro" w:hAnsi="Amasis MT Pro"/>
        </w:rPr>
        <w:t xml:space="preserve">Interestingly, I </w:t>
      </w:r>
      <w:r w:rsidR="00432537">
        <w:rPr>
          <w:rFonts w:ascii="Amasis MT Pro" w:hAnsi="Amasis MT Pro"/>
        </w:rPr>
        <w:t>couldn’t</w:t>
      </w:r>
      <w:r>
        <w:rPr>
          <w:rFonts w:ascii="Amasis MT Pro" w:hAnsi="Amasis MT Pro"/>
        </w:rPr>
        <w:t xml:space="preserve"> fit this model </w:t>
      </w:r>
      <w:r w:rsidR="00432537">
        <w:rPr>
          <w:rFonts w:ascii="Amasis MT Pro" w:hAnsi="Amasis MT Pro"/>
        </w:rPr>
        <w:t>on the training data. The program throws a “Singular Matrix” error, presumably when calculating Moore-Penrose pseudo inverse</w:t>
      </w:r>
      <w:r w:rsidR="00683CA1">
        <w:rPr>
          <w:rFonts w:ascii="Amasis MT Pro" w:hAnsi="Amasis MT Pro"/>
        </w:rPr>
        <w:t xml:space="preserve">. </w:t>
      </w:r>
      <w:r w:rsidR="001C5C1B">
        <w:rPr>
          <w:rFonts w:ascii="Amasis MT Pro" w:hAnsi="Amasis MT Pro"/>
        </w:rPr>
        <w:t>The cause of this is most likely to be the discretization error when representing weights discussed in lecture which motivated the discussion of scaling, which was neat to run into.</w:t>
      </w:r>
    </w:p>
    <w:p w14:paraId="067EAA7A" w14:textId="5833479D" w:rsidR="001C5C1B" w:rsidRDefault="001C5C1B">
      <w:pPr>
        <w:rPr>
          <w:rFonts w:ascii="Amasis MT Pro" w:hAnsi="Amasis MT Pro"/>
        </w:rPr>
      </w:pPr>
      <w:r>
        <w:rPr>
          <w:rFonts w:ascii="Amasis MT Pro" w:hAnsi="Amasis MT Pro"/>
        </w:rPr>
        <w:t>Another change in architecture I wanted to explore was removing the output scaling since it also didn’t feel necessary (though I may be very wrong like the previous assumption I made). Below is a model without output scaling:</w:t>
      </w:r>
    </w:p>
    <w:p w14:paraId="424F2847" w14:textId="56E994C0" w:rsidR="001C5C1B" w:rsidRDefault="001C5C1B" w:rsidP="00955302">
      <w:pPr>
        <w:spacing w:line="240" w:lineRule="auto"/>
        <w:ind w:left="720"/>
        <w:rPr>
          <w:rFonts w:ascii="Cascadia Mono Light" w:hAnsi="Cascadia Mono Light"/>
          <w:sz w:val="20"/>
          <w:szCs w:val="20"/>
        </w:rPr>
      </w:pPr>
      <w:r w:rsidRPr="00705DFE">
        <w:rPr>
          <w:rFonts w:ascii="Cascadia Mono Light" w:hAnsi="Cascadia Mono Light"/>
          <w:sz w:val="20"/>
          <w:szCs w:val="20"/>
        </w:rPr>
        <w:t>model =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w:t>
      </w:r>
    </w:p>
    <w:p w14:paraId="702E3847" w14:textId="4A3E8D52" w:rsidR="00955302" w:rsidRDefault="00955302" w:rsidP="00132533">
      <w:pPr>
        <w:spacing w:line="240" w:lineRule="auto"/>
        <w:jc w:val="both"/>
        <w:rPr>
          <w:rFonts w:ascii="Amasis MT Pro" w:hAnsi="Amasis MT Pro"/>
        </w:rPr>
      </w:pPr>
      <w:r w:rsidRPr="00955302">
        <w:rPr>
          <w:rFonts w:ascii="Amasis MT Pro" w:hAnsi="Amasis MT Pro"/>
          <w:noProof/>
        </w:rPr>
        <w:drawing>
          <wp:anchor distT="0" distB="0" distL="114300" distR="114300" simplePos="0" relativeHeight="251658240" behindDoc="0" locked="0" layoutInCell="1" allowOverlap="1" wp14:anchorId="4F551F28" wp14:editId="74313671">
            <wp:simplePos x="0" y="0"/>
            <wp:positionH relativeFrom="column">
              <wp:posOffset>2091817</wp:posOffset>
            </wp:positionH>
            <wp:positionV relativeFrom="paragraph">
              <wp:posOffset>-3175</wp:posOffset>
            </wp:positionV>
            <wp:extent cx="3847465" cy="3087370"/>
            <wp:effectExtent l="0" t="0" r="635"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47465" cy="3087370"/>
                    </a:xfrm>
                    <a:prstGeom prst="rect">
                      <a:avLst/>
                    </a:prstGeom>
                  </pic:spPr>
                </pic:pic>
              </a:graphicData>
            </a:graphic>
            <wp14:sizeRelH relativeFrom="margin">
              <wp14:pctWidth>0</wp14:pctWidth>
            </wp14:sizeRelH>
            <wp14:sizeRelV relativeFrom="margin">
              <wp14:pctHeight>0</wp14:pctHeight>
            </wp14:sizeRelV>
          </wp:anchor>
        </w:drawing>
      </w:r>
      <w:r w:rsidRPr="00955302">
        <w:rPr>
          <w:rFonts w:ascii="Amasis MT Pro" w:hAnsi="Amasis MT Pro"/>
        </w:rPr>
        <w:t>With</w:t>
      </w:r>
      <w:r>
        <w:rPr>
          <w:rFonts w:ascii="Amasis MT Pro" w:hAnsi="Amasis MT Pro"/>
        </w:rPr>
        <w:t xml:space="preserve"> this change, we can see in figure </w:t>
      </w:r>
      <w:r w:rsidR="00736E05">
        <w:rPr>
          <w:rFonts w:ascii="Amasis MT Pro" w:hAnsi="Amasis MT Pro"/>
        </w:rPr>
        <w:t xml:space="preserve">7.2.1 </w:t>
      </w:r>
      <w:r>
        <w:rPr>
          <w:rFonts w:ascii="Amasis MT Pro" w:hAnsi="Amasis MT Pro"/>
        </w:rPr>
        <w:t>that the cross-validation losses for the original model and one without output scaling perform identically (at least up to degree 15).</w:t>
      </w:r>
    </w:p>
    <w:p w14:paraId="7A4E792B" w14:textId="77777777" w:rsidR="00132533" w:rsidRDefault="00955302" w:rsidP="00132533">
      <w:pPr>
        <w:spacing w:line="240" w:lineRule="auto"/>
        <w:jc w:val="both"/>
        <w:rPr>
          <w:rFonts w:ascii="Amasis MT Pro" w:hAnsi="Amasis MT Pro"/>
        </w:rPr>
      </w:pPr>
      <w:r>
        <w:rPr>
          <w:rFonts w:ascii="Amasis MT Pro" w:hAnsi="Amasis MT Pro"/>
        </w:rPr>
        <w:t xml:space="preserve">This result is interesting since </w:t>
      </w:r>
      <w:r w:rsidR="00132533">
        <w:rPr>
          <w:rFonts w:ascii="Amasis MT Pro" w:hAnsi="Amasis MT Pro"/>
        </w:rPr>
        <w:t>the models are fit with different target vectors, and yet return the same results when inverse scaling the predictions of the original model.</w:t>
      </w:r>
    </w:p>
    <w:p w14:paraId="35EBBD39" w14:textId="048774B0" w:rsidR="00132533" w:rsidRDefault="00132533" w:rsidP="00132533">
      <w:pPr>
        <w:spacing w:line="240" w:lineRule="auto"/>
        <w:jc w:val="both"/>
        <w:rPr>
          <w:rFonts w:ascii="Amasis MT Pro" w:hAnsi="Amasis MT Pro"/>
        </w:rPr>
      </w:pPr>
      <w:r>
        <w:rPr>
          <w:rFonts w:ascii="Amasis MT Pro" w:hAnsi="Amasis MT Pro"/>
        </w:rPr>
        <w:t>This will be covered again when exploring ridge regression in section 7.4.</w:t>
      </w:r>
    </w:p>
    <w:p w14:paraId="018DAEFA" w14:textId="77777777" w:rsidR="00132533" w:rsidRDefault="00132533" w:rsidP="00955302">
      <w:pPr>
        <w:spacing w:line="240" w:lineRule="auto"/>
        <w:rPr>
          <w:rFonts w:ascii="Amasis MT Pro" w:hAnsi="Amasis MT Pro"/>
        </w:rPr>
      </w:pPr>
    </w:p>
    <w:p w14:paraId="772ACC74" w14:textId="598F13FD" w:rsidR="00955302" w:rsidRPr="00955302" w:rsidRDefault="00132533" w:rsidP="00132533">
      <w:pPr>
        <w:tabs>
          <w:tab w:val="center" w:pos="6390"/>
        </w:tabs>
        <w:spacing w:line="240" w:lineRule="auto"/>
        <w:rPr>
          <w:rFonts w:ascii="Amasis MT Pro" w:hAnsi="Amasis MT Pro"/>
        </w:rPr>
      </w:pPr>
      <w:r>
        <w:rPr>
          <w:rFonts w:ascii="Amasis MT Pro" w:hAnsi="Amasis MT Pro"/>
          <w:i/>
          <w:iCs/>
        </w:rPr>
        <w:br/>
      </w:r>
      <w:r>
        <w:rPr>
          <w:rFonts w:ascii="Amasis MT Pro" w:hAnsi="Amasis MT Pro"/>
          <w:i/>
          <w:iCs/>
        </w:rPr>
        <w:tab/>
        <w:t>Figure 7.2.1</w:t>
      </w:r>
      <w:r w:rsidR="00955302" w:rsidRPr="00955302">
        <w:rPr>
          <w:rFonts w:ascii="Amasis MT Pro" w:hAnsi="Amasis MT Pro"/>
        </w:rPr>
        <w:br w:type="page"/>
      </w:r>
    </w:p>
    <w:p w14:paraId="3B077F09" w14:textId="3F20F3EB" w:rsidR="00B56747" w:rsidRPr="00B56747" w:rsidRDefault="00955302">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7.3 – Larger dataset</w:t>
      </w:r>
    </w:p>
    <w:p w14:paraId="4D0AD2A1" w14:textId="7BBF9199" w:rsidR="00B56747" w:rsidRDefault="006458F2">
      <w:pPr>
        <w:rPr>
          <w:rFonts w:ascii="Amasis MT Pro" w:hAnsi="Amasis MT Pro"/>
        </w:rPr>
      </w:pPr>
      <w:r>
        <w:rPr>
          <w:rFonts w:ascii="Amasis MT Pro" w:hAnsi="Amasis MT Pro"/>
        </w:rPr>
        <w:t xml:space="preserve">For this section, </w:t>
      </w:r>
      <w:r w:rsidR="00465CA3">
        <w:rPr>
          <w:rFonts w:ascii="Amasis MT Pro" w:hAnsi="Amasis MT Pro"/>
        </w:rPr>
        <w:t>we’ll be evaluating the model on the iris dataset from the scikit-learn library</w:t>
      </w:r>
      <w:r w:rsidR="00C25CA0">
        <w:rPr>
          <w:rFonts w:ascii="Amasis MT Pro" w:hAnsi="Amasis MT Pro"/>
        </w:rPr>
        <w:t xml:space="preserve">. </w:t>
      </w:r>
      <w:r w:rsidR="002E6AD3">
        <w:rPr>
          <w:rFonts w:ascii="Amasis MT Pro" w:hAnsi="Amasis MT Pro"/>
        </w:rPr>
        <w:t xml:space="preserve">The process for evaluating </w:t>
      </w:r>
      <w:r w:rsidR="009C3B16">
        <w:rPr>
          <w:rFonts w:ascii="Amasis MT Pro" w:hAnsi="Amasis MT Pro"/>
        </w:rPr>
        <w:t>the model on this dataset will be mostly the same as the dataset provided for the project.</w:t>
      </w:r>
    </w:p>
    <w:p w14:paraId="7F419829" w14:textId="3E7B987E" w:rsidR="009C3B16" w:rsidRDefault="008076E2">
      <w:pPr>
        <w:rPr>
          <w:rFonts w:ascii="Amasis MT Pro" w:hAnsi="Amasis MT Pro"/>
        </w:rPr>
      </w:pPr>
      <w:r>
        <w:rPr>
          <w:rFonts w:ascii="Amasis MT Pro" w:hAnsi="Amasis MT Pro"/>
        </w:rPr>
        <w:t>The features of the dataset are:</w:t>
      </w:r>
    </w:p>
    <w:p w14:paraId="2082D5C8" w14:textId="77777777" w:rsidR="00B56747" w:rsidRDefault="00B56747">
      <w:pPr>
        <w:rPr>
          <w:rFonts w:ascii="Amasis MT Pro" w:hAnsi="Amasis MT Pro"/>
        </w:rPr>
      </w:pPr>
    </w:p>
    <w:p w14:paraId="23595158" w14:textId="575DC8A5" w:rsidR="00B56747" w:rsidRPr="00B56747" w:rsidRDefault="00B56747" w:rsidP="002B3053">
      <w:pPr>
        <w:rPr>
          <w:rFonts w:ascii="Amasis MT Pro" w:hAnsi="Amasis MT Pro"/>
          <w:b/>
          <w:bCs/>
        </w:rPr>
      </w:pPr>
      <w:r w:rsidRPr="00B56747">
        <w:rPr>
          <w:rFonts w:ascii="Amasis MT Pro" w:hAnsi="Amasis MT Pro"/>
          <w:b/>
          <w:bCs/>
        </w:rPr>
        <w:t>7.</w:t>
      </w:r>
      <w:r w:rsidR="00F7674A">
        <w:rPr>
          <w:rFonts w:ascii="Amasis MT Pro" w:hAnsi="Amasis MT Pro"/>
          <w:b/>
          <w:bCs/>
        </w:rPr>
        <w:t>4</w:t>
      </w:r>
      <w:r w:rsidRPr="00B56747">
        <w:rPr>
          <w:rFonts w:ascii="Amasis MT Pro" w:hAnsi="Amasis MT Pro"/>
          <w:b/>
          <w:bCs/>
        </w:rPr>
        <w:t xml:space="preserve"> – Ridge </w:t>
      </w:r>
      <w:r w:rsidR="00232AD7">
        <w:rPr>
          <w:rFonts w:ascii="Amasis MT Pro" w:hAnsi="Amasis MT Pro"/>
          <w:b/>
          <w:bCs/>
        </w:rPr>
        <w:t>r</w:t>
      </w:r>
      <w:r w:rsidRPr="00B56747">
        <w:rPr>
          <w:rFonts w:ascii="Amasis MT Pro" w:hAnsi="Amasis MT Pro"/>
          <w:b/>
          <w:bCs/>
        </w:rPr>
        <w:t>egression</w:t>
      </w:r>
    </w:p>
    <w:p w14:paraId="26D8353A" w14:textId="4A699B0B" w:rsidR="00090CD9" w:rsidRDefault="00F926FB" w:rsidP="002B3053">
      <w:pPr>
        <w:rPr>
          <w:rFonts w:ascii="Amasis MT Pro" w:hAnsi="Amasis MT Pro"/>
        </w:rPr>
      </w:pPr>
      <w:r>
        <w:rPr>
          <w:rFonts w:ascii="Amasis MT Pro" w:hAnsi="Amasis MT Pro"/>
        </w:rPr>
        <w:t># TODO:</w:t>
      </w:r>
      <w:r w:rsidR="001D54B7" w:rsidRPr="009520EE">
        <w:rPr>
          <w:rFonts w:ascii="Amasis MT Pro" w:hAnsi="Amasis MT Pro"/>
        </w:rPr>
        <w:t xml:space="preserve"> </w:t>
      </w:r>
      <w:r w:rsidR="00B56747">
        <w:rPr>
          <w:rFonts w:ascii="Amasis MT Pro" w:hAnsi="Amasis MT Pro"/>
        </w:rPr>
        <w:t>this</w:t>
      </w:r>
    </w:p>
    <w:p w14:paraId="5A397C31" w14:textId="4F7BCBC9" w:rsidR="00090CD9" w:rsidRDefault="00090CD9">
      <w:pPr>
        <w:rPr>
          <w:rFonts w:ascii="Amasis MT Pro" w:hAnsi="Amasis MT Pro"/>
        </w:rPr>
      </w:pPr>
    </w:p>
    <w:p w14:paraId="4EE5409E" w14:textId="77777777" w:rsidR="00D86B87" w:rsidRDefault="00D86B87">
      <w:pPr>
        <w:rPr>
          <w:rFonts w:ascii="Amasis MT Pro" w:hAnsi="Amasis MT Pro"/>
          <w:b/>
          <w:bCs/>
          <w:sz w:val="32"/>
          <w:szCs w:val="32"/>
        </w:rPr>
      </w:pPr>
      <w:r>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Pr="00BE0AAD" w:rsidRDefault="007C7105" w:rsidP="00BE0AAD">
      <w:pPr>
        <w:rPr>
          <w:rFonts w:ascii="Amasis MT Pro" w:hAnsi="Amasis MT Pro"/>
        </w:rPr>
      </w:pPr>
      <w:r w:rsidRPr="00BE0AAD">
        <w:rPr>
          <w:rFonts w:ascii="Amasis MT Pro" w:hAnsi="Amasis MT Pro"/>
        </w:rPr>
        <w:t>The formula used in the RMSE implementation</w:t>
      </w:r>
      <w:r w:rsidR="00B647A6" w:rsidRPr="00BE0AAD">
        <w:rPr>
          <w:rFonts w:ascii="Amasis MT Pro" w:hAnsi="Amasis MT Pro"/>
        </w:rPr>
        <w:t xml:space="preserve"> for this project</w:t>
      </w:r>
      <w:r w:rsidRPr="00BE0AAD">
        <w:rPr>
          <w:rFonts w:ascii="Amasis MT Pro" w:hAnsi="Amasis MT Pro"/>
        </w:rPr>
        <w:t xml:space="preserve"> is:</w:t>
      </w:r>
    </w:p>
    <w:p w14:paraId="14B2D928" w14:textId="13F665AE" w:rsidR="007C7105" w:rsidRPr="00BE0AAD" w:rsidRDefault="007C7105" w:rsidP="00F925AD">
      <w:pPr>
        <w:ind w:left="720"/>
        <w:jc w:val="center"/>
        <w:rPr>
          <w:rFonts w:ascii="Amasis MT Pro" w:hAnsi="Amasis MT Pro"/>
        </w:rPr>
      </w:pPr>
      <m:oMathPara>
        <m:oMathParaPr>
          <m:jc m:val="center"/>
        </m:oMathParaPr>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0E04FE6C" w:rsidR="007C7105" w:rsidRDefault="007C7105" w:rsidP="00BE0AAD">
      <w:pPr>
        <w:rPr>
          <w:rFonts w:ascii="Amasis MT Pro" w:eastAsiaTheme="minorEastAsia" w:hAnsi="Amasis MT Pro"/>
        </w:rPr>
      </w:pPr>
      <w:r>
        <w:rPr>
          <w:rFonts w:ascii="Amasis MT Pro" w:eastAsiaTheme="minorEastAsia" w:hAnsi="Amasis MT Pro"/>
        </w:rPr>
        <w:t xml:space="preserve">I use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7F74248E" w:rsidR="00D86B87" w:rsidRDefault="00D86B87" w:rsidP="007C7105">
      <w:pPr>
        <w:ind w:left="720"/>
        <w:rPr>
          <w:rFonts w:ascii="Amasis MT Pro" w:eastAsiaTheme="minorEastAsia" w:hAnsi="Amasis MT Pro"/>
        </w:rPr>
      </w:pPr>
      <w:r>
        <w:rPr>
          <w:rFonts w:ascii="Amasis MT Pro" w:eastAsiaTheme="minorEastAsia" w:hAnsi="Amasis MT Pro"/>
        </w:rPr>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2999BA19" w:rsidR="008D753F" w:rsidRPr="008D753F" w:rsidRDefault="008D753F" w:rsidP="007C7105">
      <w:pPr>
        <w:ind w:left="720"/>
        <w:rPr>
          <w:rFonts w:ascii="Amasis MT Pro" w:eastAsiaTheme="minorEastAsia" w:hAnsi="Amasis MT Pro"/>
        </w:rPr>
      </w:pPr>
      <w:r>
        <w:rPr>
          <w:rFonts w:ascii="Amasis MT Pro" w:eastAsiaTheme="minorEastAsia" w:hAnsi="Amasis MT Pro"/>
        </w:rPr>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root </w:t>
      </w:r>
      <w:r>
        <w:rPr>
          <w:rFonts w:ascii="Amasis MT Pro" w:eastAsiaTheme="minorEastAsia" w:hAnsi="Amasis MT Pro"/>
        </w:rPr>
        <w:t xml:space="preserve">to </w:t>
      </w:r>
      <w:r w:rsidR="00BE0AAD">
        <w:rPr>
          <w:rFonts w:ascii="Amasis MT Pro" w:eastAsiaTheme="minorEastAsia" w:hAnsi="Amasis MT Pro"/>
        </w:rPr>
        <w:t>form</w:t>
      </w:r>
      <w:r>
        <w:rPr>
          <w:rFonts w:ascii="Amasis MT Pro" w:eastAsiaTheme="minorEastAsia" w:hAnsi="Amasis MT Pro"/>
        </w:rPr>
        <w:t>:</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1FD1C024" w:rsidR="008D753F" w:rsidRPr="008D753F" w:rsidRDefault="00841F24" w:rsidP="00841F24">
      <w:pPr>
        <w:rPr>
          <w:rFonts w:ascii="Amasis MT Pro" w:eastAsiaTheme="minorEastAsia" w:hAnsi="Amasis MT Pro"/>
        </w:rPr>
      </w:pPr>
      <w:r>
        <w:rPr>
          <w:rFonts w:ascii="Amasis MT Pro" w:eastAsiaTheme="minorEastAsia" w:hAnsi="Amasis MT Pro"/>
        </w:rPr>
        <w:tab/>
      </w:r>
      <w:r w:rsidR="00BE0AAD">
        <w:rPr>
          <w:rFonts w:ascii="Amasis MT Pro" w:eastAsiaTheme="minorEastAsia" w:hAnsi="Amasis MT Pro"/>
        </w:rPr>
        <w:t>Next, g</w:t>
      </w:r>
      <w:r w:rsidR="008D753F">
        <w:rPr>
          <w:rFonts w:ascii="Amasis MT Pro" w:eastAsiaTheme="minorEastAsia" w:hAnsi="Amasis MT Pro"/>
        </w:rPr>
        <w:t>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53A0E3A2"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 xml:space="preserve">We can add a term to each side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4482531E" w:rsidR="00841F24" w:rsidRDefault="00BE0AAD" w:rsidP="00BE0AAD">
      <w:pPr>
        <w:ind w:left="72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 xml:space="preserve">Let c = a – b. This </w:t>
      </w:r>
      <w:r>
        <w:rPr>
          <w:rFonts w:ascii="Amasis MT Pro" w:eastAsiaTheme="minorEastAsia" w:hAnsi="Amasis MT Pro"/>
          <w:sz w:val="24"/>
          <w:szCs w:val="24"/>
        </w:rPr>
        <w:t xml:space="preserve">would </w:t>
      </w:r>
      <w:r w:rsidR="00841F24">
        <w:rPr>
          <w:rFonts w:ascii="Amasis MT Pro" w:eastAsiaTheme="minorEastAsia" w:hAnsi="Amasis MT Pro"/>
          <w:sz w:val="24"/>
          <w:szCs w:val="24"/>
        </w:rPr>
        <w:t>impl</w:t>
      </w:r>
      <w:r>
        <w:rPr>
          <w:rFonts w:ascii="Amasis MT Pro" w:eastAsiaTheme="minorEastAsia" w:hAnsi="Amasis MT Pro"/>
          <w:sz w:val="24"/>
          <w:szCs w:val="24"/>
        </w:rPr>
        <w:t xml:space="preserve">y </w:t>
      </w:r>
      <w:r w:rsidR="00841F24">
        <w:rPr>
          <w:rFonts w:ascii="Amasis MT Pro" w:eastAsiaTheme="minorEastAsia" w:hAnsi="Amasis MT Pro"/>
          <w:sz w:val="24"/>
          <w:szCs w:val="24"/>
        </w:rPr>
        <w:t>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4ED9A6FA"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t xml:space="preserve">We can use these equalities to substitute terms in equation 2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30DD264B"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Which is equivalent to equation 1. We can substitute c for (a – b)</w:t>
      </w:r>
      <w:r w:rsidR="00F925AD">
        <w:rPr>
          <w:rFonts w:ascii="Amasis MT Pro" w:eastAsiaTheme="minorEastAsia" w:hAnsi="Amasis MT Pro"/>
          <w:sz w:val="24"/>
          <w:szCs w:val="24"/>
        </w:rPr>
        <w:t xml:space="preserve"> to yield:</w:t>
      </w:r>
    </w:p>
    <w:p w14:paraId="4FEBA820" w14:textId="57E3D17F" w:rsidR="00825197" w:rsidRPr="00B252ED" w:rsidRDefault="00F925AD" w:rsidP="00F925AD">
      <w:pPr>
        <w:ind w:left="720"/>
        <w:jc w:val="center"/>
        <w:rPr>
          <w:rFonts w:ascii="Amasis MT Pro" w:eastAsiaTheme="minorEastAsia" w:hAnsi="Amasis MT Pro"/>
          <w:sz w:val="24"/>
          <w:szCs w:val="24"/>
        </w:rPr>
      </w:pPr>
      <m:oMathPara>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mc:AlternateContent>
                <mc:Choice Requires="w16se">
                  <w:rFonts w:ascii="Cambria Math" w:eastAsiaTheme="minorEastAsia" w:hAnsi="Cambria Math"/>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m:r>
        </m:oMath>
      </m:oMathPara>
    </w:p>
    <w:p w14:paraId="204845E5" w14:textId="77777777" w:rsidR="00BF31AC" w:rsidRDefault="00F925AD" w:rsidP="00413449">
      <w:pPr>
        <w:rPr>
          <w:rFonts w:ascii="Amasis MT Pro" w:eastAsiaTheme="minorEastAsia" w:hAnsi="Amasis MT Pro"/>
          <w:sz w:val="24"/>
          <w:szCs w:val="24"/>
        </w:rPr>
      </w:pPr>
      <w:r>
        <w:rPr>
          <w:rFonts w:ascii="Amasis MT Pro" w:eastAsiaTheme="minorEastAsia" w:hAnsi="Amasis MT Pro"/>
          <w:sz w:val="24"/>
          <w:szCs w:val="24"/>
        </w:rPr>
        <w:t>It’s a simple proof, but I felt that it would be a good exercise to work through and wanted to justify my decision for how RMSE was implemented</w:t>
      </w:r>
      <w:r w:rsidR="00904A68">
        <w:rPr>
          <w:rFonts w:ascii="Amasis MT Pro" w:eastAsiaTheme="minorEastAsia" w:hAnsi="Amasis MT Pro"/>
          <w:sz w:val="24"/>
          <w:szCs w:val="24"/>
        </w:rPr>
        <w:t xml:space="preserve">; as well, using a “closed form” would have the added benefit of </w:t>
      </w:r>
      <w:r w:rsidR="00BF31AC">
        <w:rPr>
          <w:rFonts w:ascii="Amasis MT Pro" w:eastAsiaTheme="minorEastAsia" w:hAnsi="Amasis MT Pro"/>
          <w:sz w:val="24"/>
          <w:szCs w:val="24"/>
        </w:rPr>
        <w:t>a (nominal) increase in efficiency over the iterative form (though this is yet to be tested, and claiming the norm function to be in closed form is debatable at best)</w:t>
      </w:r>
      <w:r>
        <w:rPr>
          <w:rFonts w:ascii="Amasis MT Pro" w:eastAsiaTheme="minorEastAsia" w:hAnsi="Amasis MT Pro"/>
          <w:sz w:val="24"/>
          <w:szCs w:val="24"/>
        </w:rPr>
        <w:t xml:space="preserve">. </w:t>
      </w:r>
      <w:r w:rsidRPr="00904A68">
        <w:rPr>
          <w:rFonts w:ascii="Amasis MT Pro" w:eastAsiaTheme="minorEastAsia" w:hAnsi="Amasis MT Pro"/>
          <w:i/>
          <w:iCs/>
          <w:sz w:val="24"/>
          <w:szCs w:val="24"/>
        </w:rPr>
        <w:t xml:space="preserve">I haven’t had any formal instruction </w:t>
      </w:r>
      <w:r w:rsidR="007D213B" w:rsidRPr="00904A68">
        <w:rPr>
          <w:rFonts w:ascii="Amasis MT Pro" w:eastAsiaTheme="minorEastAsia" w:hAnsi="Amasis MT Pro"/>
          <w:i/>
          <w:iCs/>
          <w:sz w:val="24"/>
          <w:szCs w:val="24"/>
        </w:rPr>
        <w:t>o</w:t>
      </w:r>
      <w:r w:rsidRPr="00904A68">
        <w:rPr>
          <w:rFonts w:ascii="Amasis MT Pro" w:eastAsiaTheme="minorEastAsia" w:hAnsi="Amasis MT Pro"/>
          <w:i/>
          <w:iCs/>
          <w:sz w:val="24"/>
          <w:szCs w:val="24"/>
        </w:rPr>
        <w:t xml:space="preserve">n writing proofs, so </w:t>
      </w:r>
      <w:r w:rsidR="007D213B" w:rsidRPr="00904A68">
        <w:rPr>
          <w:rFonts w:ascii="Amasis MT Pro" w:eastAsiaTheme="minorEastAsia" w:hAnsi="Amasis MT Pro"/>
          <w:i/>
          <w:iCs/>
          <w:sz w:val="24"/>
          <w:szCs w:val="24"/>
        </w:rPr>
        <w:t>please let me know if there are any ways I can improve</w:t>
      </w:r>
      <w:r w:rsidR="00BF31AC">
        <w:rPr>
          <w:rFonts w:ascii="Amasis MT Pro" w:eastAsiaTheme="minorEastAsia" w:hAnsi="Amasis MT Pro"/>
          <w:i/>
          <w:iCs/>
          <w:sz w:val="24"/>
          <w:szCs w:val="24"/>
        </w:rPr>
        <w:t>.</w:t>
      </w:r>
    </w:p>
    <w:p w14:paraId="33BB5C20" w14:textId="0FAE1C0A" w:rsidR="00232AD7" w:rsidRPr="00BF31AC" w:rsidRDefault="00BF31AC" w:rsidP="00413449">
      <w:pPr>
        <w:rPr>
          <w:rFonts w:ascii="Amasis MT Pro" w:eastAsiaTheme="minorEastAsia" w:hAnsi="Amasis MT Pro"/>
          <w:sz w:val="24"/>
          <w:szCs w:val="24"/>
        </w:rPr>
      </w:pPr>
      <w:r>
        <w:rPr>
          <w:rFonts w:ascii="Amasis MT Pro" w:eastAsiaTheme="minorEastAsia" w:hAnsi="Amasis MT Pro"/>
          <w:sz w:val="24"/>
          <w:szCs w:val="24"/>
        </w:rPr>
        <w:br/>
      </w:r>
      <w:r w:rsidR="00232AD7" w:rsidRPr="00413449">
        <w:rPr>
          <w:rFonts w:ascii="Amasis MT Pro" w:hAnsi="Amasis MT Pro"/>
          <w:b/>
          <w:bCs/>
          <w:sz w:val="24"/>
          <w:szCs w:val="24"/>
        </w:rPr>
        <w:t>8.2 – Polynomial features implementation</w:t>
      </w:r>
    </w:p>
    <w:p w14:paraId="0173FC08" w14:textId="0051B7F2" w:rsidR="00D96B59" w:rsidRDefault="00D96B59" w:rsidP="00BE0AAD">
      <w:pPr>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 list of exponents for each transformed feature which is used by the transform method to calculate each transformed feature using the input features.</w:t>
      </w:r>
    </w:p>
    <w:p w14:paraId="00778706" w14:textId="77777777" w:rsidR="00BF31AC" w:rsidRDefault="00083874" w:rsidP="00BF31AC">
      <w:pPr>
        <w:rPr>
          <w:rFonts w:ascii="Amasis MT Pro" w:hAnsi="Amasis MT Pro"/>
        </w:rPr>
      </w:pPr>
      <w:r>
        <w:rPr>
          <w:rFonts w:ascii="Amasis MT Pro" w:hAnsi="Amasis MT Pro"/>
        </w:rPr>
        <w:t>The transform method is relatively straightforward to describe, and can be defined as such:</w:t>
      </w:r>
    </w:p>
    <w:p w14:paraId="5C59D3CC" w14:textId="00F635B8" w:rsidR="00F25732" w:rsidRPr="00BF31AC" w:rsidRDefault="007B74DC" w:rsidP="00BF31AC">
      <w:pPr>
        <w:jc w:val="center"/>
        <w:rPr>
          <w:rFonts w:ascii="Amasis MT Pro" w:hAnsi="Amasis MT Pro"/>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,E₁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,E₂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,Eₜ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m:rPr>
            <m:scr m:val="double-struck"/>
          </m:rPr>
          <w:rPr>
            <w:rFonts w:ascii="Cambria Math" w:eastAsiaTheme="minorEastAsia" w:hAnsi="Cambria Math"/>
            <w:sz w:val="24"/>
            <w:szCs w:val="24"/>
          </w:rPr>
          <m:t xml:space="preserve">Z₊)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w:bookmarkStart w:id="0" w:name="_Hlk130049175"/>
      <m:oMathPara>
        <m:oMath>
          <m:r>
            <w:rPr>
              <w:rFonts w:ascii="Cambria Math" w:eastAsiaTheme="minorEastAsia" w:hAnsi="Cambria Math"/>
              <w:sz w:val="24"/>
              <w:szCs w:val="24"/>
            </w:rPr>
            <m:t>Θ</m:t>
          </m:r>
          <w:bookmarkEnd w:id="0"/>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ε[i]</m:t>
                  </m:r>
                </m:sup>
              </m:sSubSup>
            </m:e>
          </m:nary>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ε</m:t>
          </m:r>
          <m:r>
            <m:rPr>
              <m:scr m:val="double-struck"/>
            </m:rPr>
            <w:rPr>
              <w:rFonts w:ascii="Cambria Math" w:hAnsi="Cambria Math"/>
              <w:sz w:val="24"/>
              <w:szCs w:val="24"/>
            </w:rPr>
            <m:t>∈(Z₊)ᵐ</m:t>
          </m:r>
        </m:oMath>
      </m:oMathPara>
    </w:p>
    <w:p w14:paraId="070B402F" w14:textId="34B40FE1" w:rsidR="00587778" w:rsidRDefault="00904A68" w:rsidP="00BF31AC">
      <w:pPr>
        <w:rPr>
          <w:rFonts w:ascii="Amasis MT Pro" w:eastAsiaTheme="minorEastAsia" w:hAnsi="Amasis MT Pro"/>
        </w:rPr>
      </w:pPr>
      <w:r>
        <w:rPr>
          <w:rFonts w:ascii="Amasis MT Pro" w:eastAsiaTheme="minorEastAsia" w:hAnsi="Amasis MT Pro"/>
        </w:rPr>
        <w:t>Such that</w:t>
      </w:r>
      <w:r w:rsidR="00587778">
        <w:rPr>
          <w:rFonts w:ascii="Amasis MT Pro" w:eastAsiaTheme="minorEastAsia" w:hAnsi="Amasis MT Pro"/>
        </w:rPr>
        <w:t>:</w:t>
      </w:r>
    </w:p>
    <w:p w14:paraId="2C47FE7E" w14:textId="77962E3A" w:rsidR="00587778" w:rsidRPr="00BE0AAD" w:rsidRDefault="00587778" w:rsidP="00BE0AAD">
      <w:pPr>
        <w:pStyle w:val="ListParagraph"/>
        <w:numPr>
          <w:ilvl w:val="0"/>
          <w:numId w:val="8"/>
        </w:numPr>
        <w:rPr>
          <w:rFonts w:ascii="Amasis MT Pro" w:eastAsiaTheme="minorEastAsia" w:hAnsi="Amasis MT Pro"/>
        </w:rPr>
      </w:pPr>
      <w:r w:rsidRPr="00BE0AAD">
        <w:rPr>
          <w:rFonts w:ascii="Amasis MT Pro" w:eastAsiaTheme="minorEastAsia" w:hAnsi="Amasis MT Pro"/>
          <w:b/>
          <w:bCs/>
        </w:rPr>
        <w:t>m</w:t>
      </w:r>
      <w:r w:rsidRPr="00BE0AAD">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0F0461B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w:t>
      </w:r>
      <w:r w:rsidR="0061177D">
        <w:rPr>
          <w:rFonts w:ascii="Amasis MT Pro" w:eastAsiaTheme="minorEastAsia" w:hAnsi="Amasis MT Pro"/>
        </w:rPr>
        <w:t xml:space="preserve">positive </w:t>
      </w:r>
      <w:r w:rsidR="00A676B1">
        <w:rPr>
          <w:rFonts w:ascii="Amasis MT Pro" w:eastAsiaTheme="minorEastAsia" w:hAnsi="Amasis MT Pro"/>
        </w:rPr>
        <w:t xml:space="preserve">integers </w:t>
      </w:r>
      <w:r>
        <w:rPr>
          <w:rFonts w:ascii="Amasis MT Pro" w:eastAsiaTheme="minorEastAsia" w:hAnsi="Amasis MT Pro"/>
        </w:rPr>
        <w:t>that holds the exponents used to map an input vector to the transform space</w:t>
      </w:r>
      <w:r w:rsidR="00904A68">
        <w:rPr>
          <w:rFonts w:ascii="Amasis MT Pro" w:eastAsiaTheme="minorEastAsia" w:hAnsi="Amasis MT Pro"/>
        </w:rPr>
        <w:t xml:space="preserve"> (and will be created during the fitting process)</w:t>
      </w:r>
      <w:r>
        <w:rPr>
          <w:rFonts w:ascii="Amasis MT Pro" w:eastAsiaTheme="minorEastAsia" w:hAnsi="Amasis MT Pro"/>
        </w:rPr>
        <w:t>,</w:t>
      </w:r>
    </w:p>
    <w:p w14:paraId="10158596" w14:textId="329E1297"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Pr>
          <w:rFonts w:ascii="Cambria" w:eastAsiaTheme="minorEastAsia" w:hAnsi="Cambria" w:cs="Cambria"/>
          <w:b/>
          <w:bCs/>
        </w:rPr>
        <w:t>t</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753C00A5" w14:textId="21E155C1" w:rsidR="005F3190" w:rsidRPr="00373435" w:rsidRDefault="00BE0AAD" w:rsidP="00BE0AAD">
      <w:pPr>
        <w:tabs>
          <w:tab w:val="center" w:pos="9360"/>
        </w:tabs>
        <w:rPr>
          <w:rFonts w:ascii="Amasis MT Pro" w:eastAsiaTheme="minorEastAsia" w:hAnsi="Amasis MT Pro"/>
          <w:i/>
          <w:iCs/>
        </w:rPr>
      </w:pPr>
      <w:r>
        <w:rPr>
          <w:rFonts w:ascii="Amasis MT Pro" w:eastAsiaTheme="minorEastAsia" w:hAnsi="Amasis MT Pro"/>
        </w:rPr>
        <w:lastRenderedPageBreak/>
        <w:br/>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branching factor equal to </w:t>
      </w:r>
      <w:r w:rsidR="00D54E4A">
        <w:rPr>
          <w:rFonts w:ascii="Amasis MT Pro" w:eastAsiaTheme="minorEastAsia" w:hAnsi="Amasis MT Pro"/>
        </w:rPr>
        <w:t>the length of the input vector, and the root holding a value of 1.</w:t>
      </w:r>
      <w:r w:rsidR="00373435">
        <w:rPr>
          <w:rFonts w:ascii="Amasis MT Pro" w:eastAsiaTheme="minorEastAsia" w:hAnsi="Amasis MT Pro"/>
        </w:rPr>
        <w:tab/>
      </w:r>
      <w:r w:rsidR="00373435">
        <w:rPr>
          <w:rFonts w:ascii="Amasis MT Pro" w:eastAsiaTheme="minorEastAsia" w:hAnsi="Amasis MT Pro"/>
          <w:i/>
          <w:iCs/>
        </w:rPr>
        <w:t>(Property 1)</w:t>
      </w:r>
    </w:p>
    <w:p w14:paraId="7EE05659" w14:textId="6E67711C" w:rsidR="00D54E4A" w:rsidRPr="00373435" w:rsidRDefault="00D54E4A" w:rsidP="00BE0AAD">
      <w:pPr>
        <w:tabs>
          <w:tab w:val="center" w:pos="9360"/>
        </w:tabs>
        <w:rPr>
          <w:rFonts w:ascii="Amasis MT Pro" w:eastAsiaTheme="minorEastAsia" w:hAnsi="Amasis MT Pro"/>
        </w:rPr>
      </w:pPr>
      <w:r>
        <w:rPr>
          <w:rFonts w:ascii="Amasis MT Pro" w:eastAsiaTheme="minorEastAsia" w:hAnsi="Amasis MT Pro"/>
        </w:rPr>
        <w:t xml:space="preserve">The children of each node is equal to the product of the parent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can be inferred)</w:t>
      </w:r>
      <w:r w:rsidR="00425A65">
        <w:rPr>
          <w:rFonts w:ascii="Amasis MT Pro" w:eastAsiaTheme="minorEastAsia" w:hAnsi="Amasis MT Pro"/>
        </w:rPr>
        <w:t>.</w:t>
      </w:r>
      <w:r w:rsidR="006F110E">
        <w:rPr>
          <w:rFonts w:ascii="Amasis MT Pro" w:eastAsiaTheme="minorEastAsia" w:hAnsi="Amasis MT Pro"/>
        </w:rPr>
        <w:t xml:space="preserve"> Th</w:t>
      </w:r>
      <w:r w:rsidR="00425A65">
        <w:rPr>
          <w:rFonts w:ascii="Amasis MT Pro" w:eastAsiaTheme="minorEastAsia" w:hAnsi="Amasis MT Pro"/>
        </w:rPr>
        <w:t>is</w:t>
      </w:r>
      <w:r w:rsidR="006F110E">
        <w:rPr>
          <w:rFonts w:ascii="Amasis MT Pro" w:eastAsiaTheme="minorEastAsia" w:hAnsi="Amasis MT Pro"/>
        </w:rPr>
        <w:t xml:space="preserve"> correspondence with </w:t>
      </w:r>
      <w:r w:rsidR="00425A65">
        <w:rPr>
          <w:rFonts w:ascii="Amasis MT Pro" w:eastAsiaTheme="minorEastAsia" w:hAnsi="Amasis MT Pro"/>
        </w:rPr>
        <w:t>terms from the input will also determine the relative ordering of the children</w:t>
      </w:r>
      <w:r w:rsidR="00BE765B">
        <w:rPr>
          <w:rFonts w:ascii="Amasis MT Pro" w:eastAsiaTheme="minorEastAsia" w:hAnsi="Amasis MT Pro"/>
        </w:rPr>
        <w:t>, which determines the traversal order</w:t>
      </w:r>
      <w:r w:rsidR="00413449">
        <w:rPr>
          <w:rFonts w:ascii="Amasis MT Pro" w:eastAsiaTheme="minorEastAsia" w:hAnsi="Amasis MT Pro"/>
        </w:rPr>
        <w:t>.</w:t>
      </w:r>
      <w:r w:rsidR="00373435">
        <w:rPr>
          <w:rFonts w:ascii="Amasis MT Pro" w:eastAsiaTheme="minorEastAsia" w:hAnsi="Amasis MT Pro"/>
        </w:rPr>
        <w:tab/>
      </w:r>
      <w:r w:rsidR="00373435" w:rsidRPr="00373435">
        <w:rPr>
          <w:rFonts w:ascii="Amasis MT Pro" w:eastAsiaTheme="minorEastAsia" w:hAnsi="Amasis MT Pro"/>
          <w:i/>
          <w:iCs/>
        </w:rPr>
        <w:t>(</w:t>
      </w:r>
      <w:r w:rsidR="00373435">
        <w:rPr>
          <w:rFonts w:ascii="Amasis MT Pro" w:eastAsiaTheme="minorEastAsia" w:hAnsi="Amasis MT Pro"/>
          <w:i/>
          <w:iCs/>
        </w:rPr>
        <w:t>Property 2)</w:t>
      </w:r>
    </w:p>
    <w:p w14:paraId="293BB42C" w14:textId="1D152F6F" w:rsidR="00413449" w:rsidRPr="00373435" w:rsidRDefault="00413449" w:rsidP="00BE0AAD">
      <w:pPr>
        <w:tabs>
          <w:tab w:val="center" w:pos="9360"/>
        </w:tabs>
        <w:rPr>
          <w:rFonts w:ascii="Amasis MT Pro" w:eastAsiaTheme="minorEastAsia" w:hAnsi="Amasis MT Pro"/>
        </w:rPr>
      </w:pPr>
      <w:r>
        <w:rPr>
          <w:rFonts w:ascii="Amasis MT Pro" w:eastAsiaTheme="minorEastAsia" w:hAnsi="Amasis MT Pro"/>
        </w:rPr>
        <w:t>The values of each node can be read out in breadth-first order, skipping duplicate values to yield the transformed input vector.</w:t>
      </w:r>
      <w:r w:rsidR="00373435">
        <w:rPr>
          <w:rFonts w:ascii="Amasis MT Pro" w:eastAsiaTheme="minorEastAsia" w:hAnsi="Amasis MT Pro"/>
        </w:rPr>
        <w:tab/>
      </w:r>
      <w:r w:rsidR="00373435">
        <w:rPr>
          <w:rFonts w:ascii="Amasis MT Pro" w:eastAsiaTheme="minorEastAsia" w:hAnsi="Amasis MT Pro"/>
          <w:i/>
          <w:iCs/>
        </w:rPr>
        <w:t>(Property 3)</w:t>
      </w:r>
    </w:p>
    <w:p w14:paraId="6F4DB394" w14:textId="7340769C" w:rsidR="00413449" w:rsidRPr="005F3190" w:rsidRDefault="00413449" w:rsidP="00BE0AAD">
      <w:pPr>
        <w:rPr>
          <w:rFonts w:ascii="Amasis MT Pro" w:eastAsiaTheme="minorEastAsia" w:hAnsi="Amasis MT Pro"/>
        </w:rPr>
      </w:pPr>
      <w:r>
        <w:rPr>
          <w:rFonts w:ascii="Amasis MT Pro" w:eastAsiaTheme="minorEastAsia" w:hAnsi="Amasis MT Pro"/>
        </w:rPr>
        <w:t>An example of this process is shown below</w:t>
      </w:r>
      <w:r w:rsidR="00425A65">
        <w:rPr>
          <w:rFonts w:ascii="Amasis MT Pro" w:eastAsiaTheme="minorEastAsia" w:hAnsi="Amasis MT Pro"/>
        </w:rPr>
        <w:t xml:space="preserve"> (albeit poorly)</w:t>
      </w:r>
      <w:r>
        <w:rPr>
          <w:rFonts w:ascii="Amasis MT Pro" w:eastAsiaTheme="minorEastAsia" w:hAnsi="Amasis MT Pro"/>
        </w:rPr>
        <w:t xml:space="preserve">, </w:t>
      </w:r>
      <w:r w:rsidR="00425A65">
        <w:rPr>
          <w:rFonts w:ascii="Amasis MT Pro" w:eastAsiaTheme="minorEastAsia" w:hAnsi="Amasis MT Pro"/>
        </w:rPr>
        <w:t>performing</w:t>
      </w:r>
      <w:r>
        <w:rPr>
          <w:rFonts w:ascii="Amasis MT Pro" w:eastAsiaTheme="minorEastAsia" w:hAnsi="Amasis MT Pro"/>
        </w:rPr>
        <w:t xml:space="preserve"> degree 3 polynomial </w:t>
      </w:r>
      <w:r w:rsidR="00425A65">
        <w:rPr>
          <w:rFonts w:ascii="Amasis MT Pro" w:eastAsiaTheme="minorEastAsia" w:hAnsi="Amasis MT Pro"/>
        </w:rPr>
        <w:t xml:space="preserve">feature </w:t>
      </w:r>
      <w:r>
        <w:rPr>
          <w:rFonts w:ascii="Amasis MT Pro" w:eastAsiaTheme="minorEastAsia" w:hAnsi="Amasis MT Pro"/>
        </w:rPr>
        <w:t>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5E3C49F7">
            <wp:extent cx="5727179" cy="343814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747756" cy="3450497"/>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74487AA" w:rsidR="00845B19" w:rsidRPr="00373435" w:rsidRDefault="00845B19" w:rsidP="00BE0AAD">
      <w:pPr>
        <w:tabs>
          <w:tab w:val="center" w:pos="9360"/>
        </w:tabs>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Pr>
          <w:rFonts w:ascii="Times New Roman" w:hAnsi="Times New Roman" w:cs="Times New Roman"/>
        </w:rPr>
        <w:t>).</w:t>
      </w:r>
      <w:r w:rsidR="00373435">
        <w:rPr>
          <w:rFonts w:ascii="Times New Roman" w:hAnsi="Times New Roman" w:cs="Times New Roman"/>
        </w:rPr>
        <w:tab/>
      </w:r>
      <w:r w:rsidR="00373435">
        <w:rPr>
          <w:rFonts w:ascii="Times New Roman" w:hAnsi="Times New Roman" w:cs="Times New Roman"/>
          <w:i/>
          <w:iCs/>
        </w:rPr>
        <w:t>(Property 4)</w:t>
      </w:r>
    </w:p>
    <w:p w14:paraId="221EAD18" w14:textId="65659BF4" w:rsidR="00373435" w:rsidRDefault="000A243B" w:rsidP="00BE0AAD">
      <w:pPr>
        <w:rPr>
          <w:rFonts w:ascii="Times New Roman" w:hAnsi="Times New Roman" w:cs="Times New Roman"/>
        </w:rPr>
      </w:pPr>
      <w:r>
        <w:rPr>
          <w:rFonts w:ascii="Times New Roman" w:hAnsi="Times New Roman" w:cs="Times New Roman"/>
        </w:rPr>
        <w:t>From figure 8.2.1, we can also tell that all nodes of the same degree will be at the same depth</w:t>
      </w:r>
      <w:r w:rsidR="003A6FAA">
        <w:rPr>
          <w:rFonts w:ascii="Times New Roman" w:hAnsi="Times New Roman" w:cs="Times New Roman"/>
        </w:rPr>
        <w:t>;</w:t>
      </w:r>
      <w:r>
        <w:rPr>
          <w:rFonts w:ascii="Times New Roman" w:hAnsi="Times New Roman" w:cs="Times New Roman"/>
        </w:rPr>
        <w:t xml:space="preserve"> </w:t>
      </w:r>
      <w:r w:rsidR="003A6FAA">
        <w:rPr>
          <w:rFonts w:ascii="Times New Roman" w:hAnsi="Times New Roman" w:cs="Times New Roman"/>
        </w:rPr>
        <w:t>and because all duplicate nodes will necessarily have the same degree, we can see that all duplicate nodes will always be at the same depth.</w:t>
      </w:r>
    </w:p>
    <w:p w14:paraId="5E754C4D" w14:textId="7A1727FA" w:rsidR="00373435" w:rsidRDefault="00373435" w:rsidP="00373435">
      <w:pPr>
        <w:rPr>
          <w:rFonts w:ascii="Times New Roman" w:hAnsi="Times New Roman" w:cs="Times New Roman"/>
        </w:rPr>
      </w:pPr>
    </w:p>
    <w:p w14:paraId="5FD2010B" w14:textId="77777777" w:rsidR="00BE0AAD" w:rsidRDefault="00BE0AAD" w:rsidP="00BE0AAD">
      <w:pPr>
        <w:rPr>
          <w:rFonts w:ascii="Times New Roman" w:hAnsi="Times New Roman" w:cs="Times New Roman"/>
        </w:rPr>
      </w:pPr>
    </w:p>
    <w:p w14:paraId="62038BD3" w14:textId="4CB89251" w:rsidR="00373435" w:rsidRDefault="003A6FAA" w:rsidP="00BE0AAD">
      <w:pPr>
        <w:rPr>
          <w:rFonts w:ascii="Times New Roman" w:hAnsi="Times New Roman" w:cs="Times New Roman"/>
        </w:rPr>
      </w:pPr>
      <w:r>
        <w:rPr>
          <w:rFonts w:ascii="Times New Roman" w:hAnsi="Times New Roman" w:cs="Times New Roman"/>
        </w:rPr>
        <w:t xml:space="preserve">Thus, the advantages of reading out </w:t>
      </w:r>
      <w:r w:rsidR="00373435">
        <w:rPr>
          <w:rFonts w:ascii="Times New Roman" w:hAnsi="Times New Roman" w:cs="Times New Roman"/>
        </w:rPr>
        <w:t xml:space="preserve">the </w:t>
      </w:r>
      <w:r>
        <w:rPr>
          <w:rFonts w:ascii="Times New Roman" w:hAnsi="Times New Roman" w:cs="Times New Roman"/>
        </w:rPr>
        <w:t xml:space="preserve">values </w:t>
      </w:r>
      <w:r w:rsidR="00373435">
        <w:rPr>
          <w:rFonts w:ascii="Times New Roman" w:hAnsi="Times New Roman" w:cs="Times New Roman"/>
        </w:rPr>
        <w:t xml:space="preserve">of the tree </w:t>
      </w:r>
      <w:r>
        <w:rPr>
          <w:rFonts w:ascii="Times New Roman" w:hAnsi="Times New Roman" w:cs="Times New Roman"/>
        </w:rPr>
        <w:t>in breadth-first order</w:t>
      </w:r>
      <w:r w:rsidR="00373435">
        <w:rPr>
          <w:rFonts w:ascii="Times New Roman" w:hAnsi="Times New Roman" w:cs="Times New Roman"/>
        </w:rPr>
        <w:t xml:space="preserve"> (prop. 1) following the child—input-term correspondence (prop. 2)</w:t>
      </w:r>
      <w:r>
        <w:rPr>
          <w:rFonts w:ascii="Times New Roman" w:hAnsi="Times New Roman" w:cs="Times New Roman"/>
        </w:rPr>
        <w:t xml:space="preserve"> are 3-fold: </w:t>
      </w:r>
    </w:p>
    <w:p w14:paraId="6C14F9EB" w14:textId="4659350E" w:rsidR="00373435" w:rsidRPr="00BE0AAD" w:rsidRDefault="009C0928" w:rsidP="00BE0AAD">
      <w:pPr>
        <w:pStyle w:val="ListParagraph"/>
        <w:numPr>
          <w:ilvl w:val="0"/>
          <w:numId w:val="8"/>
        </w:numPr>
        <w:rPr>
          <w:rFonts w:ascii="Times New Roman" w:hAnsi="Times New Roman" w:cs="Times New Roman"/>
        </w:rPr>
      </w:pPr>
      <w:r>
        <w:rPr>
          <w:rFonts w:ascii="Times New Roman" w:hAnsi="Times New Roman" w:cs="Times New Roman"/>
        </w:rPr>
        <w:t>First</w:t>
      </w:r>
      <w:r w:rsidR="003A6FAA" w:rsidRPr="00BE0AAD">
        <w:rPr>
          <w:rFonts w:ascii="Times New Roman" w:hAnsi="Times New Roman" w:cs="Times New Roman"/>
        </w:rPr>
        <w:t>, it’s easy to describe.</w:t>
      </w:r>
    </w:p>
    <w:p w14:paraId="19CF723F" w14:textId="512B7200" w:rsidR="006F110E" w:rsidRDefault="009C0928" w:rsidP="00A07F56">
      <w:pPr>
        <w:pStyle w:val="ListParagraph"/>
        <w:numPr>
          <w:ilvl w:val="0"/>
          <w:numId w:val="8"/>
        </w:numPr>
        <w:tabs>
          <w:tab w:val="center" w:pos="9360"/>
        </w:tabs>
        <w:rPr>
          <w:rFonts w:ascii="Times New Roman" w:hAnsi="Times New Roman" w:cs="Times New Roman"/>
        </w:rPr>
      </w:pPr>
      <w:r>
        <w:rPr>
          <w:rFonts w:ascii="Times New Roman" w:hAnsi="Times New Roman" w:cs="Times New Roman"/>
        </w:rPr>
        <w:t>Second</w:t>
      </w:r>
      <w:r w:rsidR="003A6FAA" w:rsidRPr="00373435">
        <w:rPr>
          <w:rFonts w:ascii="Times New Roman" w:hAnsi="Times New Roman" w:cs="Times New Roman"/>
        </w:rPr>
        <w:t>, which nodes to prune can be determined from the structure of the tree</w:t>
      </w:r>
      <w:r w:rsidR="0012496F">
        <w:rPr>
          <w:rFonts w:ascii="Times New Roman" w:hAnsi="Times New Roman" w:cs="Times New Roman"/>
        </w:rPr>
        <w:t xml:space="preserve">, where incrementing the exponent of a term lower in sequence (prop. 2) than any term already incremented in the current value of the node (i.e., </w:t>
      </w:r>
      <w:r w:rsidR="00D97E19">
        <w:rPr>
          <w:rFonts w:ascii="Times New Roman" w:hAnsi="Times New Roman" w:cs="Times New Roman"/>
        </w:rPr>
        <w:t>traversing</w:t>
      </w:r>
      <w:r w:rsidR="0012496F">
        <w:rPr>
          <w:rFonts w:ascii="Times New Roman" w:hAnsi="Times New Roman" w:cs="Times New Roman"/>
        </w:rPr>
        <w:t xml:space="preserve"> a branch “more left” than </w:t>
      </w:r>
      <w:r w:rsidR="00D97E19">
        <w:rPr>
          <w:rFonts w:ascii="Times New Roman" w:hAnsi="Times New Roman" w:cs="Times New Roman"/>
        </w:rPr>
        <w:t>any</w:t>
      </w:r>
      <w:r w:rsidR="0012496F">
        <w:rPr>
          <w:rFonts w:ascii="Times New Roman" w:hAnsi="Times New Roman" w:cs="Times New Roman"/>
        </w:rPr>
        <w:t xml:space="preserve"> branch travelled in the path from the root) will result in a duplicate</w:t>
      </w:r>
      <w:r w:rsidR="006F110E" w:rsidRPr="006E492E">
        <w:rPr>
          <w:rFonts w:ascii="Amasis MT Pro" w:hAnsi="Amasis MT Pro"/>
          <w:vertAlign w:val="superscript"/>
        </w:rPr>
        <w:t>†</w:t>
      </w:r>
      <w:r w:rsidR="0012496F">
        <w:rPr>
          <w:rFonts w:ascii="Times New Roman" w:hAnsi="Times New Roman" w:cs="Times New Roman"/>
        </w:rPr>
        <w:t>.</w:t>
      </w:r>
      <w:r w:rsidR="00D97E19">
        <w:rPr>
          <w:rFonts w:ascii="Times New Roman" w:hAnsi="Times New Roman" w:cs="Times New Roman"/>
        </w:rPr>
        <w:t xml:space="preserve">  </w:t>
      </w:r>
      <w:r w:rsidR="00A07F56">
        <w:rPr>
          <w:rFonts w:ascii="Times New Roman" w:hAnsi="Times New Roman" w:cs="Times New Roman"/>
        </w:rPr>
        <w:tab/>
      </w:r>
      <w:r w:rsidR="00D97E19" w:rsidRPr="00D97E19">
        <w:rPr>
          <w:rFonts w:ascii="Times New Roman" w:hAnsi="Times New Roman" w:cs="Times New Roman"/>
          <w:i/>
          <w:iCs/>
        </w:rPr>
        <w:t>(Property 2</w:t>
      </w:r>
      <w:r w:rsidR="00593DB6">
        <w:rPr>
          <w:rFonts w:ascii="Times New Roman" w:hAnsi="Times New Roman" w:cs="Times New Roman"/>
          <w:i/>
          <w:iCs/>
        </w:rPr>
        <w:t>.5</w:t>
      </w:r>
      <w:r w:rsidR="00D97E19" w:rsidRPr="00D97E19">
        <w:rPr>
          <w:rFonts w:ascii="Times New Roman" w:hAnsi="Times New Roman" w:cs="Times New Roman"/>
          <w:i/>
          <w:iCs/>
        </w:rPr>
        <w:t>)</w:t>
      </w:r>
    </w:p>
    <w:p w14:paraId="5A358866" w14:textId="34332693" w:rsidR="006F110E" w:rsidRPr="006F110E" w:rsidRDefault="006F110E" w:rsidP="006F110E">
      <w:pPr>
        <w:pStyle w:val="ListParagraph"/>
        <w:ind w:left="1080" w:firstLine="360"/>
        <w:rPr>
          <w:rFonts w:ascii="Times New Roman" w:hAnsi="Times New Roman" w:cs="Times New Roman"/>
        </w:rPr>
      </w:pPr>
      <w:r w:rsidRPr="006F110E">
        <w:rPr>
          <w:rFonts w:ascii="Times New Roman" w:hAnsi="Times New Roman" w:cs="Times New Roman"/>
        </w:rPr>
        <w:t xml:space="preserve">For example, in figure 8.2.1 we can see the term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b/>
          <w:bCs/>
        </w:rPr>
        <w:t>b</w:t>
      </w:r>
      <w:r w:rsidRPr="006F110E">
        <w:rPr>
          <w:rFonts w:ascii="Times New Roman" w:hAnsi="Times New Roman" w:cs="Times New Roman"/>
        </w:rPr>
        <w:t xml:space="preserve"> in the final level get pruned when it is found by increasing the degree from the term </w:t>
      </w:r>
      <w:r w:rsidRPr="006F110E">
        <w:rPr>
          <w:rFonts w:ascii="Times New Roman" w:hAnsi="Times New Roman" w:cs="Times New Roman"/>
          <w:b/>
          <w:bCs/>
        </w:rPr>
        <w:t>ab</w:t>
      </w:r>
      <w:r w:rsidRPr="006F110E">
        <w:rPr>
          <w:rFonts w:ascii="Times New Roman" w:hAnsi="Times New Roman" w:cs="Times New Roman"/>
        </w:rPr>
        <w:t xml:space="preserve"> (since we already found this term from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rPr>
        <w:t xml:space="preserve">). We can see </w:t>
      </w:r>
      <w:r>
        <w:rPr>
          <w:rFonts w:ascii="Times New Roman" w:hAnsi="Times New Roman" w:cs="Times New Roman"/>
        </w:rPr>
        <w:t xml:space="preserve">the path from the root to this node already makes a “right” turn when moving from term </w:t>
      </w:r>
      <w:r>
        <w:rPr>
          <w:rFonts w:ascii="Times New Roman" w:hAnsi="Times New Roman" w:cs="Times New Roman"/>
          <w:b/>
          <w:bCs/>
        </w:rPr>
        <w:t>a</w:t>
      </w:r>
      <w:r>
        <w:rPr>
          <w:rFonts w:ascii="Times New Roman" w:hAnsi="Times New Roman" w:cs="Times New Roman"/>
        </w:rPr>
        <w:t xml:space="preserve"> at degree 1 to term </w:t>
      </w:r>
      <w:r>
        <w:rPr>
          <w:rFonts w:ascii="Times New Roman" w:hAnsi="Times New Roman" w:cs="Times New Roman"/>
          <w:b/>
          <w:bCs/>
        </w:rPr>
        <w:t>ab</w:t>
      </w:r>
      <w:r>
        <w:rPr>
          <w:rFonts w:ascii="Times New Roman" w:hAnsi="Times New Roman" w:cs="Times New Roman"/>
        </w:rPr>
        <w:t xml:space="preserve"> at degree 2, so any “left” turns will result in a duplicate term (when reading out values according to prop. 2).</w:t>
      </w:r>
    </w:p>
    <w:p w14:paraId="2F660F1A" w14:textId="5B757B09" w:rsidR="00373435" w:rsidRDefault="009C0928" w:rsidP="00373435">
      <w:pPr>
        <w:pStyle w:val="ListParagraph"/>
        <w:numPr>
          <w:ilvl w:val="0"/>
          <w:numId w:val="8"/>
        </w:numPr>
        <w:rPr>
          <w:rFonts w:ascii="Times New Roman" w:hAnsi="Times New Roman" w:cs="Times New Roman"/>
        </w:rPr>
      </w:pPr>
      <w:r>
        <w:rPr>
          <w:rFonts w:ascii="Times New Roman" w:hAnsi="Times New Roman" w:cs="Times New Roman"/>
        </w:rPr>
        <w:t>Third</w:t>
      </w:r>
      <w:r w:rsidR="00373435" w:rsidRPr="00373435">
        <w:rPr>
          <w:rFonts w:ascii="Times New Roman" w:hAnsi="Times New Roman" w:cs="Times New Roman"/>
        </w:rPr>
        <w:t xml:space="preserve">, and </w:t>
      </w:r>
      <w:r w:rsidR="00373435">
        <w:rPr>
          <w:rFonts w:ascii="Times New Roman" w:hAnsi="Times New Roman" w:cs="Times New Roman"/>
        </w:rPr>
        <w:t xml:space="preserve">perhaps </w:t>
      </w:r>
      <w:r w:rsidR="00373435" w:rsidRPr="00373435">
        <w:rPr>
          <w:rFonts w:ascii="Times New Roman" w:hAnsi="Times New Roman" w:cs="Times New Roman"/>
        </w:rPr>
        <w:t>most importantly, the resulting transformed vector will have its terms in the same order</w:t>
      </w:r>
      <w:r w:rsidR="00373435">
        <w:rPr>
          <w:rFonts w:ascii="Times New Roman" w:hAnsi="Times New Roman" w:cs="Times New Roman"/>
        </w:rPr>
        <w:t xml:space="preserve"> as the vector created by scikit-learn’s implementation of polynomial features, making testing a lot easier for me</w:t>
      </w:r>
      <w:r w:rsidR="0012496F" w:rsidRPr="00D36CF3">
        <w:rPr>
          <w:rFonts w:ascii="Amasis MT Pro" w:hAnsi="Amasis MT Pro"/>
          <w:vertAlign w:val="superscript"/>
        </w:rPr>
        <w:t>‡</w:t>
      </w:r>
      <w:r w:rsidR="00373435">
        <w:rPr>
          <w:rFonts w:ascii="Times New Roman" w:hAnsi="Times New Roman" w:cs="Times New Roman"/>
        </w:rPr>
        <w:t>.</w:t>
      </w:r>
    </w:p>
    <w:p w14:paraId="5B41D066" w14:textId="77777777" w:rsidR="00BE0AAD" w:rsidRDefault="00705DFE" w:rsidP="00BE0AAD">
      <w:pPr>
        <w:rPr>
          <w:rFonts w:ascii="Times New Roman" w:hAnsi="Times New Roman" w:cs="Times New Roman"/>
        </w:rPr>
      </w:pPr>
      <w:r>
        <w:rPr>
          <w:rFonts w:ascii="Times New Roman" w:hAnsi="Times New Roman" w:cs="Times New Roman"/>
        </w:rPr>
        <w:t xml:space="preserve">From the properties established (1-4) and the subsequent property </w:t>
      </w:r>
      <w:r w:rsidR="0061177D">
        <w:rPr>
          <w:rFonts w:ascii="Times New Roman" w:hAnsi="Times New Roman" w:cs="Times New Roman"/>
        </w:rPr>
        <w:t xml:space="preserve">(2.5) </w:t>
      </w:r>
      <w:r>
        <w:rPr>
          <w:rFonts w:ascii="Times New Roman" w:hAnsi="Times New Roman" w:cs="Times New Roman"/>
        </w:rPr>
        <w:t>described in the second point above, an algorithm can</w:t>
      </w:r>
      <w:r w:rsidR="0061177D">
        <w:rPr>
          <w:rFonts w:ascii="Times New Roman" w:hAnsi="Times New Roman" w:cs="Times New Roman"/>
        </w:rPr>
        <w:t xml:space="preserve"> </w:t>
      </w:r>
      <w:r>
        <w:rPr>
          <w:rFonts w:ascii="Times New Roman" w:hAnsi="Times New Roman" w:cs="Times New Roman"/>
        </w:rPr>
        <w:t>be</w:t>
      </w:r>
      <w:r w:rsidR="0061177D">
        <w:rPr>
          <w:rFonts w:ascii="Times New Roman" w:hAnsi="Times New Roman" w:cs="Times New Roman"/>
        </w:rPr>
        <w:t xml:space="preserve"> (and was)</w:t>
      </w:r>
      <w:r>
        <w:rPr>
          <w:rFonts w:ascii="Times New Roman" w:hAnsi="Times New Roman" w:cs="Times New Roman"/>
        </w:rPr>
        <w:t xml:space="preserve"> designed to </w:t>
      </w:r>
      <w:r w:rsidR="00D97E19">
        <w:rPr>
          <w:rFonts w:ascii="Times New Roman" w:hAnsi="Times New Roman" w:cs="Times New Roman"/>
        </w:rPr>
        <w:t xml:space="preserve">compose and traverse this tree while storing </w:t>
      </w:r>
      <w:r w:rsidR="0061177D">
        <w:rPr>
          <w:rFonts w:ascii="Times New Roman" w:hAnsi="Times New Roman" w:cs="Times New Roman"/>
        </w:rPr>
        <w:t xml:space="preserve">m-dimensional vectors of exponents for each term in the transform space to be used by the transform described at the beginning of section 8.2. </w:t>
      </w:r>
    </w:p>
    <w:p w14:paraId="1EFA5487" w14:textId="7CADD8CE" w:rsidR="00705DFE" w:rsidRDefault="0061177D" w:rsidP="00BE0AAD">
      <w:pPr>
        <w:rPr>
          <w:rFonts w:ascii="Times New Roman" w:hAnsi="Times New Roman" w:cs="Times New Roman"/>
        </w:rPr>
      </w:pPr>
      <w:r>
        <w:rPr>
          <w:rFonts w:ascii="Times New Roman" w:hAnsi="Times New Roman" w:cs="Times New Roman"/>
        </w:rPr>
        <w:t xml:space="preserve">Since the </w:t>
      </w:r>
      <w:r w:rsidR="00BE0AAD">
        <w:rPr>
          <w:rFonts w:ascii="Times New Roman" w:hAnsi="Times New Roman" w:cs="Times New Roman"/>
        </w:rPr>
        <w:t xml:space="preserve">exponent vectors are all that’s needed for transformation, the tree itself doesn’t need to be kept after fitting, so the algorithm should be (and was) designed to </w:t>
      </w:r>
      <w:r w:rsidR="009C0928">
        <w:rPr>
          <w:rFonts w:ascii="Times New Roman" w:hAnsi="Times New Roman" w:cs="Times New Roman"/>
        </w:rPr>
        <w:t xml:space="preserve">compose and traverse the tree in tandem when fitting while only storing the information necessary for </w:t>
      </w:r>
      <w:r w:rsidR="003A4DF4">
        <w:rPr>
          <w:rFonts w:ascii="Times New Roman" w:hAnsi="Times New Roman" w:cs="Times New Roman"/>
        </w:rPr>
        <w:t>traversal (i.e., the parent-child relationships are “abandoned” after a level of the tree has been fully traversed, so only the values of nodes are kept).</w:t>
      </w:r>
    </w:p>
    <w:p w14:paraId="5D68498A" w14:textId="77777777" w:rsidR="00705DFE" w:rsidRDefault="00705DFE" w:rsidP="00705DFE">
      <w:pPr>
        <w:rPr>
          <w:rFonts w:ascii="Amasis MT Pro" w:hAnsi="Amasis MT Pro"/>
        </w:rPr>
      </w:pPr>
    </w:p>
    <w:p w14:paraId="3FF652AD" w14:textId="77777777" w:rsidR="00705DFE" w:rsidRDefault="00705DFE" w:rsidP="00705DFE">
      <w:pPr>
        <w:rPr>
          <w:rFonts w:ascii="Amasis MT Pro" w:hAnsi="Amasis MT Pro"/>
        </w:rPr>
      </w:pPr>
    </w:p>
    <w:p w14:paraId="79F64897" w14:textId="77777777" w:rsidR="00705DFE" w:rsidRDefault="00705DFE" w:rsidP="00705DFE">
      <w:pPr>
        <w:rPr>
          <w:rFonts w:ascii="Amasis MT Pro" w:hAnsi="Amasis MT Pro"/>
        </w:rPr>
      </w:pPr>
    </w:p>
    <w:p w14:paraId="0D36A42B" w14:textId="77777777" w:rsidR="00705DFE" w:rsidRDefault="00705DFE" w:rsidP="00705DFE">
      <w:pPr>
        <w:rPr>
          <w:rFonts w:ascii="Amasis MT Pro" w:hAnsi="Amasis MT Pro"/>
        </w:rPr>
      </w:pPr>
    </w:p>
    <w:p w14:paraId="5A3054C1" w14:textId="77777777" w:rsidR="00705DFE" w:rsidRDefault="00705DFE" w:rsidP="00705DFE">
      <w:pPr>
        <w:rPr>
          <w:rFonts w:ascii="Amasis MT Pro" w:hAnsi="Amasis MT Pro"/>
        </w:rPr>
      </w:pPr>
    </w:p>
    <w:p w14:paraId="59270991" w14:textId="77777777" w:rsidR="00705DFE" w:rsidRDefault="00705DFE" w:rsidP="00705DFE">
      <w:pPr>
        <w:rPr>
          <w:rFonts w:ascii="Amasis MT Pro" w:hAnsi="Amasis MT Pro"/>
        </w:rPr>
      </w:pPr>
    </w:p>
    <w:p w14:paraId="0F09D8E9" w14:textId="77777777" w:rsidR="00705DFE" w:rsidRPr="00705DFE" w:rsidRDefault="00705DFE" w:rsidP="00705DFE">
      <w:pPr>
        <w:rPr>
          <w:rFonts w:ascii="Amasis MT Pro" w:hAnsi="Amasis MT Pro"/>
        </w:rPr>
      </w:pPr>
    </w:p>
    <w:p w14:paraId="285445FB" w14:textId="34635697" w:rsidR="00705DFE" w:rsidRDefault="003A4DF4" w:rsidP="00705DFE">
      <w:pPr>
        <w:rPr>
          <w:rFonts w:ascii="Amasis MT Pro" w:hAnsi="Amasis MT Pro"/>
        </w:rPr>
      </w:pPr>
      <w:r>
        <w:rPr>
          <w:rFonts w:ascii="Amasis MT Pro" w:hAnsi="Amasis MT Pro"/>
        </w:rPr>
        <w:br/>
      </w:r>
      <w:r w:rsidR="00000000">
        <w:rPr>
          <w:rFonts w:ascii="Amasis MT Pro" w:hAnsi="Amasis MT Pro"/>
        </w:rPr>
        <w:pict w14:anchorId="048974D8">
          <v:rect id="_x0000_i1029" style="width:232.6pt;height:1.8pt" o:hrpct="497" o:hrstd="t" o:hr="t" fillcolor="#a0a0a0" stroked="f"/>
        </w:pict>
      </w:r>
    </w:p>
    <w:p w14:paraId="440D7AE9" w14:textId="77777777" w:rsidR="00705DFE" w:rsidRPr="0012496F" w:rsidRDefault="00705DFE" w:rsidP="00705DFE">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The proof on why this fact holds will be left as an exercise for the reader </w:t>
      </w:r>
      <w:r w:rsidRPr="006F110E">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1914EE02" w14:textId="2A8A4C15" w:rsidR="00705DFE" w:rsidRDefault="00705DFE" w:rsidP="00705DFE">
      <w:pPr>
        <w:ind w:firstLine="720"/>
        <w:rPr>
          <w:rFonts w:ascii="Times New Roman" w:hAnsi="Times New Roman" w:cs="Times New Roman"/>
        </w:rPr>
      </w:pPr>
      <w:r w:rsidRPr="00D36CF3">
        <w:rPr>
          <w:rFonts w:ascii="Amasis MT Pro" w:hAnsi="Amasis MT Pro"/>
          <w:vertAlign w:val="superscript"/>
        </w:rPr>
        <w:t>‡</w:t>
      </w:r>
      <w:r>
        <w:rPr>
          <w:rFonts w:ascii="Amasis MT Pro" w:hAnsi="Amasis MT Pro"/>
        </w:rPr>
        <w:t xml:space="preserve"> While the order of the resulting transformed vector wouldn’t have any effect on the results of fitting the model, it certainly saves me a lot of headache</w:t>
      </w:r>
      <w:r w:rsidR="00D97E19">
        <w:rPr>
          <w:rFonts w:ascii="Amasis MT Pro" w:hAnsi="Amasis MT Pro"/>
        </w:rPr>
        <w:t xml:space="preserve"> when comparing my results with tools that I’m trying to replicate (but I suppose the resulting weights vector would be out of order which is undesirable)</w:t>
      </w:r>
      <w:r>
        <w:rPr>
          <w:rFonts w:ascii="Amasis MT Pro" w:hAnsi="Amasis MT Pro"/>
        </w:rPr>
        <w:t>; and I find staying consistent with existing libraries to be aesthetically pleasing.</w:t>
      </w:r>
    </w:p>
    <w:p w14:paraId="335EFA1F" w14:textId="56045DA6" w:rsidR="00240CC5" w:rsidRDefault="00BE0AAD" w:rsidP="00BE0AAD">
      <w:pPr>
        <w:rPr>
          <w:rFonts w:ascii="Times New Roman" w:hAnsi="Times New Roman" w:cs="Times New Roman"/>
        </w:rPr>
      </w:pPr>
      <w:r>
        <w:rPr>
          <w:rFonts w:ascii="Times New Roman" w:hAnsi="Times New Roman" w:cs="Times New Roman"/>
        </w:rPr>
        <w:lastRenderedPageBreak/>
        <w:br/>
      </w:r>
      <w:r w:rsidR="00240CC5">
        <w:rPr>
          <w:rFonts w:ascii="Times New Roman" w:hAnsi="Times New Roman" w:cs="Times New Roman"/>
        </w:rPr>
        <w:t>The algorithm used to obtain exponents in this way is as follows:</w:t>
      </w:r>
    </w:p>
    <w:p w14:paraId="1581348F" w14:textId="68C94E37" w:rsidR="00240CC5" w:rsidRPr="00240CC5" w:rsidRDefault="00000000" w:rsidP="008B143D">
      <w:pPr>
        <w:rPr>
          <w:rFonts w:ascii="Times New Roman" w:hAnsi="Times New Roman" w:cs="Times New Roman"/>
        </w:rPr>
      </w:pPr>
      <w:r>
        <w:rPr>
          <w:rFonts w:ascii="Amasis MT Pro" w:hAnsi="Amasis MT Pro"/>
        </w:rPr>
        <w:pict w14:anchorId="41D4C5A4">
          <v:rect id="_x0000_i1030" style="width:462.85pt;height:.2pt" o:hrpct="989" o:hrstd="t" o:hr="t" fillcolor="#a0a0a0" stroked="f"/>
        </w:pict>
      </w:r>
    </w:p>
    <w:p w14:paraId="790737A9" w14:textId="5CBC789B" w:rsidR="008B143D" w:rsidRDefault="008B143D" w:rsidP="008B143D">
      <w:pPr>
        <w:rPr>
          <w:rFonts w:ascii="Amasis MT Pro" w:hAnsi="Amasis MT Pro"/>
        </w:rPr>
      </w:pPr>
      <w:r w:rsidRPr="00705DFE">
        <w:rPr>
          <w:rFonts w:ascii="Cascadia Mono Light" w:hAnsi="Cascadia Mono Light" w:cs="Times New Roman"/>
          <w:sz w:val="20"/>
          <w:szCs w:val="20"/>
        </w:rPr>
        <w:t>Algorithm 1: Obtaining exponents for polynomial feature transformation</w:t>
      </w:r>
      <w:r w:rsidR="00240CC5" w:rsidRPr="00705DFE">
        <w:rPr>
          <w:rFonts w:ascii="Cascadia Mono Light" w:hAnsi="Cascadia Mono Light" w:cs="Times New Roman"/>
          <w:sz w:val="20"/>
          <w:szCs w:val="20"/>
        </w:rPr>
        <w:t xml:space="preserve"> </w:t>
      </w:r>
      <w:r>
        <w:rPr>
          <w:rFonts w:ascii="Cascadia Mono Light" w:hAnsi="Cascadia Mono Light" w:cs="Times New Roman"/>
        </w:rPr>
        <w:br/>
      </w:r>
      <w:r w:rsidR="00000000">
        <w:rPr>
          <w:rFonts w:ascii="Amasis MT Pro" w:hAnsi="Amasis MT Pro"/>
        </w:rPr>
        <w:pict w14:anchorId="48D09EA0">
          <v:rect id="_x0000_i1031" style="width:462.85pt;height:.2pt" o:hrpct="989" o:hrstd="t" o:hr="t" fillcolor="#a0a0a0" stroked="f"/>
        </w:pict>
      </w:r>
    </w:p>
    <w:p w14:paraId="083DBEA1" w14:textId="16AB7BBC" w:rsidR="008A7714" w:rsidRPr="00705DFE" w:rsidRDefault="008B143D" w:rsidP="008A7714">
      <w:pPr>
        <w:ind w:left="720"/>
        <w:rPr>
          <w:rFonts w:ascii="Cascadia Mono Light" w:hAnsi="Cascadia Mono Light" w:cs="Times New Roman"/>
          <w:sz w:val="20"/>
          <w:szCs w:val="20"/>
        </w:rPr>
      </w:pPr>
      <w:r w:rsidRPr="00705DFE">
        <w:rPr>
          <w:rFonts w:ascii="Cascadia Mono Light" w:hAnsi="Cascadia Mono Light"/>
          <w:sz w:val="20"/>
          <w:szCs w:val="20"/>
        </w:rPr>
        <w:t xml:space="preserve">Input  : m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dimension of the input vector</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         d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degree of the polynomial transformation</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Output : E </w:t>
      </w:r>
      <w:r w:rsidRPr="00705DFE">
        <w:rPr>
          <w:rFonts w:ascii="Cambria Math" w:hAnsi="Cambria Math" w:cs="Cambria Math"/>
          <w:sz w:val="20"/>
          <w:szCs w:val="20"/>
        </w:rPr>
        <w:t>∊</w:t>
      </w:r>
      <w:r w:rsidR="004C4945" w:rsidRPr="00705DFE">
        <w:rPr>
          <w:rFonts w:ascii="Cascadia Mono Light" w:hAnsi="Cascadia Mono Light" w:cs="Cambria Math"/>
          <w:sz w:val="20"/>
          <w:szCs w:val="20"/>
        </w:rPr>
        <w:t xml:space="preserve"> (</w:t>
      </w:r>
      <w:r w:rsidR="004C4945" w:rsidRPr="00705DFE">
        <w:rPr>
          <w:rFonts w:ascii="Cambria Math" w:hAnsi="Cambria Math" w:cs="Cambria Math"/>
          <w:sz w:val="20"/>
          <w:szCs w:val="20"/>
        </w:rPr>
        <w:t>ℤ₊</w:t>
      </w:r>
      <w:r w:rsidR="004C4945" w:rsidRPr="00705DFE">
        <w:rPr>
          <w:rFonts w:ascii="Cascadia Mono Light" w:hAnsi="Cascadia Mono Light" w:cs="Cambria Math"/>
          <w:sz w:val="20"/>
          <w:szCs w:val="20"/>
        </w:rPr>
        <w:t>)</w:t>
      </w:r>
      <w:r w:rsidR="004C4945" w:rsidRPr="00705DFE">
        <w:rPr>
          <w:rFonts w:ascii="Cascadia Mono Light" w:hAnsi="Cascadia Mono Light" w:cs="Cambria Math"/>
          <w:sz w:val="20"/>
          <w:szCs w:val="20"/>
          <w:vertAlign w:val="superscript"/>
        </w:rPr>
        <w:t>t</w:t>
      </w:r>
      <w:r w:rsidR="004C4945" w:rsidRPr="00705DFE">
        <w:rPr>
          <w:rFonts w:ascii="Cascadia Mono Light" w:hAnsi="Cascadia Mono Light" w:cs="Times New Roman"/>
          <w:sz w:val="20"/>
          <w:szCs w:val="20"/>
          <w:vertAlign w:val="superscript"/>
        </w:rPr>
        <w:t>Xm</w:t>
      </w:r>
      <w:r w:rsidR="004C4945" w:rsidRPr="00705DFE">
        <w:rPr>
          <w:rFonts w:ascii="Cascadia Mono Light" w:hAnsi="Cascadia Mono Light" w:cs="Times New Roman"/>
          <w:sz w:val="20"/>
          <w:szCs w:val="20"/>
        </w:rPr>
        <w:t xml:space="preserve">, a matrix of shape (t, m) </w:t>
      </w:r>
      <w:r w:rsidR="00DF3DB9" w:rsidRPr="00705DFE">
        <w:rPr>
          <w:rFonts w:ascii="Cascadia Mono Light" w:hAnsi="Cascadia Mono Light" w:cs="Times New Roman"/>
          <w:sz w:val="20"/>
          <w:szCs w:val="20"/>
        </w:rPr>
        <w:t>holding exponent</w:t>
      </w:r>
      <w:r w:rsidR="00705DFE">
        <w:rPr>
          <w:rFonts w:ascii="Cascadia Mono Light" w:hAnsi="Cascadia Mono Light" w:cs="Times New Roman"/>
          <w:sz w:val="20"/>
          <w:szCs w:val="20"/>
        </w:rPr>
        <w:t xml:space="preserve"> values</w:t>
      </w:r>
    </w:p>
    <w:p w14:paraId="016FC20A" w14:textId="279576AF" w:rsidR="00DF3DB9" w:rsidRPr="00705DFE" w:rsidRDefault="00BE765B" w:rsidP="008A7714">
      <w:pPr>
        <w:pStyle w:val="ListParagraph"/>
        <w:numPr>
          <w:ilvl w:val="0"/>
          <w:numId w:val="9"/>
        </w:numPr>
        <w:rPr>
          <w:rFonts w:ascii="Cascadia Mono Light" w:hAnsi="Cascadia Mono Light" w:cs="Times New Roman"/>
          <w:sz w:val="20"/>
          <w:szCs w:val="20"/>
        </w:rPr>
      </w:pPr>
      <w:r>
        <w:rPr>
          <w:rFonts w:ascii="Cascadia Mono Light" w:hAnsi="Cascadia Mono Light" w:cs="Arial"/>
          <w:b/>
          <w:bCs/>
          <w:sz w:val="20"/>
          <w:szCs w:val="20"/>
        </w:rPr>
        <w:t xml:space="preserve"> </w:t>
      </w:r>
      <w:r w:rsidR="00577808" w:rsidRPr="00705DFE">
        <w:rPr>
          <w:rFonts w:ascii="Cascadia Mono Light" w:hAnsi="Cascadia Mono Light" w:cs="Arial"/>
          <w:b/>
          <w:bCs/>
          <w:sz w:val="20"/>
          <w:szCs w:val="20"/>
        </w:rPr>
        <w:t>E</w:t>
      </w:r>
      <w:r w:rsidR="00240CC5" w:rsidRPr="00705DFE">
        <w:rPr>
          <w:rFonts w:ascii="Cascadia Mono Light" w:hAnsi="Cascadia Mono Light" w:cs="Arial"/>
          <w:sz w:val="20"/>
          <w:szCs w:val="20"/>
        </w:rPr>
        <w:t xml:space="preserve"> </w:t>
      </w:r>
      <w:r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0</w:t>
      </w:r>
      <w:r w:rsidR="00577808" w:rsidRPr="00705DFE">
        <w:rPr>
          <w:rFonts w:ascii="Cascadia Mono Light" w:hAnsi="Cascadia Mono Light" w:cs="Arial"/>
          <w:sz w:val="20"/>
          <w:szCs w:val="20"/>
          <w:vertAlign w:val="subscript"/>
        </w:rPr>
        <w:t>m</w:t>
      </w:r>
      <w:r w:rsidR="00240CC5" w:rsidRPr="00705DFE">
        <w:rPr>
          <w:rFonts w:ascii="Cascadia Mono Light" w:hAnsi="Cascadia Mono Light" w:cs="Arial"/>
          <w:sz w:val="20"/>
          <w:szCs w:val="20"/>
        </w:rPr>
        <w:t>]]</w:t>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t># create root with zero vector</w:t>
      </w:r>
    </w:p>
    <w:p w14:paraId="47722F4F" w14:textId="5098D4C6" w:rsidR="00DF3DB9" w:rsidRPr="00705DFE" w:rsidRDefault="00BE765B" w:rsidP="00DF3DB9">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depth</w:t>
      </w:r>
      <w:r w:rsidR="00577808"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B92904" w:rsidRPr="00705DFE">
        <w:rPr>
          <w:rFonts w:ascii="Cascadia Mono Light" w:hAnsi="Cascadia Mono Light" w:cs="Arial"/>
          <w:sz w:val="20"/>
          <w:szCs w:val="20"/>
        </w:rPr>
        <w:t xml:space="preserve"> [1,</w:t>
      </w:r>
      <w:r w:rsidR="00B92904" w:rsidRPr="00705DFE">
        <w:rPr>
          <w:rFonts w:ascii="Cascadia Mono Light" w:hAnsi="Cascadia Mono Light" w:cs="Arial"/>
          <w:b/>
          <w:bCs/>
          <w:sz w:val="20"/>
          <w:szCs w:val="20"/>
        </w:rPr>
        <w:t>d</w:t>
      </w:r>
      <w:r w:rsidR="00B92904" w:rsidRPr="00705DFE">
        <w:rPr>
          <w:rFonts w:ascii="Cascadia Mono Light" w:hAnsi="Cascadia Mono Light" w:cs="Arial"/>
          <w:sz w:val="20"/>
          <w:szCs w:val="20"/>
        </w:rPr>
        <w:t xml:space="preserve">] </w:t>
      </w:r>
      <w:r w:rsidR="00577808" w:rsidRPr="00705DFE">
        <w:rPr>
          <w:rFonts w:ascii="Cascadia Mono Light" w:hAnsi="Cascadia Mono Light" w:cs="Arial"/>
          <w:i/>
          <w:iCs/>
          <w:sz w:val="20"/>
          <w:szCs w:val="20"/>
        </w:rPr>
        <w:t>do</w:t>
      </w:r>
    </w:p>
    <w:p w14:paraId="59DC5A14" w14:textId="69CC5487"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577808" w:rsidRPr="00705DFE">
        <w:rPr>
          <w:rFonts w:ascii="Cascadia Mono Light" w:hAnsi="Cascadia Mono Light" w:cs="Arial"/>
          <w:b/>
          <w:bCs/>
          <w:sz w:val="20"/>
          <w:szCs w:val="20"/>
        </w:rPr>
        <w:t>level</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w:t>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E765B">
        <w:rPr>
          <w:rFonts w:ascii="Cascadia Mono Light" w:hAnsi="Cascadia Mono Light" w:cs="Arial"/>
          <w:sz w:val="20"/>
          <w:szCs w:val="20"/>
        </w:rPr>
        <w:tab/>
      </w:r>
      <w:r w:rsidR="00B92904" w:rsidRPr="00705DFE">
        <w:rPr>
          <w:rFonts w:ascii="Cascadia Mono Light" w:hAnsi="Cascadia Mono Light" w:cs="Arial"/>
          <w:sz w:val="20"/>
          <w:szCs w:val="20"/>
        </w:rPr>
        <w:t># hold</w:t>
      </w:r>
      <w:r w:rsidR="008A7714" w:rsidRPr="00705DFE">
        <w:rPr>
          <w:rFonts w:ascii="Cascadia Mono Light" w:hAnsi="Cascadia Mono Light" w:cs="Arial"/>
          <w:sz w:val="20"/>
          <w:szCs w:val="20"/>
        </w:rPr>
        <w:t>s</w:t>
      </w:r>
      <w:r w:rsidR="00B92904" w:rsidRPr="00705DFE">
        <w:rPr>
          <w:rFonts w:ascii="Cascadia Mono Light" w:hAnsi="Cascadia Mono Light" w:cs="Arial"/>
          <w:sz w:val="20"/>
          <w:szCs w:val="20"/>
        </w:rPr>
        <w:t xml:space="preserve"> children at current depth</w:t>
      </w:r>
    </w:p>
    <w:p w14:paraId="4D9CDDA7" w14:textId="10F3728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parent</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E</w:t>
      </w:r>
      <w:r w:rsidR="00240CC5" w:rsidRPr="00705DFE">
        <w:rPr>
          <w:rFonts w:ascii="Cascadia Mono Light" w:hAnsi="Cascadia Mono Light" w:cs="Arial"/>
          <w:b/>
          <w:bCs/>
          <w:sz w:val="20"/>
          <w:szCs w:val="20"/>
          <w:vertAlign w:val="subscript"/>
        </w:rPr>
        <w:t>-1</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i/>
          <w:iCs/>
          <w:sz w:val="20"/>
          <w:szCs w:val="20"/>
        </w:rPr>
        <w:t>do</w:t>
      </w:r>
      <w:r w:rsidR="00B92904" w:rsidRPr="00705DFE">
        <w:rPr>
          <w:rFonts w:ascii="Cascadia Mono Light" w:hAnsi="Cascadia Mono Light" w:cs="Arial"/>
          <w:sz w:val="20"/>
          <w:szCs w:val="20"/>
        </w:rPr>
        <w:tab/>
      </w:r>
      <w:r w:rsidR="00705DFE">
        <w:rPr>
          <w:rFonts w:ascii="Cascadia Mono Light" w:hAnsi="Cascadia Mono Light" w:cs="Arial"/>
          <w:sz w:val="20"/>
          <w:szCs w:val="20"/>
        </w:rPr>
        <w:tab/>
      </w:r>
      <w:r w:rsidR="00B92904" w:rsidRPr="00705DFE">
        <w:rPr>
          <w:rFonts w:ascii="Cascadia Mono Light" w:hAnsi="Cascadia Mono Light" w:cs="Arial"/>
          <w:sz w:val="20"/>
          <w:szCs w:val="20"/>
        </w:rPr>
        <w:t xml:space="preserve"># for each </w:t>
      </w:r>
      <w:r w:rsidR="008A7714" w:rsidRPr="00705DFE">
        <w:rPr>
          <w:rFonts w:ascii="Cascadia Mono Light" w:hAnsi="Cascadia Mono Light" w:cs="Arial"/>
          <w:sz w:val="20"/>
          <w:szCs w:val="20"/>
        </w:rPr>
        <w:t>node</w:t>
      </w:r>
      <w:r w:rsidR="00B92904" w:rsidRPr="00705DFE">
        <w:rPr>
          <w:rFonts w:ascii="Cascadia Mono Light" w:hAnsi="Cascadia Mono Light" w:cs="Arial"/>
          <w:sz w:val="20"/>
          <w:szCs w:val="20"/>
        </w:rPr>
        <w:t xml:space="preserve"> in </w:t>
      </w:r>
      <w:r w:rsidR="008A7714" w:rsidRPr="00705DFE">
        <w:rPr>
          <w:rFonts w:ascii="Cascadia Mono Light" w:hAnsi="Cascadia Mono Light" w:cs="Arial"/>
          <w:sz w:val="20"/>
          <w:szCs w:val="20"/>
        </w:rPr>
        <w:t>previous</w:t>
      </w:r>
      <w:r w:rsidR="00B92904" w:rsidRPr="00705DFE">
        <w:rPr>
          <w:rFonts w:ascii="Cascadia Mono Light" w:hAnsi="Cascadia Mono Light" w:cs="Arial"/>
          <w:sz w:val="20"/>
          <w:szCs w:val="20"/>
        </w:rPr>
        <w:t xml:space="preserve"> depth</w:t>
      </w:r>
    </w:p>
    <w:p w14:paraId="32A54D44" w14:textId="6CF0ACA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b/>
          <w:bCs/>
          <w:sz w:val="20"/>
          <w:szCs w:val="20"/>
        </w:rPr>
        <w:t>last</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index of last non-zero value in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b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0 if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is </w:t>
      </w:r>
      <w:r w:rsidR="008A7714" w:rsidRPr="00705DFE">
        <w:rPr>
          <w:rFonts w:ascii="Cascadia Mono Light" w:hAnsi="Cascadia Mono Light" w:cs="Arial"/>
          <w:sz w:val="20"/>
          <w:szCs w:val="20"/>
        </w:rPr>
        <w:t>0</w:t>
      </w:r>
      <w:r w:rsidR="008A7714" w:rsidRPr="00705DFE">
        <w:rPr>
          <w:rFonts w:ascii="Cascadia Mono Light" w:hAnsi="Cascadia Mono Light" w:cs="Arial"/>
          <w:sz w:val="20"/>
          <w:szCs w:val="20"/>
          <w:vertAlign w:val="subscript"/>
        </w:rPr>
        <w:t>m</w:t>
      </w:r>
    </w:p>
    <w:p w14:paraId="0810C2BC" w14:textId="7480A09E"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240CC5" w:rsidRPr="00705DFE">
        <w:rPr>
          <w:rFonts w:ascii="Cascadia Mono Light" w:hAnsi="Cascadia Mono Light" w:cs="Arial"/>
          <w:b/>
          <w:bCs/>
          <w:sz w:val="20"/>
          <w:szCs w:val="20"/>
        </w:rPr>
        <w:t>i</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w:t>
      </w:r>
      <w:r w:rsidR="00B92904" w:rsidRPr="00705DFE">
        <w:rPr>
          <w:rFonts w:ascii="Cascadia Mono Light" w:hAnsi="Cascadia Mono Light" w:cs="Arial"/>
          <w:b/>
          <w:bCs/>
          <w:sz w:val="20"/>
          <w:szCs w:val="20"/>
        </w:rPr>
        <w:t>last</w:t>
      </w:r>
      <w:r w:rsidR="00B92904" w:rsidRPr="00705DFE">
        <w:rPr>
          <w:rFonts w:ascii="Cascadia Mono Light" w:hAnsi="Cascadia Mono Light" w:cs="Arial"/>
          <w:sz w:val="20"/>
          <w:szCs w:val="20"/>
        </w:rPr>
        <w:t>,</w:t>
      </w:r>
      <w:r w:rsidR="00B92904" w:rsidRPr="00BE765B">
        <w:rPr>
          <w:rFonts w:ascii="Cascadia Mono Light" w:hAnsi="Cascadia Mono Light" w:cs="Arial"/>
          <w:b/>
          <w:bCs/>
          <w:sz w:val="20"/>
          <w:szCs w:val="20"/>
        </w:rPr>
        <w:t>m</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i/>
          <w:iCs/>
          <w:sz w:val="20"/>
          <w:szCs w:val="20"/>
        </w:rPr>
        <w:t>do</w:t>
      </w:r>
    </w:p>
    <w:p w14:paraId="0741834B" w14:textId="41724CFD"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copy</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parent</w:t>
      </w:r>
    </w:p>
    <w:p w14:paraId="215021CD" w14:textId="084A0B22"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8A7714" w:rsidRPr="00705DFE">
        <w:rPr>
          <w:rFonts w:ascii="Cascadia Mono Light" w:hAnsi="Cascadia Mono Light" w:cs="Arial"/>
          <w:i/>
          <w:iCs/>
          <w:sz w:val="20"/>
          <w:szCs w:val="20"/>
        </w:rPr>
        <w:t>increment</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B92904" w:rsidRPr="00705DFE">
        <w:rPr>
          <w:rFonts w:ascii="Cascadia Mono Light" w:hAnsi="Cascadia Mono Light" w:cs="Arial"/>
          <w:b/>
          <w:bCs/>
          <w:sz w:val="20"/>
          <w:szCs w:val="20"/>
          <w:vertAlign w:val="subscript"/>
        </w:rPr>
        <w:t>i</w:t>
      </w:r>
    </w:p>
    <w:p w14:paraId="2421BFB2" w14:textId="1A901870" w:rsidR="00577808" w:rsidRPr="00705DFE" w:rsidRDefault="00577808"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E765B">
        <w:rPr>
          <w:rFonts w:ascii="Cascadia Mono Light" w:hAnsi="Cascadia Mono Light" w:cs="Arial"/>
          <w:sz w:val="20"/>
          <w:szCs w:val="20"/>
        </w:rPr>
        <w:t xml:space="preserve"> </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child</w:t>
      </w:r>
      <w:r w:rsidR="00B92904" w:rsidRPr="00705DFE">
        <w:rPr>
          <w:rFonts w:ascii="Cascadia Mono Light" w:hAnsi="Cascadia Mono Light" w:cs="Arial"/>
          <w:sz w:val="20"/>
          <w:szCs w:val="20"/>
        </w:rPr>
        <w:t xml:space="preserve"> to </w:t>
      </w:r>
      <w:r w:rsidR="00B92904" w:rsidRPr="00705DFE">
        <w:rPr>
          <w:rFonts w:ascii="Cascadia Mono Light" w:hAnsi="Cascadia Mono Light" w:cs="Arial"/>
          <w:b/>
          <w:bCs/>
          <w:sz w:val="20"/>
          <w:szCs w:val="20"/>
        </w:rPr>
        <w:t>level</w:t>
      </w:r>
    </w:p>
    <w:p w14:paraId="121165FF" w14:textId="64F8E0FB" w:rsidR="00577808" w:rsidRPr="00705DFE" w:rsidRDefault="00577808" w:rsidP="00577808">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level</w:t>
      </w:r>
      <w:r w:rsidR="00B92904" w:rsidRPr="00705DFE">
        <w:rPr>
          <w:rFonts w:ascii="Cascadia Mono Light" w:hAnsi="Cascadia Mono Light" w:cs="Arial"/>
          <w:sz w:val="20"/>
          <w:szCs w:val="20"/>
        </w:rPr>
        <w:t xml:space="preserve"> to </w:t>
      </w:r>
      <w:r w:rsidR="008A7714" w:rsidRPr="00705DFE">
        <w:rPr>
          <w:rFonts w:ascii="Cascadia Mono Light" w:hAnsi="Cascadia Mono Light" w:cs="Arial"/>
          <w:b/>
          <w:bCs/>
          <w:sz w:val="20"/>
          <w:szCs w:val="20"/>
        </w:rPr>
        <w:t>E</w:t>
      </w:r>
    </w:p>
    <w:p w14:paraId="226F9616" w14:textId="3909170D" w:rsidR="00373435" w:rsidRPr="00705DFE" w:rsidRDefault="00BE765B" w:rsidP="00577808">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8A7714" w:rsidRPr="00705DFE">
        <w:rPr>
          <w:rFonts w:ascii="Cascadia Mono Light" w:hAnsi="Cascadia Mono Light" w:cs="Arial"/>
          <w:i/>
          <w:iCs/>
          <w:sz w:val="20"/>
          <w:szCs w:val="20"/>
        </w:rPr>
        <w:t>return</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flatten</w:t>
      </w:r>
      <w:r w:rsidR="008A7714" w:rsidRPr="00705DFE">
        <w:rPr>
          <w:rFonts w:ascii="Cascadia Mono Light" w:hAnsi="Cascadia Mono Light" w:cs="Arial"/>
          <w:sz w:val="20"/>
          <w:szCs w:val="20"/>
        </w:rPr>
        <w:t xml:space="preserve">ed </w:t>
      </w:r>
      <w:r w:rsidR="00B92904" w:rsidRPr="00705DFE">
        <w:rPr>
          <w:rFonts w:ascii="Cascadia Mono Light" w:hAnsi="Cascadia Mono Light" w:cs="Arial"/>
          <w:b/>
          <w:bCs/>
          <w:sz w:val="20"/>
          <w:szCs w:val="20"/>
        </w:rPr>
        <w:t>E</w:t>
      </w:r>
      <w:r w:rsidR="008A7714" w:rsidRPr="00705DFE">
        <w:rPr>
          <w:rFonts w:ascii="Cascadia Mono Light" w:hAnsi="Cascadia Mono Light" w:cs="Arial"/>
          <w:sz w:val="20"/>
          <w:szCs w:val="20"/>
        </w:rPr>
        <w:tab/>
      </w:r>
      <w:r w:rsidR="008A7714" w:rsidRPr="00705DFE">
        <w:rPr>
          <w:rFonts w:ascii="Cascadia Mono Light" w:hAnsi="Cascadia Mono Light" w:cs="Arial"/>
          <w:sz w:val="20"/>
          <w:szCs w:val="20"/>
        </w:rPr>
        <w:tab/>
      </w:r>
      <w:r w:rsidR="00705DFE">
        <w:rPr>
          <w:rFonts w:ascii="Cascadia Mono Light" w:hAnsi="Cascadia Mono Light" w:cs="Arial"/>
          <w:sz w:val="20"/>
          <w:szCs w:val="20"/>
        </w:rPr>
        <w:tab/>
      </w:r>
      <w:r w:rsidR="008A7714" w:rsidRPr="00705DFE">
        <w:rPr>
          <w:rFonts w:ascii="Cascadia Mono Light" w:hAnsi="Cascadia Mono Light" w:cs="Arial"/>
          <w:sz w:val="20"/>
          <w:szCs w:val="20"/>
        </w:rPr>
        <w:t xml:space="preserve"># concatenate all lists </w:t>
      </w:r>
      <w:r w:rsidR="00705DFE">
        <w:rPr>
          <w:rFonts w:ascii="Cascadia Mono Light" w:hAnsi="Cascadia Mono Light" w:cs="Arial"/>
          <w:sz w:val="20"/>
          <w:szCs w:val="20"/>
        </w:rPr>
        <w:t>in</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b/>
          <w:bCs/>
          <w:sz w:val="20"/>
          <w:szCs w:val="20"/>
        </w:rPr>
        <w:t>E</w:t>
      </w:r>
    </w:p>
    <w:p w14:paraId="187E28BB" w14:textId="468FCFFF" w:rsidR="00373435" w:rsidRDefault="00000000" w:rsidP="00373435">
      <w:pPr>
        <w:rPr>
          <w:rFonts w:ascii="Amasis MT Pro" w:hAnsi="Amasis MT Pro"/>
        </w:rPr>
      </w:pPr>
      <w:r>
        <w:rPr>
          <w:rFonts w:ascii="Amasis MT Pro" w:hAnsi="Amasis MT Pro"/>
        </w:rPr>
        <w:pict w14:anchorId="6B912C3D">
          <v:rect id="_x0000_i1032" style="width:462.85pt;height:.2pt" o:hrpct="989" o:hrstd="t" o:hr="t" fillcolor="#a0a0a0" stroked="f"/>
        </w:pict>
      </w:r>
    </w:p>
    <w:p w14:paraId="63885B16" w14:textId="2F876C9E" w:rsidR="007220E4" w:rsidRDefault="007B5125" w:rsidP="00373435">
      <w:pPr>
        <w:rPr>
          <w:rFonts w:ascii="Amasis MT Pro" w:eastAsiaTheme="minorEastAsia" w:hAnsi="Amasis MT Pro"/>
        </w:rPr>
      </w:pPr>
      <w:r>
        <w:rPr>
          <w:rFonts w:ascii="Amasis MT Pro" w:hAnsi="Amasis MT Pro"/>
        </w:rPr>
        <w:t xml:space="preserve">From algorithm 1 </w:t>
      </w:r>
      <w:r w:rsidR="00BE765B">
        <w:rPr>
          <w:rFonts w:ascii="Amasis MT Pro" w:hAnsi="Amasis MT Pro"/>
        </w:rPr>
        <w:t xml:space="preserve">it is (somewhat) apparent that all properties stated are </w:t>
      </w:r>
      <w:r w:rsidR="002353A4">
        <w:rPr>
          <w:rFonts w:ascii="Amasis MT Pro" w:hAnsi="Amasis MT Pro"/>
        </w:rPr>
        <w:t xml:space="preserve">upheld. The root node is established at line 1 containing an m-dimensional zero vector (which, when applied to any </w:t>
      </w:r>
      <w:r w:rsidR="002353A4">
        <w:rPr>
          <w:rFonts w:ascii="Amasis MT Pro" w:hAnsi="Amasis MT Pro"/>
        </w:rPr>
        <w:br/>
        <w:t xml:space="preserve">m-dimensional input vector using the </w:t>
      </w:r>
      <m:oMath>
        <m:r>
          <w:rPr>
            <w:rFonts w:ascii="Cambria Math" w:eastAsiaTheme="minorEastAsia" w:hAnsi="Cambria Math"/>
            <w:sz w:val="24"/>
            <w:szCs w:val="24"/>
          </w:rPr>
          <m:t>Θ</m:t>
        </m:r>
      </m:oMath>
      <w:r w:rsidR="002353A4">
        <w:rPr>
          <w:rFonts w:ascii="Amasis MT Pro" w:eastAsiaTheme="minorEastAsia" w:hAnsi="Amasis MT Pro"/>
          <w:sz w:val="24"/>
          <w:szCs w:val="24"/>
        </w:rPr>
        <w:t xml:space="preserve"> </w:t>
      </w:r>
      <w:r w:rsidR="002353A4" w:rsidRPr="002353A4">
        <w:rPr>
          <w:rFonts w:ascii="Amasis MT Pro" w:eastAsiaTheme="minorEastAsia" w:hAnsi="Amasis MT Pro"/>
        </w:rPr>
        <w:t xml:space="preserve">formula described </w:t>
      </w:r>
      <w:r w:rsidR="002353A4">
        <w:rPr>
          <w:rFonts w:ascii="Amasis MT Pro" w:eastAsiaTheme="minorEastAsia" w:hAnsi="Amasis MT Pro"/>
        </w:rPr>
        <w:t>at the beginning of section 8.2, will always yield 1).</w:t>
      </w:r>
    </w:p>
    <w:p w14:paraId="46CF9989" w14:textId="3B9034F2" w:rsidR="00593DB6" w:rsidRDefault="00593DB6" w:rsidP="00373435">
      <w:pPr>
        <w:rPr>
          <w:rFonts w:ascii="Amasis MT Pro" w:eastAsiaTheme="minorEastAsia" w:hAnsi="Amasis MT Pro"/>
        </w:rPr>
      </w:pPr>
      <w:r>
        <w:rPr>
          <w:rFonts w:ascii="Amasis MT Pro" w:eastAsiaTheme="minorEastAsia" w:hAnsi="Amasis MT Pro"/>
        </w:rPr>
        <w:t>On line 2, we iterate for each level of the tree, but we never use the iterator as knowing the current depth of traversal isn’t necessary (since we only ever use the most recent depth traversed to create the next depth of the tree, as seen in line 4).</w:t>
      </w:r>
    </w:p>
    <w:p w14:paraId="264C056D" w14:textId="3620F24A" w:rsidR="00593DB6" w:rsidRDefault="00593DB6" w:rsidP="00373435">
      <w:pPr>
        <w:rPr>
          <w:rFonts w:ascii="Amasis MT Pro" w:eastAsiaTheme="minorEastAsia" w:hAnsi="Amasis MT Pro"/>
        </w:rPr>
      </w:pPr>
      <w:r>
        <w:rPr>
          <w:rFonts w:ascii="Amasis MT Pro" w:eastAsiaTheme="minorEastAsia" w:hAnsi="Amasis MT Pro"/>
        </w:rPr>
        <w:t xml:space="preserve">Line 5 specifically is what upholds property 2.5, where we find the index of the last incremented term (which encodes the </w:t>
      </w:r>
      <w:r w:rsidR="00370465">
        <w:rPr>
          <w:rFonts w:ascii="Amasis MT Pro" w:eastAsiaTheme="minorEastAsia" w:hAnsi="Amasis MT Pro"/>
        </w:rPr>
        <w:t>last “turn” made to reach the parent node) and use that as a lower bound for what child nodes to expand on lines (6-9).</w:t>
      </w:r>
    </w:p>
    <w:p w14:paraId="28FBE344" w14:textId="55B9B066" w:rsidR="00370465" w:rsidRDefault="00370465" w:rsidP="00373435">
      <w:pPr>
        <w:rPr>
          <w:rFonts w:ascii="Amasis MT Pro" w:hAnsi="Amasis MT Pro"/>
        </w:rPr>
      </w:pPr>
      <w:r>
        <w:rPr>
          <w:rFonts w:ascii="Amasis MT Pro" w:eastAsiaTheme="minorEastAsia" w:hAnsi="Amasis MT Pro"/>
        </w:rPr>
        <w:t xml:space="preserve">Line 11 </w:t>
      </w:r>
      <w:r w:rsidR="00547D66">
        <w:rPr>
          <w:rFonts w:ascii="Amasis MT Pro" w:eastAsiaTheme="minorEastAsia" w:hAnsi="Amasis MT Pro"/>
        </w:rPr>
        <w:t>flattens E from a list of lists of exponent vectors to a list of exponent vectors by concatenating each element in E into one large list of exponent vectors.</w:t>
      </w:r>
    </w:p>
    <w:p w14:paraId="16CE0250" w14:textId="5660DA5A" w:rsidR="00635940" w:rsidRPr="00635940" w:rsidRDefault="00547D66" w:rsidP="00635940">
      <w:pPr>
        <w:rPr>
          <w:rFonts w:ascii="Amasis MT Pro" w:hAnsi="Amasis MT Pro"/>
        </w:rPr>
      </w:pPr>
      <w:r>
        <w:rPr>
          <w:rFonts w:ascii="Amasis MT Pro" w:hAnsi="Amasis MT Pro"/>
        </w:rPr>
        <w:t xml:space="preserve">Below </w:t>
      </w:r>
      <w:r w:rsidR="00635940">
        <w:rPr>
          <w:rFonts w:ascii="Amasis MT Pro" w:hAnsi="Amasis MT Pro"/>
        </w:rPr>
        <w:t>is a brief result</w:t>
      </w:r>
      <w:r>
        <w:rPr>
          <w:rFonts w:ascii="Amasis MT Pro" w:hAnsi="Amasis MT Pro"/>
        </w:rPr>
        <w:t xml:space="preserve"> of comparing this algorithm to scikit-learn’s implementation (which can also be found in ‘</w:t>
      </w:r>
      <w:r>
        <w:rPr>
          <w:rFonts w:ascii="Amasis MT Pro" w:hAnsi="Amasis MT Pro"/>
          <w:b/>
          <w:bCs/>
        </w:rPr>
        <w:t>src/addendum.ipynb</w:t>
      </w:r>
      <w:r>
        <w:rPr>
          <w:rFonts w:ascii="Amasis MT Pro" w:hAnsi="Amasis MT Pro"/>
        </w:rPr>
        <w:t>’):</w:t>
      </w:r>
    </w:p>
    <w:p w14:paraId="3FDFD616" w14:textId="77777777" w:rsidR="00635940" w:rsidRDefault="00635940" w:rsidP="00635940">
      <w:pPr>
        <w:rPr>
          <w:rFonts w:ascii="Cascadia Mono Light" w:hAnsi="Cascadia Mono Light" w:cs="Times New Roman"/>
          <w:sz w:val="16"/>
          <w:szCs w:val="16"/>
        </w:rPr>
      </w:pPr>
    </w:p>
    <w:p w14:paraId="4CB8E0C2" w14:textId="795EAB55"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 xml:space="preserve">&gt;&gt;&gt; from sklearn.preprocessing import PolynomialFeatures as SKPF </w:t>
      </w:r>
    </w:p>
    <w:p w14:paraId="31920E7D" w14:textId="17839F6A"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d = 4; x = np.array([[1,2,3,4,5,6]])</w:t>
      </w:r>
    </w:p>
    <w:p w14:paraId="33A86B22" w14:textId="09AF5B1B" w:rsidR="00547D66"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all((SKPF(degree=d).fit_transform(x) == PolynomialFeatures(degree=d).fit_transform(x))[0])</w:t>
      </w:r>
    </w:p>
    <w:p w14:paraId="680B8258" w14:textId="1C9469E0"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True</w:t>
      </w:r>
    </w:p>
    <w:sectPr w:rsidR="00635940" w:rsidRPr="00635940" w:rsidSect="007C0FC4">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3506" w14:textId="77777777" w:rsidR="00F329B1" w:rsidRDefault="00F329B1" w:rsidP="00C01C99">
      <w:pPr>
        <w:spacing w:after="0" w:line="240" w:lineRule="auto"/>
      </w:pPr>
      <w:r>
        <w:separator/>
      </w:r>
    </w:p>
  </w:endnote>
  <w:endnote w:type="continuationSeparator" w:id="0">
    <w:p w14:paraId="40F1743C" w14:textId="77777777" w:rsidR="00F329B1" w:rsidRDefault="00F329B1"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4"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6"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DC6B" w14:textId="77777777" w:rsidR="00F329B1" w:rsidRDefault="00F329B1" w:rsidP="00C01C99">
      <w:pPr>
        <w:spacing w:after="0" w:line="240" w:lineRule="auto"/>
      </w:pPr>
      <w:r>
        <w:separator/>
      </w:r>
    </w:p>
  </w:footnote>
  <w:footnote w:type="continuationSeparator" w:id="0">
    <w:p w14:paraId="441C554E" w14:textId="77777777" w:rsidR="00F329B1" w:rsidRDefault="00F329B1"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33"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5"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9"/>
  </w:num>
  <w:num w:numId="4" w16cid:durableId="1068847982">
    <w:abstractNumId w:val="4"/>
  </w:num>
  <w:num w:numId="5" w16cid:durableId="565720624">
    <w:abstractNumId w:val="8"/>
  </w:num>
  <w:num w:numId="6" w16cid:durableId="817188789">
    <w:abstractNumId w:val="7"/>
  </w:num>
  <w:num w:numId="7" w16cid:durableId="984700479">
    <w:abstractNumId w:val="3"/>
  </w:num>
  <w:num w:numId="8" w16cid:durableId="1912738119">
    <w:abstractNumId w:val="2"/>
  </w:num>
  <w:num w:numId="9" w16cid:durableId="543517836">
    <w:abstractNumId w:val="6"/>
  </w:num>
  <w:num w:numId="10" w16cid:durableId="1165979143">
    <w:abstractNumId w:val="0"/>
  </w:num>
  <w:num w:numId="11" w16cid:durableId="111944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31326"/>
    <w:rsid w:val="00050C29"/>
    <w:rsid w:val="0005414F"/>
    <w:rsid w:val="00083874"/>
    <w:rsid w:val="00090CD9"/>
    <w:rsid w:val="000A243B"/>
    <w:rsid w:val="000C6281"/>
    <w:rsid w:val="000F1A84"/>
    <w:rsid w:val="0012496F"/>
    <w:rsid w:val="00132533"/>
    <w:rsid w:val="00136821"/>
    <w:rsid w:val="00191721"/>
    <w:rsid w:val="001C5C1B"/>
    <w:rsid w:val="001D54B7"/>
    <w:rsid w:val="00202FF7"/>
    <w:rsid w:val="00213254"/>
    <w:rsid w:val="00222406"/>
    <w:rsid w:val="00232AD7"/>
    <w:rsid w:val="002353A4"/>
    <w:rsid w:val="00240CC5"/>
    <w:rsid w:val="00255B71"/>
    <w:rsid w:val="00270077"/>
    <w:rsid w:val="002B0D2E"/>
    <w:rsid w:val="002B3053"/>
    <w:rsid w:val="002C4E65"/>
    <w:rsid w:val="002E6AD3"/>
    <w:rsid w:val="00351582"/>
    <w:rsid w:val="00361F4B"/>
    <w:rsid w:val="00370465"/>
    <w:rsid w:val="00373435"/>
    <w:rsid w:val="00377B47"/>
    <w:rsid w:val="003865D1"/>
    <w:rsid w:val="00396F45"/>
    <w:rsid w:val="003A4DF4"/>
    <w:rsid w:val="003A6FAA"/>
    <w:rsid w:val="003E6101"/>
    <w:rsid w:val="003E73C1"/>
    <w:rsid w:val="00413449"/>
    <w:rsid w:val="00425A65"/>
    <w:rsid w:val="00432537"/>
    <w:rsid w:val="00465CA3"/>
    <w:rsid w:val="00487170"/>
    <w:rsid w:val="004879F1"/>
    <w:rsid w:val="0049004B"/>
    <w:rsid w:val="004C4945"/>
    <w:rsid w:val="004C5880"/>
    <w:rsid w:val="00547D66"/>
    <w:rsid w:val="00565C8E"/>
    <w:rsid w:val="005731C8"/>
    <w:rsid w:val="00577808"/>
    <w:rsid w:val="00587778"/>
    <w:rsid w:val="00592F2D"/>
    <w:rsid w:val="00593DB6"/>
    <w:rsid w:val="005E27DA"/>
    <w:rsid w:val="005F3190"/>
    <w:rsid w:val="0061177D"/>
    <w:rsid w:val="00626854"/>
    <w:rsid w:val="00635940"/>
    <w:rsid w:val="00637EDA"/>
    <w:rsid w:val="006458F2"/>
    <w:rsid w:val="00665BAA"/>
    <w:rsid w:val="00680A2C"/>
    <w:rsid w:val="00683CA1"/>
    <w:rsid w:val="00694ACF"/>
    <w:rsid w:val="006A2E9D"/>
    <w:rsid w:val="006B0FDF"/>
    <w:rsid w:val="006C5D9E"/>
    <w:rsid w:val="006C771F"/>
    <w:rsid w:val="006D3053"/>
    <w:rsid w:val="006E492E"/>
    <w:rsid w:val="006E4B78"/>
    <w:rsid w:val="006F110E"/>
    <w:rsid w:val="00702083"/>
    <w:rsid w:val="00705DFE"/>
    <w:rsid w:val="007220E4"/>
    <w:rsid w:val="00736E05"/>
    <w:rsid w:val="00737242"/>
    <w:rsid w:val="0075461B"/>
    <w:rsid w:val="007B5125"/>
    <w:rsid w:val="007B74DC"/>
    <w:rsid w:val="007C0FC4"/>
    <w:rsid w:val="007C7105"/>
    <w:rsid w:val="007D213B"/>
    <w:rsid w:val="007F332F"/>
    <w:rsid w:val="007F4166"/>
    <w:rsid w:val="008076E2"/>
    <w:rsid w:val="008115D4"/>
    <w:rsid w:val="00825197"/>
    <w:rsid w:val="00841F24"/>
    <w:rsid w:val="00845B19"/>
    <w:rsid w:val="00847B01"/>
    <w:rsid w:val="00854887"/>
    <w:rsid w:val="00864431"/>
    <w:rsid w:val="00881125"/>
    <w:rsid w:val="008A7714"/>
    <w:rsid w:val="008B143D"/>
    <w:rsid w:val="008D753F"/>
    <w:rsid w:val="008E2712"/>
    <w:rsid w:val="00904A68"/>
    <w:rsid w:val="0093331E"/>
    <w:rsid w:val="009520EE"/>
    <w:rsid w:val="00955302"/>
    <w:rsid w:val="00964098"/>
    <w:rsid w:val="009C0928"/>
    <w:rsid w:val="009C3999"/>
    <w:rsid w:val="009C3B16"/>
    <w:rsid w:val="009D77DF"/>
    <w:rsid w:val="009F066D"/>
    <w:rsid w:val="00A07F56"/>
    <w:rsid w:val="00A23943"/>
    <w:rsid w:val="00A25927"/>
    <w:rsid w:val="00A2628F"/>
    <w:rsid w:val="00A325BC"/>
    <w:rsid w:val="00A45B06"/>
    <w:rsid w:val="00A52463"/>
    <w:rsid w:val="00A676B1"/>
    <w:rsid w:val="00AA599C"/>
    <w:rsid w:val="00AB5197"/>
    <w:rsid w:val="00AC30B6"/>
    <w:rsid w:val="00B252ED"/>
    <w:rsid w:val="00B56747"/>
    <w:rsid w:val="00B647A6"/>
    <w:rsid w:val="00B82F2A"/>
    <w:rsid w:val="00B92904"/>
    <w:rsid w:val="00BE0AAD"/>
    <w:rsid w:val="00BE765B"/>
    <w:rsid w:val="00BF31AC"/>
    <w:rsid w:val="00C01C99"/>
    <w:rsid w:val="00C147CE"/>
    <w:rsid w:val="00C25CA0"/>
    <w:rsid w:val="00C34219"/>
    <w:rsid w:val="00C76649"/>
    <w:rsid w:val="00C85848"/>
    <w:rsid w:val="00CC51CB"/>
    <w:rsid w:val="00D36CF3"/>
    <w:rsid w:val="00D54E4A"/>
    <w:rsid w:val="00D71A02"/>
    <w:rsid w:val="00D86B87"/>
    <w:rsid w:val="00D96B59"/>
    <w:rsid w:val="00D97C65"/>
    <w:rsid w:val="00D97E19"/>
    <w:rsid w:val="00DC5807"/>
    <w:rsid w:val="00DF3DB9"/>
    <w:rsid w:val="00DF5386"/>
    <w:rsid w:val="00E5015D"/>
    <w:rsid w:val="00E8108E"/>
    <w:rsid w:val="00EC5F00"/>
    <w:rsid w:val="00F04A41"/>
    <w:rsid w:val="00F25732"/>
    <w:rsid w:val="00F329B1"/>
    <w:rsid w:val="00F7674A"/>
    <w:rsid w:val="00F813A8"/>
    <w:rsid w:val="00F925AD"/>
    <w:rsid w:val="00F926FB"/>
    <w:rsid w:val="00FC1BD2"/>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14</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38</cp:revision>
  <cp:lastPrinted>2023-03-18T05:29:00Z</cp:lastPrinted>
  <dcterms:created xsi:type="dcterms:W3CDTF">2023-03-16T18:57:00Z</dcterms:created>
  <dcterms:modified xsi:type="dcterms:W3CDTF">2023-03-19T18:56:00Z</dcterms:modified>
</cp:coreProperties>
</file>