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Style w:val="Compact"/>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Style w:val="Compact"/>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Style w:val="Compact"/>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Style w:val="Compact"/>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98ab5256d6c97950266257f30410febe7e3797"/>
    <w:p>
      <w:pPr>
        <w:pStyle w:val="Heading4"/>
      </w:pPr>
      <w:r>
        <w:t xml:space="preserve">T-MOBILE (Formerly Sprint) | Overland Park, KS (2013 – 2026)</w:t>
      </w:r>
    </w:p>
    <w:p>
      <w:pPr>
        <w:pStyle w:val="FirstParagraph"/>
      </w:pPr>
      <w:r>
        <w:rPr>
          <w:bCs/>
          <w:b/>
        </w:rPr>
        <w:t xml:space="preserve">Senior Software Engineer | Acting Solutions Architect &amp; DevOps Engineer</w:t>
      </w:r>
      <w:r>
        <w:t xml:space="preserve"> </w:t>
      </w:r>
      <w:r>
        <w:t xml:space="preserve">(2020 – 2026)</w:t>
      </w:r>
      <w:r>
        <w:t xml:space="preserve"> </w:t>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Style w:val="Compact"/>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Style w:val="Compact"/>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Style w:val="Compact"/>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Style w:val="Compact"/>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Style w:val="Compact"/>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 2020)</w:t>
      </w:r>
      <w:r>
        <w:t xml:space="preserve"> </w:t>
      </w:r>
      <w:r>
        <w:rPr>
          <w:iCs/>
          <w:i/>
        </w:rPr>
        <w:t xml:space="preserve">Acted as team leader and lead architect for the Workflow Automation Team.</w:t>
      </w:r>
    </w:p>
    <w:p>
      <w:pPr>
        <w:numPr>
          <w:ilvl w:val="0"/>
          <w:numId w:val="1003"/>
        </w:numPr>
        <w:pStyle w:val="Compact"/>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Style w:val="Compact"/>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Style w:val="Compact"/>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Style w:val="Compact"/>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Style w:val="Compact"/>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Style w:val="Compact"/>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Style w:val="Compact"/>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 2017)</w:t>
      </w:r>
      <w:r>
        <w:t xml:space="preserve"> </w:t>
      </w:r>
      <w:r>
        <w:rPr>
          <w:iCs/>
          <w:i/>
        </w:rPr>
        <w:t xml:space="preserve">Transitioned from device testing into application development through hybrid role bridging both disciplines.</w:t>
      </w:r>
    </w:p>
    <w:p>
      <w:pPr>
        <w:numPr>
          <w:ilvl w:val="0"/>
          <w:numId w:val="1004"/>
        </w:numPr>
        <w:pStyle w:val="Compact"/>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Style w:val="Compact"/>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Style w:val="Compact"/>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Style w:val="Compact"/>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73e9a0bb049967f0dd16796fd6f8c08f4a0aad9"/>
    <w:p>
      <w:pPr>
        <w:pStyle w:val="Heading4"/>
      </w:pPr>
      <w:r>
        <w:t xml:space="preserve">EXPERIS (Contractor at Sprint) | Overland Park, KS (2012 – 2013)</w:t>
      </w:r>
    </w:p>
    <w:p>
      <w:pPr>
        <w:pStyle w:val="FirstParagraph"/>
      </w:pPr>
      <w:r>
        <w:rPr>
          <w:bCs/>
          <w:b/>
        </w:rPr>
        <w:t xml:space="preserve">Technical Support Rep II</w:t>
      </w:r>
      <w:r>
        <w:t xml:space="preserve"> </w:t>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2026–Present</w:t>
      </w:r>
      <w:r>
        <w:br/>
      </w:r>
      <w:r>
        <w:t xml:space="preserve">-</w:t>
      </w:r>
      <w:r>
        <w:t xml:space="preserve"> </w:t>
      </w:r>
      <w:r>
        <w:rPr>
          <w:bCs/>
          <w:b/>
        </w:rPr>
        <w:t xml:space="preserve">Technical Guidance:</w:t>
      </w:r>
      <w:r>
        <w:t xml:space="preserve"> </w:t>
      </w:r>
      <w:r>
        <w:t xml:space="preserve">Provide high-level architectural oversight and logistical strategy to the parent 501(c)(3) organization.</w:t>
      </w:r>
    </w:p>
    <w:p>
      <w:pPr>
        <w:pStyle w:val="BodyText"/>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2026–Present</w:t>
      </w:r>
      <w:r>
        <w:br/>
      </w:r>
      <w:r>
        <w:t xml:space="preserve">-</w:t>
      </w:r>
      <w:r>
        <w:t xml:space="preserve"> </w:t>
      </w: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r>
        <w:t xml:space="preserve"> </w:t>
      </w:r>
      <w:r>
        <w:t xml:space="preserve">-</w:t>
      </w:r>
      <w:r>
        <w:t xml:space="preserve"> </w:t>
      </w: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r>
        <w:t xml:space="preserve"> </w:t>
      </w:r>
      <w:r>
        <w:t xml:space="preserve">-</w:t>
      </w:r>
      <w:r>
        <w:t xml:space="preserve"> </w:t>
      </w: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2026-05-23T01:22:52Z</dcterms:created>
  <dcterms:modified xsi:type="dcterms:W3CDTF">2026-05-23T01:22:52Z</dcterms:modified>
</cp:coreProperties>
</file>

<file path=docProps/custom.xml><?xml version="1.0" encoding="utf-8"?>
<Properties xmlns="http://schemas.openxmlformats.org/officeDocument/2006/custom-properties" xmlns:vt="http://schemas.openxmlformats.org/officeDocument/2006/docPropsVTypes"/>
</file>