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4" w:name="principal-systems-architect-devops-lead"/>
      <w:r>
        <w:t xml:space="preserve">Principal Systems Architect &amp; DevOps Lead</w:t>
      </w:r>
      <w:bookmarkEnd w:id="24"/>
    </w:p>
    <w:p>
      <w:pPr>
        <w:pStyle w:val="FirstParagraph"/>
      </w:pPr>
      <w:r>
        <w:rPr>
          <w:b/>
        </w:rPr>
        <w:t xml:space="preserve">Specialization:</w:t>
      </w:r>
      <w:r>
        <w:t xml:space="preserve"> </w:t>
      </w:r>
      <w:r>
        <w:t xml:space="preserve">Bare-Metal Infrastructure, Private Cloud (VMware), &amp; High-Availability Automation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5" w:name="key-achievements"/>
      <w:r>
        <w:t xml:space="preserve">Key Achievements</w:t>
      </w:r>
      <w:bookmarkEnd w:id="25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6" w:name="professional-experience"/>
      <w:r>
        <w:t xml:space="preserve">Professional Experience</w:t>
      </w:r>
      <w:bookmarkEnd w:id="26"/>
    </w:p>
    <w:p>
      <w:pPr>
        <w:pStyle w:val="Heading3"/>
      </w:pPr>
      <w:bookmarkStart w:id="27" w:name="X05af09f976e7e90cbbbd49fca7ce7e5400afde8"/>
      <w:r>
        <w:t xml:space="preserve">T-Mobile | Principal Solutions Architect &amp; DevOps Engineer | 2021 to 2026</w:t>
      </w:r>
      <w:bookmarkEnd w:id="27"/>
    </w:p>
    <w:p>
      <w:pPr>
        <w:numPr>
          <w:ilvl w:val="0"/>
          <w:numId w:val="1002"/>
        </w:numPr>
      </w:pPr>
      <w:r>
        <w:rPr>
          <w:b/>
        </w:rPr>
        <w:t xml:space="preserve">Enterprise Cloud Migration:</w:t>
      </w:r>
      <w:r>
        <w:t xml:space="preserve"> </w:t>
      </w:r>
      <w:r>
        <w:t xml:space="preserve">Architected and executed the high-integrity migration of a decade’s worth of metadata, complex workflows, and mission-critical certification data from Jira Data Center to Jira Cloud; successfully preserved zero-loss continuity across 300+ proprietary device projects supporting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Ecosystem Integration &amp; APIs:</w:t>
      </w:r>
      <w:r>
        <w:t xml:space="preserve"> </w:t>
      </w:r>
      <w:r>
        <w:t xml:space="preserve">Authored a specialized suite of Node.js libraries and Node-RED nodes to automate full-lifecycle project provisioning via Atlassian APIs, creating a</w:t>
      </w:r>
      <w:r>
        <w:t xml:space="preserve"> </w:t>
      </w:r>
      <w:r>
        <w:t xml:space="preserve">“</w:t>
      </w:r>
      <w:r>
        <w:t xml:space="preserve">self-service</w:t>
      </w:r>
      <w:r>
        <w:t xml:space="preserve">”</w:t>
      </w:r>
      <w:r>
        <w:t xml:space="preserve"> </w:t>
      </w:r>
      <w:r>
        <w:t xml:space="preserve">ecosystem for developers.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Device State Automation:</w:t>
      </w:r>
      <w:r>
        <w:t xml:space="preserve"> </w:t>
      </w:r>
      <w:r>
        <w:t xml:space="preserve">Designed and engineered a custom Device Pre-Load Feature Enablement Tracker, providing corporate stakeholders with real-time visibility into baseline software states across mobile devices.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8" w:name="X9c5543ea3a45da7f4862af1eb99b73f3c1a3391"/>
      <w:r>
        <w:t xml:space="preserve">Sprint | Principal Engineer &amp; Application Developer III | 2017 to 2021</w:t>
      </w:r>
      <w:bookmarkEnd w:id="28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Directed and executed a</w:t>
      </w:r>
      <w:r>
        <w:t xml:space="preserve"> </w:t>
      </w:r>
      <w:r>
        <w:t xml:space="preserve">“</w:t>
      </w:r>
      <w:r>
        <w:t xml:space="preserve">First Principles</w:t>
      </w:r>
      <w:r>
        <w:t xml:space="preserve">”</w:t>
      </w:r>
      <w:r>
        <w:t xml:space="preserve"> </w:t>
      </w:r>
      <w:r>
        <w:t xml:space="preserve">replacement for legacy SKU management, delivering a high-performance system in 6 months that outpaced a decade of failed initiatives; single-handedly engineered 100% of the frontend application layer while orchestrating the Porcupine message bus, designing core Jira workflows, and directing backend code reviews to guarantee architectural alignment.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Framework Engineering:</w:t>
      </w:r>
      <w:r>
        <w:t xml:space="preserve"> </w:t>
      </w:r>
      <w:r>
        <w:t xml:space="preserve">Engineered a custom, data-agnostic PHP framework utilizing reflection and annotations to automate the CRUD lifecycle across disparate schemas (SQL, NoSQL, JSON, XML).</w:t>
      </w:r>
    </w:p>
    <w:p>
      <w:pPr>
        <w:numPr>
          <w:ilvl w:val="0"/>
          <w:numId w:val="1003"/>
        </w:numPr>
      </w:pPr>
      <w:r>
        <w:rPr>
          <w:b/>
        </w:rPr>
        <w:t xml:space="preserve">Data Abstraction &amp; Hydration:</w:t>
      </w:r>
      <w:r>
        <w:t xml:space="preserve"> </w:t>
      </w:r>
      <w:r>
        <w:t xml:space="preserve">Developed a model-driven hydration engine that abstracted away storage-layer complexity, allowing for seamless state transitions between relational and non-relational data sources.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9" w:name="Xd2cbdfc83f130e17cb0f9b9225a74b3d25873e2"/>
      <w:r>
        <w:t xml:space="preserve">Sprint | Product Development Engineer II | 2013 to 2017</w:t>
      </w:r>
      <w:bookmarkEnd w:id="29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Engineered a specialized visual prototyping platform featuring a drag-and-drop grid system to simulate and design Out-of-Box Experiences (OOBE); integrated background profiling engines to capture real-time CPU, RAM, storage, and battery metrics alongside automated Play Store data scraping.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30" w:name="X9a2ddcd5defc0687e2268face32b579f6f42299"/>
      <w:r>
        <w:t xml:space="preserve">EXPERIS (Contractor at Sprint) | Technical Support Rep II | 2012 to 2013</w:t>
      </w:r>
      <w:bookmarkEnd w:id="30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1" w:name="Xcd00d5b2137c9bb8b2ea37b28065784626002fd"/>
      <w:r>
        <w:t xml:space="preserve">MO-KAN Container Services | System Administrator | 2011 to 2012</w:t>
      </w:r>
      <w:bookmarkEnd w:id="31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VMware infrastructures that cut enterprise downtime by 90%.</w:t>
      </w:r>
    </w:p>
    <w:p>
      <w:pPr>
        <w:pStyle w:val="Heading2"/>
      </w:pPr>
      <w:bookmarkStart w:id="32" w:name="additional-relevant-experience"/>
      <w:r>
        <w:t xml:space="preserve">Additional Relevant Experience</w:t>
      </w:r>
      <w:bookmarkEnd w:id="32"/>
    </w:p>
    <w:p>
      <w:pPr>
        <w:numPr>
          <w:ilvl w:val="0"/>
          <w:numId w:val="1007"/>
        </w:numPr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numPr>
          <w:ilvl w:val="0"/>
          <w:numId w:val="1007"/>
        </w:numPr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3" w:name="community-impact-leadership"/>
      <w:r>
        <w:t xml:space="preserve">Community Impact &amp; Leadership</w:t>
      </w:r>
      <w:bookmarkEnd w:id="33"/>
    </w:p>
    <w:p>
      <w:pPr>
        <w:pStyle w:val="Heading3"/>
      </w:pPr>
      <w:bookmarkStart w:id="34" w:name="Xd39b15ee859cbc3dcdee8fb650ce50901d08bb5"/>
      <w:r>
        <w:t xml:space="preserve">Seek and Serve | Technical Advisory Board Member | 2026 to Present</w:t>
      </w:r>
      <w:bookmarkEnd w:id="34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5" w:name="Xfadc02287ea2056c60385b4424a6ed61fa154cf"/>
      <w:r>
        <w:t xml:space="preserve">33meals.org (Subsidiary) | Infrastructure Consultant &amp; Volunteer | 2026 to Present</w:t>
      </w:r>
      <w:bookmarkEnd w:id="35"/>
    </w:p>
    <w:p>
      <w:pPr>
        <w:numPr>
          <w:ilvl w:val="0"/>
          <w:numId w:val="1009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9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9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6" w:name="education"/>
      <w:r>
        <w:t xml:space="preserve">Education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7" w:name="technical-environment-matrix"/>
      <w:r>
        <w:t xml:space="preserve">Technical Environment Matrix</w:t>
      </w:r>
      <w:bookmarkEnd w:id="37"/>
    </w:p>
    <w:p>
      <w:pPr>
        <w:numPr>
          <w:ilvl w:val="0"/>
          <w:numId w:val="1011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1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1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1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1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io" TargetMode="External" /><Relationship Type="http://schemas.openxmlformats.org/officeDocument/2006/relationships/hyperlink" Id="rId23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io" TargetMode="External" /><Relationship Type="http://schemas.openxmlformats.org/officeDocument/2006/relationships/hyperlink" Id="rId23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2026-07-26T01:28:33Z</dcterms:created>
  <dcterms:modified xsi:type="dcterms:W3CDTF">2026-07-26T01:28:33Z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