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Serial Code Time:</w:t>
        <w:tab/>
        <w:t xml:space="preserve">1046 MicroSeconds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Parallel Code Time: </w:t>
        <w:tab/>
        <w:t xml:space="preserve">1226 MicroSeconds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