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DF08" w14:textId="2A96F5D5" w:rsidR="000A4586" w:rsidRDefault="000A4586" w:rsidP="000A4586">
      <w:pPr>
        <w:spacing w:after="0" w:line="360" w:lineRule="auto"/>
        <w:rPr>
          <w:rFonts w:cstheme="minorHAnsi"/>
          <w:b/>
          <w:sz w:val="24"/>
          <w:szCs w:val="24"/>
          <w:lang w:val="en-CA"/>
        </w:rPr>
      </w:pPr>
      <w:r w:rsidRPr="005C3801">
        <w:rPr>
          <w:rFonts w:cstheme="minorHAnsi"/>
          <w:b/>
          <w:sz w:val="24"/>
          <w:szCs w:val="24"/>
          <w:lang w:val="en-CA"/>
        </w:rPr>
        <w:t xml:space="preserve">Title: </w:t>
      </w:r>
      <w:r w:rsidR="002F2EC4" w:rsidRPr="005C3801">
        <w:rPr>
          <w:rFonts w:cstheme="minorHAnsi"/>
          <w:b/>
          <w:sz w:val="24"/>
          <w:szCs w:val="24"/>
          <w:lang w:val="en-CA"/>
        </w:rPr>
        <w:t>A</w:t>
      </w:r>
      <w:r w:rsidR="002F2EC4">
        <w:rPr>
          <w:rFonts w:cstheme="minorHAnsi"/>
          <w:b/>
          <w:sz w:val="24"/>
          <w:szCs w:val="24"/>
          <w:lang w:val="en-CA"/>
        </w:rPr>
        <w:t xml:space="preserve"> derivation</w:t>
      </w:r>
      <w:r w:rsidR="002F2EC4" w:rsidRPr="005C3801">
        <w:rPr>
          <w:rFonts w:cstheme="minorHAnsi"/>
          <w:b/>
          <w:sz w:val="24"/>
          <w:szCs w:val="24"/>
          <w:lang w:val="en-CA"/>
        </w:rPr>
        <w:t xml:space="preserve"> error</w:t>
      </w:r>
      <w:r w:rsidR="002F2EC4">
        <w:rPr>
          <w:rFonts w:cstheme="minorHAnsi"/>
          <w:b/>
          <w:sz w:val="24"/>
          <w:szCs w:val="24"/>
          <w:lang w:val="en-CA"/>
        </w:rPr>
        <w:t xml:space="preserve"> that affects carbon balance models</w:t>
      </w:r>
      <w:r w:rsidR="002F2EC4" w:rsidRPr="005C3801">
        <w:rPr>
          <w:rFonts w:cstheme="minorHAnsi"/>
          <w:b/>
          <w:sz w:val="24"/>
          <w:szCs w:val="24"/>
          <w:lang w:val="en-CA"/>
        </w:rPr>
        <w:t xml:space="preserve"> exists in the current</w:t>
      </w:r>
      <w:r w:rsidR="002F2EC4">
        <w:rPr>
          <w:rFonts w:cstheme="minorHAnsi"/>
          <w:b/>
          <w:sz w:val="24"/>
          <w:szCs w:val="24"/>
          <w:lang w:val="en-CA"/>
        </w:rPr>
        <w:t xml:space="preserve"> implementation of the</w:t>
      </w:r>
      <w:r w:rsidR="002F2EC4" w:rsidRPr="005C3801">
        <w:rPr>
          <w:rFonts w:cstheme="minorHAnsi"/>
          <w:b/>
          <w:sz w:val="24"/>
          <w:szCs w:val="24"/>
          <w:lang w:val="en-CA"/>
        </w:rPr>
        <w:t xml:space="preserve"> modified Arrhenius function</w:t>
      </w:r>
    </w:p>
    <w:p w14:paraId="5A0102B5" w14:textId="77777777" w:rsidR="000A4586" w:rsidRPr="005C3801" w:rsidRDefault="000A4586" w:rsidP="000A4586">
      <w:pPr>
        <w:spacing w:after="0" w:line="360" w:lineRule="auto"/>
        <w:rPr>
          <w:rFonts w:cstheme="minorHAnsi"/>
          <w:b/>
          <w:sz w:val="24"/>
          <w:szCs w:val="24"/>
          <w:lang w:val="en-CA"/>
        </w:rPr>
      </w:pPr>
      <w:r>
        <w:rPr>
          <w:rFonts w:cstheme="minorHAnsi"/>
          <w:b/>
          <w:sz w:val="24"/>
          <w:szCs w:val="24"/>
          <w:lang w:val="en-CA"/>
        </w:rPr>
        <w:t>Running Title: Derivation error in modified Arrhenius model</w:t>
      </w:r>
    </w:p>
    <w:p w14:paraId="73D1BA8F" w14:textId="662CCA7A" w:rsidR="000A4586" w:rsidRPr="007E2768" w:rsidRDefault="000A4586" w:rsidP="000A4586">
      <w:pPr>
        <w:spacing w:after="0" w:line="360" w:lineRule="auto"/>
        <w:rPr>
          <w:rFonts w:cstheme="minorHAnsi"/>
          <w:sz w:val="24"/>
          <w:szCs w:val="24"/>
          <w:lang w:val="en-CA"/>
        </w:rPr>
      </w:pPr>
      <w:r w:rsidRPr="005C3801">
        <w:rPr>
          <w:rFonts w:cstheme="minorHAnsi"/>
          <w:sz w:val="24"/>
          <w:szCs w:val="24"/>
          <w:lang w:val="en-CA"/>
        </w:rPr>
        <w:t xml:space="preserve">Author: </w:t>
      </w:r>
      <w:r>
        <w:rPr>
          <w:rFonts w:cstheme="minorHAnsi"/>
          <w:sz w:val="24"/>
          <w:szCs w:val="24"/>
          <w:lang w:val="en-CA"/>
        </w:rPr>
        <w:t>Bridget Murphy</w:t>
      </w:r>
      <w:r>
        <w:rPr>
          <w:rFonts w:cstheme="minorHAnsi"/>
          <w:sz w:val="24"/>
          <w:szCs w:val="24"/>
          <w:vertAlign w:val="superscript"/>
          <w:lang w:val="en-CA"/>
        </w:rPr>
        <w:t>1</w:t>
      </w:r>
      <w:r w:rsidR="00215909">
        <w:rPr>
          <w:rFonts w:cstheme="minorHAnsi"/>
          <w:sz w:val="24"/>
          <w:szCs w:val="24"/>
          <w:vertAlign w:val="superscript"/>
          <w:lang w:val="en-CA"/>
        </w:rPr>
        <w:t>,2</w:t>
      </w:r>
      <w:r>
        <w:rPr>
          <w:rFonts w:cstheme="minorHAnsi"/>
          <w:sz w:val="24"/>
          <w:szCs w:val="24"/>
          <w:lang w:val="en-CA"/>
        </w:rPr>
        <w:t xml:space="preserve">, </w:t>
      </w:r>
      <w:r w:rsidRPr="005C3801">
        <w:rPr>
          <w:rFonts w:cstheme="minorHAnsi"/>
          <w:sz w:val="24"/>
          <w:szCs w:val="24"/>
          <w:lang w:val="en-CA"/>
        </w:rPr>
        <w:t>Joseph R. Stinziano</w:t>
      </w:r>
      <w:proofErr w:type="gramStart"/>
      <w:r w:rsidR="00215909">
        <w:rPr>
          <w:rFonts w:cstheme="minorHAnsi"/>
          <w:sz w:val="24"/>
          <w:szCs w:val="24"/>
          <w:vertAlign w:val="superscript"/>
          <w:lang w:val="en-CA"/>
        </w:rPr>
        <w:t>3</w:t>
      </w:r>
      <w:r w:rsidRPr="005C3801">
        <w:rPr>
          <w:rFonts w:cstheme="minorHAnsi"/>
          <w:sz w:val="24"/>
          <w:szCs w:val="24"/>
          <w:vertAlign w:val="superscript"/>
          <w:lang w:val="en-CA"/>
        </w:rPr>
        <w:t>,*</w:t>
      </w:r>
      <w:proofErr w:type="gramEnd"/>
    </w:p>
    <w:p w14:paraId="1D0E3F20" w14:textId="42BF4E54" w:rsidR="000A4586" w:rsidRDefault="00215909" w:rsidP="000A4586">
      <w:pPr>
        <w:spacing w:after="0" w:line="360" w:lineRule="auto"/>
        <w:rPr>
          <w:rFonts w:cstheme="minorHAnsi"/>
          <w:sz w:val="24"/>
          <w:szCs w:val="24"/>
          <w:lang w:val="en-CA"/>
        </w:rPr>
      </w:pPr>
      <w:r w:rsidRPr="005C3801">
        <w:rPr>
          <w:rFonts w:cstheme="minorHAnsi"/>
          <w:sz w:val="24"/>
          <w:szCs w:val="24"/>
          <w:lang w:val="en-CA"/>
        </w:rPr>
        <w:t>Affiliation</w:t>
      </w:r>
      <w:r>
        <w:rPr>
          <w:rFonts w:cstheme="minorHAnsi"/>
          <w:sz w:val="24"/>
          <w:szCs w:val="24"/>
          <w:lang w:val="en-CA"/>
        </w:rPr>
        <w:t>s</w:t>
      </w:r>
      <w:r w:rsidRPr="005C3801">
        <w:rPr>
          <w:rFonts w:cstheme="minorHAnsi"/>
          <w:sz w:val="24"/>
          <w:szCs w:val="24"/>
          <w:lang w:val="en-CA"/>
        </w:rPr>
        <w:t xml:space="preserve">: </w:t>
      </w:r>
      <w:r>
        <w:rPr>
          <w:rFonts w:cstheme="minorHAnsi"/>
          <w:sz w:val="24"/>
          <w:szCs w:val="24"/>
          <w:lang w:val="en-CA"/>
        </w:rPr>
        <w:t xml:space="preserve"> </w:t>
      </w:r>
      <w:r w:rsidRPr="005C3801">
        <w:rPr>
          <w:rFonts w:cstheme="minorHAnsi"/>
          <w:sz w:val="24"/>
          <w:szCs w:val="24"/>
          <w:vertAlign w:val="superscript"/>
          <w:lang w:val="en-CA"/>
        </w:rPr>
        <w:t>1</w:t>
      </w:r>
      <w:r w:rsidRPr="007E2768">
        <w:rPr>
          <w:rFonts w:cstheme="minorHAnsi"/>
          <w:sz w:val="24"/>
          <w:szCs w:val="24"/>
          <w:lang w:val="en-CA"/>
        </w:rPr>
        <w:t xml:space="preserve"> </w:t>
      </w:r>
      <w:r>
        <w:rPr>
          <w:rFonts w:cstheme="minorHAnsi"/>
          <w:sz w:val="24"/>
          <w:szCs w:val="24"/>
          <w:lang w:val="en-CA"/>
        </w:rPr>
        <w:t>Department of Biology, University of Western Ontario, London, ON, Canada</w:t>
      </w:r>
      <w:r w:rsidRPr="005C3801">
        <w:rPr>
          <w:rFonts w:cstheme="minorHAnsi"/>
          <w:sz w:val="24"/>
          <w:szCs w:val="24"/>
          <w:lang w:val="en-CA"/>
        </w:rPr>
        <w:t xml:space="preserve">; </w:t>
      </w:r>
      <w:r>
        <w:rPr>
          <w:rFonts w:cstheme="minorHAnsi"/>
          <w:sz w:val="24"/>
          <w:szCs w:val="24"/>
          <w:vertAlign w:val="superscript"/>
          <w:lang w:val="en-CA"/>
        </w:rPr>
        <w:t>2</w:t>
      </w:r>
      <w:r>
        <w:rPr>
          <w:rFonts w:cstheme="minorHAnsi"/>
          <w:sz w:val="24"/>
          <w:szCs w:val="24"/>
          <w:lang w:val="en-CA"/>
        </w:rPr>
        <w:t xml:space="preserve"> Current Affiliation: Department of Cell and Systems Biology, University of Toronto, Toronto, ON, Canada; </w:t>
      </w:r>
      <w:r>
        <w:rPr>
          <w:rFonts w:cstheme="minorHAnsi"/>
          <w:sz w:val="24"/>
          <w:szCs w:val="24"/>
          <w:lang w:val="en-CA"/>
        </w:rPr>
        <w:br/>
      </w:r>
      <w:r>
        <w:rPr>
          <w:rFonts w:cstheme="minorHAnsi"/>
          <w:sz w:val="24"/>
          <w:szCs w:val="24"/>
          <w:vertAlign w:val="superscript"/>
          <w:lang w:val="en-CA"/>
        </w:rPr>
        <w:t>3</w:t>
      </w:r>
      <w:r w:rsidRPr="007E2768">
        <w:rPr>
          <w:rFonts w:cstheme="minorHAnsi"/>
          <w:sz w:val="24"/>
          <w:szCs w:val="24"/>
          <w:lang w:val="en-CA"/>
        </w:rPr>
        <w:t xml:space="preserve"> </w:t>
      </w:r>
      <w:r w:rsidRPr="005C3801">
        <w:rPr>
          <w:rFonts w:cstheme="minorHAnsi"/>
          <w:sz w:val="24"/>
          <w:szCs w:val="24"/>
          <w:lang w:val="en-CA"/>
        </w:rPr>
        <w:t>Department of Biology, University of New Mexico, Albuquerque, NM, USA</w:t>
      </w:r>
    </w:p>
    <w:p w14:paraId="402CB652" w14:textId="77777777" w:rsidR="00215909" w:rsidRPr="00DE0E23" w:rsidRDefault="00215909" w:rsidP="000A4586">
      <w:pPr>
        <w:spacing w:after="0" w:line="360" w:lineRule="auto"/>
        <w:rPr>
          <w:rFonts w:cstheme="minorHAnsi"/>
          <w:sz w:val="24"/>
          <w:szCs w:val="24"/>
          <w:lang w:val="en-CA"/>
        </w:rPr>
      </w:pPr>
      <w:bookmarkStart w:id="0" w:name="_GoBack"/>
      <w:bookmarkEnd w:id="0"/>
    </w:p>
    <w:p w14:paraId="4698804C" w14:textId="77777777" w:rsidR="000A4586" w:rsidRPr="00A8138C" w:rsidRDefault="000A4586" w:rsidP="000A4586">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Corresponding author; Email</w:t>
      </w:r>
      <w:r w:rsidRPr="00215909">
        <w:rPr>
          <w:rFonts w:cstheme="minorHAnsi"/>
          <w:sz w:val="24"/>
          <w:szCs w:val="24"/>
          <w:lang w:val="en-CA"/>
        </w:rPr>
        <w:t xml:space="preserve">: </w:t>
      </w:r>
      <w:r w:rsidRPr="00215909">
        <w:rPr>
          <w:sz w:val="24"/>
          <w:szCs w:val="24"/>
        </w:rPr>
        <w:t>jstinziano@unm.edu</w:t>
      </w:r>
      <w:r w:rsidRPr="00FB408E">
        <w:rPr>
          <w:rStyle w:val="Hyperlink"/>
          <w:rFonts w:cstheme="minorHAnsi"/>
          <w:sz w:val="24"/>
          <w:szCs w:val="24"/>
          <w:lang w:val="en-CA"/>
        </w:rPr>
        <w:t>; Tel: +1 (226) 678-1670</w:t>
      </w:r>
    </w:p>
    <w:p w14:paraId="3B284137" w14:textId="77777777" w:rsidR="000A4586" w:rsidRDefault="000A4586" w:rsidP="000A4586">
      <w:pPr>
        <w:spacing w:after="0" w:line="360" w:lineRule="auto"/>
        <w:rPr>
          <w:rFonts w:eastAsiaTheme="minorEastAsia" w:cstheme="minorHAnsi"/>
          <w:b/>
          <w:bCs/>
          <w:sz w:val="24"/>
          <w:szCs w:val="24"/>
          <w:lang w:val="en-CA"/>
        </w:rPr>
      </w:pPr>
    </w:p>
    <w:p w14:paraId="0BA4BABE" w14:textId="4D07B143" w:rsidR="000A4586" w:rsidRDefault="000A4586" w:rsidP="000A4586">
      <w:pPr>
        <w:spacing w:after="0" w:line="360" w:lineRule="auto"/>
        <w:rPr>
          <w:rFonts w:eastAsiaTheme="minorEastAsia" w:cstheme="minorHAnsi"/>
          <w:b/>
          <w:bCs/>
          <w:sz w:val="24"/>
          <w:szCs w:val="24"/>
          <w:lang w:val="en-CA"/>
        </w:rPr>
      </w:pPr>
      <w:r>
        <w:rPr>
          <w:rFonts w:eastAsiaTheme="minorEastAsia" w:cstheme="minorHAnsi"/>
          <w:b/>
          <w:bCs/>
          <w:sz w:val="24"/>
          <w:szCs w:val="24"/>
          <w:lang w:val="en-CA"/>
        </w:rPr>
        <w:t>Supplementary information</w:t>
      </w:r>
    </w:p>
    <w:p w14:paraId="1C505977" w14:textId="78A922B0" w:rsidR="000A4586" w:rsidRDefault="000A4586" w:rsidP="000A4586">
      <w:pPr>
        <w:spacing w:after="0" w:line="360" w:lineRule="auto"/>
        <w:rPr>
          <w:rFonts w:eastAsiaTheme="minorEastAsia" w:cstheme="minorHAnsi"/>
          <w:sz w:val="24"/>
          <w:szCs w:val="24"/>
          <w:lang w:val="en-CA"/>
        </w:rPr>
      </w:pPr>
      <w:r>
        <w:rPr>
          <w:rFonts w:eastAsiaTheme="minorEastAsia" w:cstheme="minorHAnsi"/>
          <w:b/>
          <w:bCs/>
          <w:sz w:val="24"/>
          <w:szCs w:val="24"/>
          <w:lang w:val="en-CA"/>
        </w:rPr>
        <w:t>Appendix A – Alternate derivations of the modified Arrhenius equation</w:t>
      </w:r>
    </w:p>
    <w:p w14:paraId="5184E2A7"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sz w:val="24"/>
          <w:szCs w:val="24"/>
          <w:lang w:val="en-CA"/>
        </w:rPr>
        <w:t>Below are the temperature relativizations of Farquhar et al. (1980), Harley et al. (1986), and Harley et al. (1992) showing that Farquhar et al. (1980) and Harley et al. (1992) can be transformed to be identical to Equation 3 in the manuscript, while Harley et al. (1986) can be transformed to be identical to Equation 10 in the manuscript.</w:t>
      </w:r>
    </w:p>
    <w:p w14:paraId="71F7F1E3" w14:textId="77777777" w:rsidR="000A4586" w:rsidRDefault="000A4586" w:rsidP="000A4586">
      <w:pPr>
        <w:spacing w:after="0" w:line="360" w:lineRule="auto"/>
        <w:rPr>
          <w:rFonts w:eastAsiaTheme="minorEastAsia" w:cstheme="minorHAnsi"/>
          <w:sz w:val="24"/>
          <w:szCs w:val="24"/>
          <w:lang w:val="en-CA"/>
        </w:rPr>
      </w:pPr>
    </w:p>
    <w:p w14:paraId="50078DC5"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i/>
          <w:iCs/>
          <w:sz w:val="24"/>
          <w:szCs w:val="24"/>
          <w:lang w:val="en-CA"/>
        </w:rPr>
        <w:t>Farquhar et al. (1980)</w:t>
      </w:r>
    </w:p>
    <w:p w14:paraId="4CD6A598"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sz w:val="24"/>
          <w:szCs w:val="24"/>
          <w:lang w:val="en-CA"/>
        </w:rPr>
        <w:t>From Eq. 36 in Farquhar et al. (1980):</w:t>
      </w:r>
    </w:p>
    <w:p w14:paraId="619B88B1" w14:textId="77777777" w:rsidR="000A4586" w:rsidRPr="008F7870"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f>
          <m:fPr>
            <m:ctrlPr>
              <w:rPr>
                <w:rFonts w:ascii="Cambria Math" w:eastAsiaTheme="minorEastAsia" w:hAnsi="Cambria Math" w:cstheme="minorHAnsi"/>
                <w:i/>
                <w:iCs/>
                <w:sz w:val="24"/>
                <w:szCs w:val="24"/>
                <w:lang w:val="en-CA"/>
              </w:rPr>
            </m:ctrlPr>
          </m:fPr>
          <m:num>
            <m:r>
              <m:rPr>
                <m:sty m:val="p"/>
              </m:rPr>
              <w:rPr>
                <w:rFonts w:ascii="Cambria Math" w:eastAsiaTheme="minorEastAsia" w:hAnsi="Cambria Math" w:cstheme="minorHAnsi"/>
                <w:sz w:val="24"/>
                <w:szCs w:val="24"/>
                <w:lang w:val="en-CA"/>
              </w:rPr>
              <m:t>c×exp⁡</m:t>
            </m:r>
            <m:r>
              <w:rPr>
                <w:rFonts w:ascii="Cambria Math" w:eastAsiaTheme="minorEastAsia" w:hAnsi="Cambria Math" w:cstheme="minorHAnsi"/>
                <w:sz w:val="24"/>
                <w:szCs w:val="24"/>
                <w:lang w:val="en-CA"/>
              </w:rPr>
              <m:t>[-E/(R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-H)/(R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A1</w:t>
      </w:r>
    </w:p>
    <w:p w14:paraId="26D7CB4A" w14:textId="77777777" w:rsidR="000A4586" w:rsidRDefault="000A4586" w:rsidP="000A4586">
      <w:pPr>
        <w:spacing w:after="0" w:line="360" w:lineRule="auto"/>
        <w:rPr>
          <w:rFonts w:eastAsiaTheme="minorEastAsia" w:cstheme="minorHAnsi"/>
          <w:iCs/>
          <w:sz w:val="24"/>
          <w:szCs w:val="24"/>
          <w:lang w:val="en-CA"/>
        </w:rPr>
      </w:pPr>
    </w:p>
    <w:p w14:paraId="3F9E9952" w14:textId="77777777" w:rsidR="000A4586"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Relativizing to 25 °C:</w:t>
      </w:r>
    </w:p>
    <w:p w14:paraId="426CA48C" w14:textId="77777777" w:rsidR="000A4586" w:rsidRPr="008F7870"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r>
          <w:rPr>
            <w:rFonts w:ascii="Cambria Math" w:eastAsiaTheme="minorEastAsia" w:hAnsi="Cambria Math" w:cstheme="minorHAnsi"/>
            <w:sz w:val="24"/>
            <w:szCs w:val="24"/>
            <w:lang w:val="en-CA"/>
          </w:rPr>
          <m:t>=</m:t>
        </m:r>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m:rPr>
                    <m:sty m:val="p"/>
                  </m:rPr>
                  <w:rPr>
                    <w:rFonts w:ascii="Cambria Math" w:eastAsiaTheme="minorEastAsia" w:hAnsi="Cambria Math" w:cstheme="minorHAnsi"/>
                    <w:sz w:val="24"/>
                    <w:szCs w:val="24"/>
                    <w:lang w:val="en-CA"/>
                  </w:rPr>
                  <m:t>c×exp⁡</m:t>
                </m:r>
                <m:r>
                  <w:rPr>
                    <w:rFonts w:ascii="Cambria Math" w:eastAsiaTheme="minorEastAsia" w:hAnsi="Cambria Math" w:cstheme="minorHAnsi"/>
                    <w:sz w:val="24"/>
                    <w:szCs w:val="24"/>
                    <w:lang w:val="en-CA"/>
                  </w:rPr>
                  <m:t>[-E/(R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-H)/(298.15R)]</m:t>
                </m:r>
              </m:den>
            </m:f>
          </m:e>
        </m:d>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-H)/(298.15R)]</m:t>
                </m:r>
              </m:num>
              <m:den>
                <m:r>
                  <m:rPr>
                    <m:sty m:val="p"/>
                  </m:rPr>
                  <w:rPr>
                    <w:rFonts w:ascii="Cambria Math" w:eastAsiaTheme="minorEastAsia" w:hAnsi="Cambria Math" w:cstheme="minorHAnsi"/>
                    <w:sz w:val="24"/>
                    <w:szCs w:val="24"/>
                    <w:lang w:val="en-CA"/>
                  </w:rPr>
                  <m:t>c×exp⁡</m:t>
                </m:r>
                <m:r>
                  <w:rPr>
                    <w:rFonts w:ascii="Cambria Math" w:eastAsiaTheme="minorEastAsia" w:hAnsi="Cambria Math" w:cstheme="minorHAnsi"/>
                    <w:sz w:val="24"/>
                    <w:szCs w:val="24"/>
                    <w:lang w:val="en-CA"/>
                  </w:rPr>
                  <m:t>[-E/(</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R)]</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A2</w:t>
      </w:r>
    </w:p>
    <w:p w14:paraId="5CF16CD1" w14:textId="77777777" w:rsidR="000A4586" w:rsidRDefault="000A4586" w:rsidP="000A4586">
      <w:pPr>
        <w:spacing w:after="0" w:line="360" w:lineRule="auto"/>
        <w:rPr>
          <w:rFonts w:eastAsiaTheme="minorEastAsia" w:cstheme="minorHAnsi"/>
          <w:iCs/>
          <w:sz w:val="24"/>
          <w:szCs w:val="24"/>
          <w:lang w:val="en-CA"/>
        </w:rPr>
      </w:pPr>
    </w:p>
    <w:p w14:paraId="34E88596" w14:textId="77777777" w:rsidR="000A4586"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Simplifying:</w:t>
      </w:r>
    </w:p>
    <w:p w14:paraId="5759A867" w14:textId="77777777" w:rsidR="000A4586" w:rsidRPr="00997448"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r>
          <w:rPr>
            <w:rFonts w:ascii="Cambria Math" w:eastAsiaTheme="minorEastAsia" w:hAnsi="Cambria Math" w:cstheme="minorHAnsi"/>
            <w:sz w:val="24"/>
            <w:szCs w:val="24"/>
            <w:lang w:val="en-CA"/>
          </w:rPr>
          <m:t>=</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[E/(298.15R)-E/(R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[(S298.15-H)/(298.15R)]</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-H)/(R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A3</w:t>
      </w:r>
    </w:p>
    <w:p w14:paraId="259E5A40" w14:textId="77777777" w:rsidR="000A4586" w:rsidRPr="00FD24FB" w:rsidRDefault="000A4586" w:rsidP="000A4586">
      <w:pPr>
        <w:spacing w:after="0" w:line="360" w:lineRule="auto"/>
        <w:rPr>
          <w:rFonts w:eastAsiaTheme="minorEastAsia" w:cstheme="minorHAnsi"/>
          <w:iCs/>
          <w:sz w:val="24"/>
          <w:szCs w:val="24"/>
          <w:lang w:val="en-CA"/>
        </w:rPr>
      </w:pPr>
    </w:p>
    <w:p w14:paraId="46F91321" w14:textId="77777777" w:rsidR="000A4586" w:rsidRPr="008F7870"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func>
          <m:funcPr>
            <m:ctrlPr>
              <w:rPr>
                <w:rFonts w:ascii="Cambria Math" w:eastAsiaTheme="minorEastAsia" w:hAnsi="Cambria Math" w:cstheme="minorHAnsi"/>
                <w:i/>
                <w:iCs/>
                <w:sz w:val="24"/>
                <w:szCs w:val="24"/>
                <w:lang w:val="en-CA"/>
              </w:rPr>
            </m:ctrlPr>
          </m:funcPr>
          <m:fName>
            <m:r>
              <m:rPr>
                <m:sty m:val="p"/>
              </m:rPr>
              <w:rPr>
                <w:rFonts w:ascii="Cambria Math" w:eastAsiaTheme="minorEastAsia" w:hAnsi="Cambria Math" w:cstheme="minorHAnsi"/>
                <w:sz w:val="24"/>
                <w:szCs w:val="24"/>
                <w:lang w:val="en-CA"/>
              </w:rPr>
              <m:t>exp</m:t>
            </m:r>
          </m:fName>
          <m:e>
            <m:d>
              <m:dPr>
                <m:begChr m:val="["/>
                <m:endChr m:val="]"/>
                <m:ctrlPr>
                  <w:rPr>
                    <w:rFonts w:ascii="Cambria Math" w:eastAsiaTheme="minorEastAsia" w:hAnsi="Cambria Math" w:cstheme="minorHAnsi"/>
                    <w:i/>
                    <w:iCs/>
                    <w:sz w:val="24"/>
                    <w:szCs w:val="24"/>
                    <w:lang w:val="en-CA"/>
                  </w:rPr>
                </m:ctrlPr>
              </m:dPr>
              <m:e>
                <m:r>
                  <w:rPr>
                    <w:rFonts w:ascii="Cambria Math" w:eastAsiaTheme="minorEastAsia" w:hAnsi="Cambria Math" w:cstheme="minorHAnsi"/>
                    <w:sz w:val="24"/>
                    <w:szCs w:val="24"/>
                    <w:lang w:val="en-CA"/>
                  </w:rPr>
                  <m:t>E</m:t>
                </m:r>
                <m:f>
                  <m:fPr>
                    <m:ctrlPr>
                      <w:rPr>
                        <w:rFonts w:ascii="Cambria Math" w:eastAsiaTheme="minorEastAsia" w:hAnsi="Cambria Math" w:cstheme="minorHAnsi"/>
                        <w:i/>
                        <w:iCs/>
                        <w:sz w:val="24"/>
                        <w:szCs w:val="24"/>
                        <w:lang w:val="en-CA"/>
                      </w:rPr>
                    </m:ctrlPr>
                  </m:fPr>
                  <m:num>
                    <m:d>
                      <m:dPr>
                        <m:ctrlPr>
                          <w:rPr>
                            <w:rFonts w:ascii="Cambria Math" w:eastAsiaTheme="minorEastAsia" w:hAnsi="Cambria Math" w:cstheme="minorHAnsi"/>
                            <w:i/>
                            <w:iCs/>
                            <w:sz w:val="24"/>
                            <w:szCs w:val="24"/>
                            <w:lang w:val="en-CA"/>
                          </w:rPr>
                        </m:ctrlPr>
                      </m:dPr>
                      <m:e>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-298.15</m:t>
                        </m:r>
                      </m:e>
                    </m:d>
                  </m:num>
                  <m:den>
                    <m:d>
                      <m:dPr>
                        <m:ctrlPr>
                          <w:rPr>
                            <w:rFonts w:ascii="Cambria Math" w:eastAsiaTheme="minorEastAsia" w:hAnsi="Cambria Math" w:cstheme="minorHAnsi"/>
                            <w:i/>
                            <w:iCs/>
                            <w:sz w:val="24"/>
                            <w:szCs w:val="24"/>
                            <w:lang w:val="en-CA"/>
                          </w:rPr>
                        </m:ctrlPr>
                      </m:dPr>
                      <m:e>
                        <m:r>
                          <w:rPr>
                            <w:rFonts w:ascii="Cambria Math" w:eastAsiaTheme="minorEastAsia" w:hAnsi="Cambria Math" w:cstheme="minorHAnsi"/>
                            <w:sz w:val="24"/>
                            <w:szCs w:val="24"/>
                            <w:lang w:val="en-CA"/>
                          </w:rPr>
                          <m:t>298.15R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e>
                    </m:d>
                  </m:den>
                </m:f>
              </m:e>
            </m:d>
          </m:e>
        </m:func>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[(298.15S-H)/(298.15R)]</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-H)/(R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A4</w:t>
      </w:r>
    </w:p>
    <w:p w14:paraId="5C5FB693" w14:textId="77777777" w:rsidR="000A4586" w:rsidRDefault="000A4586" w:rsidP="000A4586">
      <w:pPr>
        <w:spacing w:after="0" w:line="360" w:lineRule="auto"/>
        <w:rPr>
          <w:rFonts w:eastAsiaTheme="minorEastAsia" w:cstheme="minorHAnsi"/>
          <w:iCs/>
          <w:sz w:val="24"/>
          <w:szCs w:val="24"/>
          <w:lang w:val="en-CA"/>
        </w:rPr>
      </w:pPr>
    </w:p>
    <w:p w14:paraId="5EEBFA38" w14:textId="77777777" w:rsidR="000A4586" w:rsidRPr="008F7870"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lastRenderedPageBreak/>
        <w:t>where E is activation energy (</w:t>
      </w:r>
      <w:proofErr w:type="spellStart"/>
      <w:r>
        <w:rPr>
          <w:rFonts w:eastAsiaTheme="minorEastAsia" w:cstheme="minorHAnsi"/>
          <w:iCs/>
          <w:sz w:val="24"/>
          <w:szCs w:val="24"/>
          <w:lang w:val="en-CA"/>
        </w:rPr>
        <w:t>E</w:t>
      </w:r>
      <w:r>
        <w:rPr>
          <w:rFonts w:eastAsiaTheme="minorEastAsia" w:cstheme="minorHAnsi"/>
          <w:iCs/>
          <w:sz w:val="24"/>
          <w:szCs w:val="24"/>
          <w:vertAlign w:val="subscript"/>
          <w:lang w:val="en-CA"/>
        </w:rPr>
        <w:t>a</w:t>
      </w:r>
      <w:proofErr w:type="spellEnd"/>
      <w:r>
        <w:rPr>
          <w:rFonts w:eastAsiaTheme="minorEastAsia" w:cstheme="minorHAnsi"/>
          <w:iCs/>
          <w:sz w:val="24"/>
          <w:szCs w:val="24"/>
          <w:lang w:val="en-CA"/>
        </w:rPr>
        <w:t>), S is deactivation entropy (ΔS), and H is deactivation energy (</w:t>
      </w:r>
      <w:proofErr w:type="spellStart"/>
      <w:r>
        <w:rPr>
          <w:rFonts w:eastAsiaTheme="minorEastAsia" w:cstheme="minorHAnsi"/>
          <w:iCs/>
          <w:sz w:val="24"/>
          <w:szCs w:val="24"/>
          <w:lang w:val="en-CA"/>
        </w:rPr>
        <w:t>H</w:t>
      </w:r>
      <w:r>
        <w:rPr>
          <w:rFonts w:eastAsiaTheme="minorEastAsia" w:cstheme="minorHAnsi"/>
          <w:iCs/>
          <w:sz w:val="24"/>
          <w:szCs w:val="24"/>
          <w:vertAlign w:val="subscript"/>
          <w:lang w:val="en-CA"/>
        </w:rPr>
        <w:t>d</w:t>
      </w:r>
      <w:proofErr w:type="spellEnd"/>
      <w:r>
        <w:rPr>
          <w:rFonts w:eastAsiaTheme="minorEastAsia" w:cstheme="minorHAnsi"/>
          <w:iCs/>
          <w:sz w:val="24"/>
          <w:szCs w:val="24"/>
          <w:lang w:val="en-CA"/>
        </w:rPr>
        <w:t>).</w:t>
      </w:r>
    </w:p>
    <w:p w14:paraId="1DEB27DD" w14:textId="77777777" w:rsidR="000A4586" w:rsidRDefault="000A4586" w:rsidP="000A4586">
      <w:pPr>
        <w:spacing w:after="0" w:line="360" w:lineRule="auto"/>
        <w:rPr>
          <w:rFonts w:eastAsiaTheme="minorEastAsia" w:cstheme="minorHAnsi"/>
          <w:iCs/>
          <w:sz w:val="24"/>
          <w:szCs w:val="24"/>
          <w:lang w:val="en-CA"/>
        </w:rPr>
      </w:pPr>
    </w:p>
    <w:p w14:paraId="616503E1" w14:textId="77777777" w:rsidR="000A4586" w:rsidRDefault="000A4586" w:rsidP="000A4586">
      <w:pPr>
        <w:spacing w:after="0" w:line="360" w:lineRule="auto"/>
        <w:rPr>
          <w:rFonts w:eastAsiaTheme="minorEastAsia" w:cstheme="minorHAnsi"/>
          <w:iCs/>
          <w:sz w:val="24"/>
          <w:szCs w:val="24"/>
          <w:lang w:val="en-CA"/>
        </w:rPr>
      </w:pPr>
      <w:r>
        <w:rPr>
          <w:rFonts w:eastAsiaTheme="minorEastAsia" w:cstheme="minorHAnsi"/>
          <w:i/>
          <w:sz w:val="24"/>
          <w:szCs w:val="24"/>
          <w:lang w:val="en-CA"/>
        </w:rPr>
        <w:t>Harley et al. (1986)</w:t>
      </w:r>
    </w:p>
    <w:p w14:paraId="7B52AA39" w14:textId="77777777" w:rsidR="000A4586"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From Eq. 7 in Harley et al. (1986):</w:t>
      </w:r>
    </w:p>
    <w:p w14:paraId="2D594498" w14:textId="77777777" w:rsidR="000A4586" w:rsidRPr="00997448" w:rsidRDefault="000A4586" w:rsidP="000A4586">
      <w:pPr>
        <w:spacing w:after="0" w:line="360" w:lineRule="auto"/>
        <w:rPr>
          <w:rFonts w:eastAsiaTheme="minorEastAsia" w:cstheme="minorHAnsi"/>
          <w:sz w:val="24"/>
          <w:szCs w:val="24"/>
          <w:lang w:val="en-CA"/>
        </w:rPr>
      </w:pPr>
      <m:oMath>
        <m:r>
          <w:rPr>
            <w:rFonts w:ascii="Cambria Math" w:eastAsiaTheme="minorEastAsia" w:hAnsi="Cambria Math" w:cstheme="minorHAnsi"/>
            <w:sz w:val="24"/>
            <w:szCs w:val="24"/>
            <w:lang w:val="en-CA"/>
          </w:rPr>
          <m:t>k=</m:t>
        </m:r>
        <m:f>
          <m:fPr>
            <m:ctrlPr>
              <w:rPr>
                <w:rFonts w:ascii="Cambria Math" w:eastAsiaTheme="minorEastAsia" w:hAnsi="Cambria Math" w:cstheme="minorHAnsi"/>
                <w:i/>
                <w:iCs/>
                <w:sz w:val="24"/>
                <w:szCs w:val="24"/>
                <w:lang w:val="en-CA"/>
              </w:rPr>
            </m:ctrlPr>
          </m:fPr>
          <m:num>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[c-</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A5</w:t>
      </w:r>
    </w:p>
    <w:p w14:paraId="54A946AC" w14:textId="77777777" w:rsidR="000A4586" w:rsidRDefault="000A4586" w:rsidP="000A4586">
      <w:pPr>
        <w:spacing w:after="0" w:line="360" w:lineRule="auto"/>
        <w:rPr>
          <w:rFonts w:eastAsiaTheme="minorEastAsia" w:cstheme="minorHAnsi"/>
          <w:sz w:val="24"/>
          <w:szCs w:val="24"/>
          <w:lang w:val="en-CA"/>
        </w:rPr>
      </w:pPr>
    </w:p>
    <w:p w14:paraId="7D090AF3"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sz w:val="24"/>
          <w:szCs w:val="24"/>
          <w:lang w:val="en-CA"/>
        </w:rPr>
        <w:t>Relativizing to 25 °C:</w:t>
      </w:r>
    </w:p>
    <w:p w14:paraId="5EF5FDA4" w14:textId="77777777" w:rsidR="000A4586" w:rsidRPr="00997448"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r>
          <w:rPr>
            <w:rFonts w:ascii="Cambria Math" w:eastAsiaTheme="minorEastAsia" w:hAnsi="Cambria Math" w:cstheme="minorHAnsi"/>
            <w:sz w:val="24"/>
            <w:szCs w:val="24"/>
            <w:lang w:val="en-CA"/>
          </w:rPr>
          <m:t>=</m:t>
        </m:r>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[c-</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[(∆S298.15-</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)/(R298.15)]</m:t>
                </m:r>
              </m:num>
              <m:den>
                <m:r>
                  <m:rPr>
                    <m:sty m:val="p"/>
                  </m:rPr>
                  <w:rPr>
                    <w:rFonts w:ascii="Cambria Math" w:eastAsiaTheme="minorEastAsia" w:hAnsi="Cambria Math" w:cstheme="minorHAnsi"/>
                    <w:sz w:val="24"/>
                    <w:szCs w:val="24"/>
                    <w:lang w:val="en-CA"/>
                  </w:rPr>
                  <m:t>298.15exp⁡</m:t>
                </m:r>
                <m:r>
                  <w:rPr>
                    <w:rFonts w:ascii="Cambria Math" w:eastAsiaTheme="minorEastAsia" w:hAnsi="Cambria Math" w:cstheme="minorHAnsi"/>
                    <w:sz w:val="24"/>
                    <w:szCs w:val="24"/>
                    <w:lang w:val="en-CA"/>
                  </w:rPr>
                  <m:t>[c-</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/(R298.15)]</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A6</w:t>
      </w:r>
    </w:p>
    <w:p w14:paraId="1E10760A" w14:textId="77777777" w:rsidR="000A4586" w:rsidRDefault="000A4586" w:rsidP="000A4586">
      <w:pPr>
        <w:spacing w:after="0" w:line="360" w:lineRule="auto"/>
        <w:rPr>
          <w:rFonts w:eastAsiaTheme="minorEastAsia" w:cstheme="minorHAnsi"/>
          <w:iCs/>
          <w:sz w:val="24"/>
          <w:szCs w:val="24"/>
          <w:lang w:val="en-CA"/>
        </w:rPr>
      </w:pPr>
    </w:p>
    <w:p w14:paraId="788D21F7" w14:textId="77777777" w:rsidR="000A4586"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Simplifying:</w:t>
      </w:r>
    </w:p>
    <w:p w14:paraId="595CF3BF" w14:textId="77777777" w:rsidR="000A4586" w:rsidRPr="00997448"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r>
          <w:rPr>
            <w:rFonts w:ascii="Cambria Math" w:eastAsiaTheme="minorEastAsia" w:hAnsi="Cambria Math" w:cstheme="minorHAnsi"/>
            <w:sz w:val="24"/>
            <w:szCs w:val="24"/>
            <w:lang w:val="en-CA"/>
          </w:rPr>
          <m:t>=</m:t>
        </m:r>
        <m:f>
          <m:fPr>
            <m:ctrlPr>
              <w:rPr>
                <w:rFonts w:ascii="Cambria Math" w:eastAsiaTheme="minorEastAsia" w:hAnsi="Cambria Math" w:cstheme="minorHAnsi"/>
                <w:i/>
                <w:iCs/>
                <w:sz w:val="24"/>
                <w:szCs w:val="24"/>
                <w:lang w:val="en-CA"/>
              </w:rPr>
            </m:ctrlPr>
          </m:fPr>
          <m:num>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num>
          <m:den>
            <m:r>
              <w:rPr>
                <w:rFonts w:ascii="Cambria Math" w:eastAsiaTheme="minorEastAsia" w:hAnsi="Cambria Math" w:cstheme="minorHAnsi"/>
                <w:sz w:val="24"/>
                <w:szCs w:val="24"/>
                <w:lang w:val="en-CA"/>
              </w:rPr>
              <m:t>298.15</m:t>
            </m:r>
          </m:den>
        </m:f>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/(R298.15)-</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[(∆S298.15-</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)/(R298.15)]</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oMath>
      <w:r>
        <w:rPr>
          <w:rFonts w:eastAsiaTheme="minorEastAsia" w:cstheme="minorHAnsi"/>
          <w:iCs/>
          <w:sz w:val="24"/>
          <w:szCs w:val="24"/>
          <w:lang w:val="en-CA"/>
        </w:rPr>
        <w:tab/>
        <w:t>Equation A7</w:t>
      </w:r>
    </w:p>
    <w:p w14:paraId="5DFFB955" w14:textId="77777777" w:rsidR="000A4586" w:rsidRPr="00FD24FB" w:rsidRDefault="000A4586" w:rsidP="000A4586">
      <w:pPr>
        <w:spacing w:after="0" w:line="360" w:lineRule="auto"/>
        <w:rPr>
          <w:rFonts w:eastAsiaTheme="minorEastAsia" w:cstheme="minorHAnsi"/>
          <w:iCs/>
          <w:sz w:val="24"/>
          <w:szCs w:val="24"/>
          <w:lang w:val="en-CA"/>
        </w:rPr>
      </w:pPr>
    </w:p>
    <w:p w14:paraId="3675CEA4" w14:textId="77777777" w:rsidR="000A4586" w:rsidRPr="00997448"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func>
          <m:funcPr>
            <m:ctrlPr>
              <w:rPr>
                <w:rFonts w:ascii="Cambria Math" w:eastAsiaTheme="minorEastAsia" w:hAnsi="Cambria Math" w:cstheme="minorHAnsi"/>
                <w:i/>
                <w:iCs/>
                <w:sz w:val="24"/>
                <w:szCs w:val="24"/>
                <w:lang w:val="en-CA"/>
              </w:rPr>
            </m:ctrlPr>
          </m:funcPr>
          <m:fName>
            <m:f>
              <m:fPr>
                <m:ctrlPr>
                  <w:rPr>
                    <w:rFonts w:ascii="Cambria Math" w:eastAsiaTheme="minorEastAsia" w:hAnsi="Cambria Math" w:cstheme="minorHAnsi"/>
                    <w:i/>
                    <w:iCs/>
                    <w:sz w:val="24"/>
                    <w:szCs w:val="24"/>
                    <w:lang w:val="en-CA"/>
                  </w:rPr>
                </m:ctrlPr>
              </m:fPr>
              <m:num>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num>
              <m:den>
                <m:r>
                  <w:rPr>
                    <w:rFonts w:ascii="Cambria Math" w:eastAsiaTheme="minorEastAsia" w:hAnsi="Cambria Math" w:cstheme="minorHAnsi"/>
                    <w:sz w:val="24"/>
                    <w:szCs w:val="24"/>
                    <w:lang w:val="en-CA"/>
                  </w:rPr>
                  <m:t>298.15</m:t>
                </m:r>
              </m:den>
            </m:f>
            <m:r>
              <m:rPr>
                <m:sty m:val="p"/>
              </m:rPr>
              <w:rPr>
                <w:rFonts w:ascii="Cambria Math" w:eastAsiaTheme="minorEastAsia" w:hAnsi="Cambria Math" w:cstheme="minorHAnsi"/>
                <w:sz w:val="24"/>
                <w:szCs w:val="24"/>
                <w:lang w:val="en-CA"/>
              </w:rPr>
              <m:t>exp</m:t>
            </m:r>
          </m:fName>
          <m:e>
            <m:d>
              <m:dPr>
                <m:begChr m:val="["/>
                <m:endChr m:val="]"/>
                <m:ctrlPr>
                  <w:rPr>
                    <w:rFonts w:ascii="Cambria Math" w:eastAsiaTheme="minorEastAsia" w:hAnsi="Cambria Math" w:cstheme="minorHAnsi"/>
                    <w:i/>
                    <w:iCs/>
                    <w:sz w:val="24"/>
                    <w:szCs w:val="24"/>
                    <w:lang w:val="en-CA"/>
                  </w:rPr>
                </m:ctrlPr>
              </m:dPr>
              <m:e>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f>
                  <m:fPr>
                    <m:ctrlPr>
                      <w:rPr>
                        <w:rFonts w:ascii="Cambria Math" w:eastAsiaTheme="minorEastAsia" w:hAnsi="Cambria Math" w:cstheme="minorHAnsi"/>
                        <w:i/>
                        <w:iCs/>
                        <w:sz w:val="24"/>
                        <w:szCs w:val="24"/>
                        <w:lang w:val="en-CA"/>
                      </w:rPr>
                    </m:ctrlPr>
                  </m:fPr>
                  <m:num>
                    <m:d>
                      <m:dPr>
                        <m:ctrlPr>
                          <w:rPr>
                            <w:rFonts w:ascii="Cambria Math" w:eastAsiaTheme="minorEastAsia" w:hAnsi="Cambria Math" w:cstheme="minorHAnsi"/>
                            <w:i/>
                            <w:iCs/>
                            <w:sz w:val="24"/>
                            <w:szCs w:val="24"/>
                            <w:lang w:val="en-CA"/>
                          </w:rPr>
                        </m:ctrlPr>
                      </m:dPr>
                      <m:e>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-298.15</m:t>
                        </m:r>
                      </m:e>
                    </m:d>
                  </m:num>
                  <m:den>
                    <m:d>
                      <m:dPr>
                        <m:ctrlPr>
                          <w:rPr>
                            <w:rFonts w:ascii="Cambria Math" w:eastAsiaTheme="minorEastAsia" w:hAnsi="Cambria Math" w:cstheme="minorHAnsi"/>
                            <w:i/>
                            <w:iCs/>
                            <w:sz w:val="24"/>
                            <w:szCs w:val="24"/>
                            <w:lang w:val="en-CA"/>
                          </w:rPr>
                        </m:ctrlPr>
                      </m:dPr>
                      <m:e>
                        <m:r>
                          <w:rPr>
                            <w:rFonts w:ascii="Cambria Math" w:eastAsiaTheme="minorEastAsia" w:hAnsi="Cambria Math" w:cstheme="minorHAnsi"/>
                            <w:sz w:val="24"/>
                            <w:szCs w:val="24"/>
                            <w:lang w:val="en-CA"/>
                          </w:rPr>
                          <m:t>298.15R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e>
                    </m:d>
                  </m:den>
                </m:f>
              </m:e>
            </m:d>
          </m:e>
        </m:func>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[(298.15∆S-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)/(298.15R)]</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A8</w:t>
      </w:r>
    </w:p>
    <w:p w14:paraId="60853E78" w14:textId="77777777" w:rsidR="000A4586" w:rsidRDefault="000A4586" w:rsidP="000A4586">
      <w:pPr>
        <w:spacing w:after="0" w:line="360" w:lineRule="auto"/>
        <w:rPr>
          <w:rFonts w:eastAsiaTheme="minorEastAsia" w:cstheme="minorHAnsi"/>
          <w:iCs/>
          <w:sz w:val="24"/>
          <w:szCs w:val="24"/>
          <w:lang w:val="en-CA"/>
        </w:rPr>
      </w:pPr>
    </w:p>
    <w:p w14:paraId="72BA7A13" w14:textId="77777777" w:rsidR="000A4586" w:rsidRPr="008F7870"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 xml:space="preserve">where </w:t>
      </w:r>
      <w:proofErr w:type="spellStart"/>
      <w:r>
        <w:rPr>
          <w:rFonts w:eastAsiaTheme="minorEastAsia" w:cstheme="minorHAnsi"/>
          <w:iCs/>
          <w:sz w:val="24"/>
          <w:szCs w:val="24"/>
          <w:lang w:val="en-CA"/>
        </w:rPr>
        <w:t>ΔH</w:t>
      </w:r>
      <w:r>
        <w:rPr>
          <w:rFonts w:eastAsiaTheme="minorEastAsia" w:cstheme="minorHAnsi"/>
          <w:iCs/>
          <w:sz w:val="24"/>
          <w:szCs w:val="24"/>
          <w:vertAlign w:val="subscript"/>
          <w:lang w:val="en-CA"/>
        </w:rPr>
        <w:t>a</w:t>
      </w:r>
      <w:proofErr w:type="spellEnd"/>
      <w:r>
        <w:rPr>
          <w:rFonts w:eastAsiaTheme="minorEastAsia" w:cstheme="minorHAnsi"/>
          <w:iCs/>
          <w:sz w:val="24"/>
          <w:szCs w:val="24"/>
          <w:lang w:val="en-CA"/>
        </w:rPr>
        <w:t xml:space="preserve"> is activation energy (</w:t>
      </w:r>
      <w:proofErr w:type="spellStart"/>
      <w:r>
        <w:rPr>
          <w:rFonts w:eastAsiaTheme="minorEastAsia" w:cstheme="minorHAnsi"/>
          <w:iCs/>
          <w:sz w:val="24"/>
          <w:szCs w:val="24"/>
          <w:lang w:val="en-CA"/>
        </w:rPr>
        <w:t>E</w:t>
      </w:r>
      <w:r>
        <w:rPr>
          <w:rFonts w:eastAsiaTheme="minorEastAsia" w:cstheme="minorHAnsi"/>
          <w:iCs/>
          <w:sz w:val="24"/>
          <w:szCs w:val="24"/>
          <w:vertAlign w:val="subscript"/>
          <w:lang w:val="en-CA"/>
        </w:rPr>
        <w:t>a</w:t>
      </w:r>
      <w:proofErr w:type="spellEnd"/>
      <w:r>
        <w:rPr>
          <w:rFonts w:eastAsiaTheme="minorEastAsia" w:cstheme="minorHAnsi"/>
          <w:iCs/>
          <w:sz w:val="24"/>
          <w:szCs w:val="24"/>
          <w:lang w:val="en-CA"/>
        </w:rPr>
        <w:t xml:space="preserve">), and </w:t>
      </w:r>
      <w:proofErr w:type="spellStart"/>
      <w:r>
        <w:rPr>
          <w:rFonts w:eastAsiaTheme="minorEastAsia" w:cstheme="minorHAnsi"/>
          <w:iCs/>
          <w:sz w:val="24"/>
          <w:szCs w:val="24"/>
          <w:lang w:val="en-CA"/>
        </w:rPr>
        <w:t>ΔH</w:t>
      </w:r>
      <w:r>
        <w:rPr>
          <w:rFonts w:eastAsiaTheme="minorEastAsia" w:cstheme="minorHAnsi"/>
          <w:iCs/>
          <w:sz w:val="24"/>
          <w:szCs w:val="24"/>
          <w:lang w:val="en-CA"/>
        </w:rPr>
        <w:softHyphen/>
      </w:r>
      <w:r>
        <w:rPr>
          <w:rFonts w:eastAsiaTheme="minorEastAsia" w:cstheme="minorHAnsi"/>
          <w:iCs/>
          <w:sz w:val="24"/>
          <w:szCs w:val="24"/>
          <w:vertAlign w:val="subscript"/>
          <w:lang w:val="en-CA"/>
        </w:rPr>
        <w:t>d</w:t>
      </w:r>
      <w:proofErr w:type="spellEnd"/>
      <w:r>
        <w:rPr>
          <w:rFonts w:eastAsiaTheme="minorEastAsia" w:cstheme="minorHAnsi"/>
          <w:iCs/>
          <w:sz w:val="24"/>
          <w:szCs w:val="24"/>
          <w:lang w:val="en-CA"/>
        </w:rPr>
        <w:t xml:space="preserve"> is deactivation energy (</w:t>
      </w:r>
      <w:proofErr w:type="spellStart"/>
      <w:r>
        <w:rPr>
          <w:rFonts w:eastAsiaTheme="minorEastAsia" w:cstheme="minorHAnsi"/>
          <w:iCs/>
          <w:sz w:val="24"/>
          <w:szCs w:val="24"/>
          <w:lang w:val="en-CA"/>
        </w:rPr>
        <w:t>H</w:t>
      </w:r>
      <w:r>
        <w:rPr>
          <w:rFonts w:eastAsiaTheme="minorEastAsia" w:cstheme="minorHAnsi"/>
          <w:iCs/>
          <w:sz w:val="24"/>
          <w:szCs w:val="24"/>
          <w:vertAlign w:val="subscript"/>
          <w:lang w:val="en-CA"/>
        </w:rPr>
        <w:t>d</w:t>
      </w:r>
      <w:proofErr w:type="spellEnd"/>
      <w:r>
        <w:rPr>
          <w:rFonts w:eastAsiaTheme="minorEastAsia" w:cstheme="minorHAnsi"/>
          <w:iCs/>
          <w:sz w:val="24"/>
          <w:szCs w:val="24"/>
          <w:lang w:val="en-CA"/>
        </w:rPr>
        <w:t>).</w:t>
      </w:r>
    </w:p>
    <w:p w14:paraId="76EA2E19" w14:textId="77777777" w:rsidR="000A4586" w:rsidRPr="00FD24FB" w:rsidRDefault="000A4586" w:rsidP="000A4586">
      <w:pPr>
        <w:spacing w:after="0" w:line="360" w:lineRule="auto"/>
        <w:rPr>
          <w:rFonts w:eastAsiaTheme="minorEastAsia" w:cstheme="minorHAnsi"/>
          <w:sz w:val="24"/>
          <w:szCs w:val="24"/>
          <w:lang w:val="en-CA"/>
        </w:rPr>
      </w:pPr>
    </w:p>
    <w:p w14:paraId="10F77763"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i/>
          <w:iCs/>
          <w:sz w:val="24"/>
          <w:szCs w:val="24"/>
          <w:lang w:val="en-CA"/>
        </w:rPr>
        <w:t>Harley et al. (1992)</w:t>
      </w:r>
    </w:p>
    <w:p w14:paraId="00ABBFA6"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sz w:val="24"/>
          <w:szCs w:val="24"/>
          <w:lang w:val="en-CA"/>
        </w:rPr>
        <w:t>From Eq. 9 in Harley et al. (1992):</w:t>
      </w:r>
    </w:p>
    <w:p w14:paraId="57E3FD00" w14:textId="77777777" w:rsidR="000A4586" w:rsidRPr="008F7870" w:rsidRDefault="000A4586" w:rsidP="000A4586">
      <w:pPr>
        <w:spacing w:after="0" w:line="360" w:lineRule="auto"/>
        <w:rPr>
          <w:rFonts w:eastAsiaTheme="minorEastAsia" w:cstheme="minorHAnsi"/>
          <w:sz w:val="24"/>
          <w:szCs w:val="24"/>
          <w:lang w:val="en-CA"/>
        </w:rPr>
      </w:pPr>
      <m:oMath>
        <m:r>
          <w:rPr>
            <w:rFonts w:ascii="Cambria Math" w:eastAsiaTheme="minorEastAsia" w:hAnsi="Cambria Math" w:cstheme="minorHAnsi"/>
            <w:sz w:val="24"/>
            <w:szCs w:val="24"/>
            <w:lang w:val="en-CA"/>
          </w:rPr>
          <m:t>k=</m:t>
        </m:r>
        <m:f>
          <m:fPr>
            <m:ctrlPr>
              <w:rPr>
                <w:rFonts w:ascii="Cambria Math" w:eastAsiaTheme="minorEastAsia" w:hAnsi="Cambria Math" w:cstheme="minorHAnsi"/>
                <w:i/>
                <w:iCs/>
                <w:sz w:val="24"/>
                <w:szCs w:val="24"/>
                <w:lang w:val="en-CA"/>
              </w:rPr>
            </m:ctrlPr>
          </m:fPr>
          <m:num>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[c-</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A9</w:t>
      </w:r>
    </w:p>
    <w:p w14:paraId="606DBD98" w14:textId="77777777" w:rsidR="000A4586" w:rsidRDefault="000A4586" w:rsidP="000A4586">
      <w:pPr>
        <w:spacing w:after="0" w:line="360" w:lineRule="auto"/>
        <w:rPr>
          <w:rFonts w:eastAsiaTheme="minorEastAsia" w:cstheme="minorHAnsi"/>
          <w:sz w:val="24"/>
          <w:szCs w:val="24"/>
          <w:lang w:val="en-CA"/>
        </w:rPr>
      </w:pPr>
    </w:p>
    <w:p w14:paraId="6D0F584B"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sz w:val="24"/>
          <w:szCs w:val="24"/>
          <w:lang w:val="en-CA"/>
        </w:rPr>
        <w:t>Relativizing to 25 °C:</w:t>
      </w:r>
    </w:p>
    <w:p w14:paraId="00BB1A8E" w14:textId="77777777" w:rsidR="000A4586" w:rsidRPr="008F7870"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r>
          <w:rPr>
            <w:rFonts w:ascii="Cambria Math" w:eastAsiaTheme="minorEastAsia" w:hAnsi="Cambria Math" w:cstheme="minorHAnsi"/>
            <w:sz w:val="24"/>
            <w:szCs w:val="24"/>
            <w:lang w:val="en-CA"/>
          </w:rPr>
          <m:t>=</m:t>
        </m:r>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[c-</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[(∆S298.15-</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)/(R298.15)]</m:t>
                </m:r>
              </m:num>
              <m:den>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[c-</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/(R298.15)]</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A10</w:t>
      </w:r>
    </w:p>
    <w:p w14:paraId="24F65CE1" w14:textId="77777777" w:rsidR="000A4586" w:rsidRDefault="000A4586" w:rsidP="000A4586">
      <w:pPr>
        <w:spacing w:after="0" w:line="360" w:lineRule="auto"/>
        <w:rPr>
          <w:rFonts w:eastAsiaTheme="minorEastAsia" w:cstheme="minorHAnsi"/>
          <w:iCs/>
          <w:sz w:val="24"/>
          <w:szCs w:val="24"/>
          <w:lang w:val="en-CA"/>
        </w:rPr>
      </w:pPr>
    </w:p>
    <w:p w14:paraId="1A55EC6C" w14:textId="77777777" w:rsidR="000A4586"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Simplifying:</w:t>
      </w:r>
    </w:p>
    <w:p w14:paraId="6D5BB18D" w14:textId="77777777" w:rsidR="000A4586" w:rsidRPr="008F7870"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r>
          <w:rPr>
            <w:rFonts w:ascii="Cambria Math" w:eastAsiaTheme="minorEastAsia" w:hAnsi="Cambria Math" w:cstheme="minorHAnsi"/>
            <w:sz w:val="24"/>
            <w:szCs w:val="24"/>
            <w:lang w:val="en-CA"/>
          </w:rPr>
          <m:t>=</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/(R298.15)-</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[(∆S298.15-</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)/(R298.15)]</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oMath>
      <w:r>
        <w:rPr>
          <w:rFonts w:eastAsiaTheme="minorEastAsia" w:cstheme="minorHAnsi"/>
          <w:iCs/>
          <w:sz w:val="24"/>
          <w:szCs w:val="24"/>
          <w:lang w:val="en-CA"/>
        </w:rPr>
        <w:tab/>
      </w:r>
      <w:r>
        <w:rPr>
          <w:rFonts w:eastAsiaTheme="minorEastAsia" w:cstheme="minorHAnsi"/>
          <w:iCs/>
          <w:sz w:val="24"/>
          <w:szCs w:val="24"/>
          <w:lang w:val="en-CA"/>
        </w:rPr>
        <w:tab/>
        <w:t>Equation A11</w:t>
      </w:r>
    </w:p>
    <w:p w14:paraId="71B76D43" w14:textId="77777777" w:rsidR="000A4586" w:rsidRPr="00FD24FB" w:rsidRDefault="000A4586" w:rsidP="000A4586">
      <w:pPr>
        <w:spacing w:after="0" w:line="360" w:lineRule="auto"/>
        <w:rPr>
          <w:rFonts w:eastAsiaTheme="minorEastAsia" w:cstheme="minorHAnsi"/>
          <w:iCs/>
          <w:sz w:val="24"/>
          <w:szCs w:val="24"/>
          <w:lang w:val="en-CA"/>
        </w:rPr>
      </w:pPr>
    </w:p>
    <w:p w14:paraId="24E78F50" w14:textId="77777777" w:rsidR="000A4586" w:rsidRPr="008F7870" w:rsidRDefault="000A4586" w:rsidP="000A4586">
      <w:pPr>
        <w:spacing w:after="0" w:line="360" w:lineRule="auto"/>
        <w:rPr>
          <w:rFonts w:eastAsiaTheme="minorEastAsia" w:cstheme="minorHAnsi"/>
          <w:iCs/>
          <w:sz w:val="24"/>
          <w:szCs w:val="24"/>
          <w:lang w:val="en-CA"/>
        </w:rPr>
      </w:pPr>
      <m:oMath>
        <m:r>
          <w:rPr>
            <w:rFonts w:ascii="Cambria Math" w:eastAsiaTheme="minorEastAsia" w:hAnsi="Cambria Math" w:cstheme="minorHAnsi"/>
            <w:sz w:val="24"/>
            <w:szCs w:val="24"/>
            <w:lang w:val="en-CA"/>
          </w:rPr>
          <m:t>k=</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func>
          <m:funcPr>
            <m:ctrlPr>
              <w:rPr>
                <w:rFonts w:ascii="Cambria Math" w:eastAsiaTheme="minorEastAsia" w:hAnsi="Cambria Math" w:cstheme="minorHAnsi"/>
                <w:i/>
                <w:iCs/>
                <w:sz w:val="24"/>
                <w:szCs w:val="24"/>
                <w:lang w:val="en-CA"/>
              </w:rPr>
            </m:ctrlPr>
          </m:funcPr>
          <m:fName>
            <m:r>
              <m:rPr>
                <m:sty m:val="p"/>
              </m:rPr>
              <w:rPr>
                <w:rFonts w:ascii="Cambria Math" w:eastAsiaTheme="minorEastAsia" w:hAnsi="Cambria Math" w:cstheme="minorHAnsi"/>
                <w:sz w:val="24"/>
                <w:szCs w:val="24"/>
                <w:lang w:val="en-CA"/>
              </w:rPr>
              <m:t>exp</m:t>
            </m:r>
          </m:fName>
          <m:e>
            <m:d>
              <m:dPr>
                <m:begChr m:val="["/>
                <m:endChr m:val="]"/>
                <m:ctrlPr>
                  <w:rPr>
                    <w:rFonts w:ascii="Cambria Math" w:eastAsiaTheme="minorEastAsia" w:hAnsi="Cambria Math" w:cstheme="minorHAnsi"/>
                    <w:i/>
                    <w:iCs/>
                    <w:sz w:val="24"/>
                    <w:szCs w:val="24"/>
                    <w:lang w:val="en-CA"/>
                  </w:rPr>
                </m:ctrlPr>
              </m:dPr>
              <m:e>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a</m:t>
                    </m:r>
                  </m:sub>
                </m:sSub>
                <m:f>
                  <m:fPr>
                    <m:ctrlPr>
                      <w:rPr>
                        <w:rFonts w:ascii="Cambria Math" w:eastAsiaTheme="minorEastAsia" w:hAnsi="Cambria Math" w:cstheme="minorHAnsi"/>
                        <w:i/>
                        <w:iCs/>
                        <w:sz w:val="24"/>
                        <w:szCs w:val="24"/>
                        <w:lang w:val="en-CA"/>
                      </w:rPr>
                    </m:ctrlPr>
                  </m:fPr>
                  <m:num>
                    <m:d>
                      <m:dPr>
                        <m:ctrlPr>
                          <w:rPr>
                            <w:rFonts w:ascii="Cambria Math" w:eastAsiaTheme="minorEastAsia" w:hAnsi="Cambria Math" w:cstheme="minorHAnsi"/>
                            <w:i/>
                            <w:iCs/>
                            <w:sz w:val="24"/>
                            <w:szCs w:val="24"/>
                            <w:lang w:val="en-CA"/>
                          </w:rPr>
                        </m:ctrlPr>
                      </m:dPr>
                      <m:e>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-298.15</m:t>
                        </m:r>
                      </m:e>
                    </m:d>
                  </m:num>
                  <m:den>
                    <m:d>
                      <m:dPr>
                        <m:ctrlPr>
                          <w:rPr>
                            <w:rFonts w:ascii="Cambria Math" w:eastAsiaTheme="minorEastAsia" w:hAnsi="Cambria Math" w:cstheme="minorHAnsi"/>
                            <w:i/>
                            <w:iCs/>
                            <w:sz w:val="24"/>
                            <w:szCs w:val="24"/>
                            <w:lang w:val="en-CA"/>
                          </w:rPr>
                        </m:ctrlPr>
                      </m:dPr>
                      <m:e>
                        <m:r>
                          <w:rPr>
                            <w:rFonts w:ascii="Cambria Math" w:eastAsiaTheme="minorEastAsia" w:hAnsi="Cambria Math" w:cstheme="minorHAnsi"/>
                            <w:sz w:val="24"/>
                            <w:szCs w:val="24"/>
                            <w:lang w:val="en-CA"/>
                          </w:rPr>
                          <m:t>298.15R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e>
                    </m:d>
                  </m:den>
                </m:f>
              </m:e>
            </m:d>
          </m:e>
        </m:func>
        <m:d>
          <m:dPr>
            <m:begChr m:val="["/>
            <m:endChr m:val="]"/>
            <m:ctrlPr>
              <w:rPr>
                <w:rFonts w:ascii="Cambria Math" w:eastAsiaTheme="minorEastAsia" w:hAnsi="Cambria Math" w:cstheme="minorHAnsi"/>
                <w:i/>
                <w:iCs/>
                <w:sz w:val="24"/>
                <w:szCs w:val="24"/>
                <w:lang w:val="en-CA"/>
              </w:rPr>
            </m:ctrlPr>
          </m:dPr>
          <m:e>
            <m:f>
              <m:fPr>
                <m:ctrlPr>
                  <w:rPr>
                    <w:rFonts w:ascii="Cambria Math" w:eastAsiaTheme="minorEastAsia" w:hAnsi="Cambria Math" w:cstheme="minorHAnsi"/>
                    <w:i/>
                    <w:iCs/>
                    <w:sz w:val="24"/>
                    <w:szCs w:val="24"/>
                    <w:lang w:val="en-CA"/>
                  </w:rPr>
                </m:ctrlPr>
              </m:fPr>
              <m:num>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[(298.15∆S-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)/(298.15R)]</m:t>
                </m:r>
              </m:num>
              <m:den>
                <m:r>
                  <w:rPr>
                    <w:rFonts w:ascii="Cambria Math" w:eastAsiaTheme="minorEastAsia" w:hAnsi="Cambria Math" w:cstheme="minorHAnsi"/>
                    <w:sz w:val="24"/>
                    <w:szCs w:val="24"/>
                    <w:lang w:val="en-CA"/>
                  </w:rPr>
                  <m:t>1+</m:t>
                </m:r>
                <m:r>
                  <m:rPr>
                    <m:sty m:val="p"/>
                  </m:rPr>
                  <w:rPr>
                    <w:rFonts w:ascii="Cambria Math" w:eastAsiaTheme="minorEastAsia" w:hAnsi="Cambria Math" w:cstheme="minorHAnsi"/>
                    <w:sz w:val="24"/>
                    <w:szCs w:val="24"/>
                    <w:lang w:val="en-CA"/>
                  </w:rPr>
                  <m:t>exp⁡</m:t>
                </m:r>
                <m:r>
                  <w:rPr>
                    <w:rFonts w:ascii="Cambria Math" w:eastAsiaTheme="minorEastAsia" w:hAnsi="Cambria Math" w:cstheme="minorHAnsi"/>
                    <w:sz w:val="24"/>
                    <w:szCs w:val="24"/>
                    <w:lang w:val="en-CA"/>
                  </w:rPr>
                  <m:t>[(∆S</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∆H</m:t>
                    </m:r>
                  </m:e>
                  <m:sub>
                    <m:r>
                      <w:rPr>
                        <w:rFonts w:ascii="Cambria Math" w:eastAsiaTheme="minorEastAsia" w:hAnsi="Cambria Math" w:cstheme="minorHAnsi"/>
                        <w:sz w:val="24"/>
                        <w:szCs w:val="24"/>
                        <w:lang w:val="en-CA"/>
                      </w:rPr>
                      <m:t>d</m:t>
                    </m:r>
                  </m:sub>
                </m:sSub>
                <m:r>
                  <w:rPr>
                    <w:rFonts w:ascii="Cambria Math" w:eastAsiaTheme="minorEastAsia" w:hAnsi="Cambria Math" w:cstheme="minorHAnsi"/>
                    <w:sz w:val="24"/>
                    <w:szCs w:val="24"/>
                    <w:lang w:val="en-CA"/>
                  </w:rPr>
                  <m:t>)/(R</m:t>
                </m:r>
                <m:sSub>
                  <m:sSubPr>
                    <m:ctrlPr>
                      <w:rPr>
                        <w:rFonts w:ascii="Cambria Math" w:eastAsiaTheme="minorEastAsia" w:hAnsi="Cambria Math" w:cstheme="minorHAnsi"/>
                        <w:i/>
                        <w:iCs/>
                        <w:sz w:val="24"/>
                        <w:szCs w:val="24"/>
                        <w:lang w:val="en-CA"/>
                      </w:rPr>
                    </m:ctrlPr>
                  </m:sSubPr>
                  <m:e>
                    <m:r>
                      <w:rPr>
                        <w:rFonts w:ascii="Cambria Math" w:eastAsiaTheme="minorEastAsia" w:hAnsi="Cambria Math" w:cstheme="minorHAnsi"/>
                        <w:sz w:val="24"/>
                        <w:szCs w:val="24"/>
                        <w:lang w:val="en-CA"/>
                      </w:rPr>
                      <m:t>T</m:t>
                    </m:r>
                  </m:e>
                  <m:sub>
                    <m:r>
                      <w:rPr>
                        <w:rFonts w:ascii="Cambria Math" w:eastAsiaTheme="minorEastAsia" w:hAnsi="Cambria Math" w:cstheme="minorHAnsi"/>
                        <w:sz w:val="24"/>
                        <w:szCs w:val="24"/>
                        <w:lang w:val="en-CA"/>
                      </w:rPr>
                      <m:t>k</m:t>
                    </m:r>
                  </m:sub>
                </m:sSub>
                <m:r>
                  <w:rPr>
                    <w:rFonts w:ascii="Cambria Math" w:eastAsiaTheme="minorEastAsia" w:hAnsi="Cambria Math" w:cstheme="minorHAnsi"/>
                    <w:sz w:val="24"/>
                    <w:szCs w:val="24"/>
                    <w:lang w:val="en-CA"/>
                  </w:rPr>
                  <m:t>)]</m:t>
                </m:r>
              </m:den>
            </m:f>
          </m:e>
        </m:d>
      </m:oMath>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r>
      <w:r>
        <w:rPr>
          <w:rFonts w:eastAsiaTheme="minorEastAsia" w:cstheme="minorHAnsi"/>
          <w:iCs/>
          <w:sz w:val="24"/>
          <w:szCs w:val="24"/>
          <w:lang w:val="en-CA"/>
        </w:rPr>
        <w:tab/>
        <w:t>Equation A12</w:t>
      </w:r>
    </w:p>
    <w:p w14:paraId="6271C029" w14:textId="77777777" w:rsidR="000A4586" w:rsidRDefault="000A4586" w:rsidP="000A4586">
      <w:pPr>
        <w:spacing w:after="0" w:line="360" w:lineRule="auto"/>
        <w:rPr>
          <w:rFonts w:eastAsiaTheme="minorEastAsia" w:cstheme="minorHAnsi"/>
          <w:iCs/>
          <w:sz w:val="24"/>
          <w:szCs w:val="24"/>
          <w:lang w:val="en-CA"/>
        </w:rPr>
      </w:pPr>
    </w:p>
    <w:p w14:paraId="40E5C567" w14:textId="77777777" w:rsidR="000A4586" w:rsidRPr="008F7870" w:rsidRDefault="000A4586" w:rsidP="000A4586">
      <w:pPr>
        <w:spacing w:after="0" w:line="360" w:lineRule="auto"/>
        <w:rPr>
          <w:rFonts w:eastAsiaTheme="minorEastAsia" w:cstheme="minorHAnsi"/>
          <w:iCs/>
          <w:sz w:val="24"/>
          <w:szCs w:val="24"/>
          <w:lang w:val="en-CA"/>
        </w:rPr>
      </w:pPr>
      <w:r>
        <w:rPr>
          <w:rFonts w:eastAsiaTheme="minorEastAsia" w:cstheme="minorHAnsi"/>
          <w:iCs/>
          <w:sz w:val="24"/>
          <w:szCs w:val="24"/>
          <w:lang w:val="en-CA"/>
        </w:rPr>
        <w:t xml:space="preserve">where </w:t>
      </w:r>
      <w:proofErr w:type="spellStart"/>
      <w:r>
        <w:rPr>
          <w:rFonts w:eastAsiaTheme="minorEastAsia" w:cstheme="minorHAnsi"/>
          <w:iCs/>
          <w:sz w:val="24"/>
          <w:szCs w:val="24"/>
          <w:lang w:val="en-CA"/>
        </w:rPr>
        <w:t>ΔH</w:t>
      </w:r>
      <w:r>
        <w:rPr>
          <w:rFonts w:eastAsiaTheme="minorEastAsia" w:cstheme="minorHAnsi"/>
          <w:iCs/>
          <w:sz w:val="24"/>
          <w:szCs w:val="24"/>
          <w:vertAlign w:val="subscript"/>
          <w:lang w:val="en-CA"/>
        </w:rPr>
        <w:t>a</w:t>
      </w:r>
      <w:proofErr w:type="spellEnd"/>
      <w:r>
        <w:rPr>
          <w:rFonts w:eastAsiaTheme="minorEastAsia" w:cstheme="minorHAnsi"/>
          <w:iCs/>
          <w:sz w:val="24"/>
          <w:szCs w:val="24"/>
          <w:lang w:val="en-CA"/>
        </w:rPr>
        <w:t xml:space="preserve"> is activation energy (</w:t>
      </w:r>
      <w:proofErr w:type="spellStart"/>
      <w:r>
        <w:rPr>
          <w:rFonts w:eastAsiaTheme="minorEastAsia" w:cstheme="minorHAnsi"/>
          <w:iCs/>
          <w:sz w:val="24"/>
          <w:szCs w:val="24"/>
          <w:lang w:val="en-CA"/>
        </w:rPr>
        <w:t>E</w:t>
      </w:r>
      <w:r>
        <w:rPr>
          <w:rFonts w:eastAsiaTheme="minorEastAsia" w:cstheme="minorHAnsi"/>
          <w:iCs/>
          <w:sz w:val="24"/>
          <w:szCs w:val="24"/>
          <w:vertAlign w:val="subscript"/>
          <w:lang w:val="en-CA"/>
        </w:rPr>
        <w:t>a</w:t>
      </w:r>
      <w:proofErr w:type="spellEnd"/>
      <w:r>
        <w:rPr>
          <w:rFonts w:eastAsiaTheme="minorEastAsia" w:cstheme="minorHAnsi"/>
          <w:iCs/>
          <w:sz w:val="24"/>
          <w:szCs w:val="24"/>
          <w:lang w:val="en-CA"/>
        </w:rPr>
        <w:t xml:space="preserve">), and </w:t>
      </w:r>
      <w:proofErr w:type="spellStart"/>
      <w:r>
        <w:rPr>
          <w:rFonts w:eastAsiaTheme="minorEastAsia" w:cstheme="minorHAnsi"/>
          <w:iCs/>
          <w:sz w:val="24"/>
          <w:szCs w:val="24"/>
          <w:lang w:val="en-CA"/>
        </w:rPr>
        <w:t>ΔH</w:t>
      </w:r>
      <w:r>
        <w:rPr>
          <w:rFonts w:eastAsiaTheme="minorEastAsia" w:cstheme="minorHAnsi"/>
          <w:iCs/>
          <w:sz w:val="24"/>
          <w:szCs w:val="24"/>
          <w:lang w:val="en-CA"/>
        </w:rPr>
        <w:softHyphen/>
      </w:r>
      <w:r>
        <w:rPr>
          <w:rFonts w:eastAsiaTheme="minorEastAsia" w:cstheme="minorHAnsi"/>
          <w:iCs/>
          <w:sz w:val="24"/>
          <w:szCs w:val="24"/>
          <w:vertAlign w:val="subscript"/>
          <w:lang w:val="en-CA"/>
        </w:rPr>
        <w:t>d</w:t>
      </w:r>
      <w:proofErr w:type="spellEnd"/>
      <w:r>
        <w:rPr>
          <w:rFonts w:eastAsiaTheme="minorEastAsia" w:cstheme="minorHAnsi"/>
          <w:iCs/>
          <w:sz w:val="24"/>
          <w:szCs w:val="24"/>
          <w:lang w:val="en-CA"/>
        </w:rPr>
        <w:t xml:space="preserve"> is deactivation energy (</w:t>
      </w:r>
      <w:proofErr w:type="spellStart"/>
      <w:r>
        <w:rPr>
          <w:rFonts w:eastAsiaTheme="minorEastAsia" w:cstheme="minorHAnsi"/>
          <w:iCs/>
          <w:sz w:val="24"/>
          <w:szCs w:val="24"/>
          <w:lang w:val="en-CA"/>
        </w:rPr>
        <w:t>H</w:t>
      </w:r>
      <w:r>
        <w:rPr>
          <w:rFonts w:eastAsiaTheme="minorEastAsia" w:cstheme="minorHAnsi"/>
          <w:iCs/>
          <w:sz w:val="24"/>
          <w:szCs w:val="24"/>
          <w:vertAlign w:val="subscript"/>
          <w:lang w:val="en-CA"/>
        </w:rPr>
        <w:t>d</w:t>
      </w:r>
      <w:proofErr w:type="spellEnd"/>
      <w:r>
        <w:rPr>
          <w:rFonts w:eastAsiaTheme="minorEastAsia" w:cstheme="minorHAnsi"/>
          <w:iCs/>
          <w:sz w:val="24"/>
          <w:szCs w:val="24"/>
          <w:lang w:val="en-CA"/>
        </w:rPr>
        <w:t>).</w:t>
      </w:r>
    </w:p>
    <w:p w14:paraId="49D2D875" w14:textId="77777777" w:rsidR="000A4586" w:rsidRDefault="000A4586" w:rsidP="000A4586">
      <w:pPr>
        <w:rPr>
          <w:rFonts w:eastAsiaTheme="minorEastAsia" w:cstheme="minorHAnsi"/>
          <w:b/>
          <w:bCs/>
          <w:sz w:val="24"/>
          <w:szCs w:val="24"/>
          <w:lang w:val="en-CA"/>
        </w:rPr>
      </w:pPr>
      <w:r>
        <w:rPr>
          <w:rFonts w:eastAsiaTheme="minorEastAsia" w:cstheme="minorHAnsi"/>
          <w:b/>
          <w:bCs/>
          <w:sz w:val="24"/>
          <w:szCs w:val="24"/>
          <w:lang w:val="en-CA"/>
        </w:rPr>
        <w:br w:type="page"/>
      </w:r>
    </w:p>
    <w:p w14:paraId="38C6EAC1"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b/>
          <w:bCs/>
          <w:sz w:val="24"/>
          <w:szCs w:val="24"/>
          <w:lang w:val="en-CA"/>
        </w:rPr>
        <w:lastRenderedPageBreak/>
        <w:t>Supplementary Information</w:t>
      </w:r>
    </w:p>
    <w:p w14:paraId="4228B752" w14:textId="77777777" w:rsidR="000A4586" w:rsidRDefault="000A4586" w:rsidP="000A4586">
      <w:pPr>
        <w:spacing w:after="0" w:line="360" w:lineRule="auto"/>
        <w:rPr>
          <w:rFonts w:eastAsiaTheme="minorEastAsia" w:cstheme="minorHAnsi"/>
          <w:sz w:val="24"/>
          <w:szCs w:val="24"/>
          <w:lang w:val="en-CA"/>
        </w:rPr>
      </w:pPr>
      <w:r>
        <w:rPr>
          <w:rFonts w:eastAsiaTheme="minorEastAsia" w:cstheme="minorHAnsi"/>
          <w:i/>
          <w:iCs/>
          <w:sz w:val="24"/>
          <w:szCs w:val="24"/>
          <w:lang w:val="en-CA"/>
        </w:rPr>
        <w:t>Instructions for installing {</w:t>
      </w:r>
      <w:proofErr w:type="spellStart"/>
      <w:proofErr w:type="gramStart"/>
      <w:r>
        <w:rPr>
          <w:rFonts w:eastAsiaTheme="minorEastAsia" w:cstheme="minorHAnsi"/>
          <w:i/>
          <w:iCs/>
          <w:sz w:val="24"/>
          <w:szCs w:val="24"/>
          <w:lang w:val="en-CA"/>
        </w:rPr>
        <w:t>arrhenius.comparison</w:t>
      </w:r>
      <w:proofErr w:type="spellEnd"/>
      <w:proofErr w:type="gramEnd"/>
      <w:r>
        <w:rPr>
          <w:rFonts w:eastAsiaTheme="minorEastAsia" w:cstheme="minorHAnsi"/>
          <w:i/>
          <w:iCs/>
          <w:sz w:val="24"/>
          <w:szCs w:val="24"/>
          <w:lang w:val="en-CA"/>
        </w:rPr>
        <w:t>} in R for review purposes</w:t>
      </w:r>
    </w:p>
    <w:p w14:paraId="2F0D8A06" w14:textId="77777777" w:rsidR="000A4586" w:rsidRDefault="000A4586" w:rsidP="000A4586">
      <w:pPr>
        <w:pStyle w:val="ListParagraph"/>
        <w:numPr>
          <w:ilvl w:val="0"/>
          <w:numId w:val="1"/>
        </w:numPr>
        <w:spacing w:after="0" w:line="360" w:lineRule="auto"/>
        <w:rPr>
          <w:rFonts w:eastAsiaTheme="minorEastAsia" w:cstheme="minorHAnsi"/>
          <w:sz w:val="24"/>
          <w:szCs w:val="24"/>
          <w:lang w:val="en-CA"/>
        </w:rPr>
      </w:pPr>
      <w:r>
        <w:rPr>
          <w:rFonts w:eastAsiaTheme="minorEastAsia" w:cstheme="minorHAnsi"/>
          <w:sz w:val="24"/>
          <w:szCs w:val="24"/>
          <w:lang w:val="en-CA"/>
        </w:rPr>
        <w:t>Download the arrhenius.comparison.tar.gz file</w:t>
      </w:r>
    </w:p>
    <w:p w14:paraId="3574DBBA" w14:textId="77777777" w:rsidR="000A4586" w:rsidRDefault="000A4586" w:rsidP="000A4586">
      <w:pPr>
        <w:pStyle w:val="ListParagraph"/>
        <w:numPr>
          <w:ilvl w:val="0"/>
          <w:numId w:val="1"/>
        </w:numPr>
        <w:spacing w:after="0" w:line="360" w:lineRule="auto"/>
        <w:rPr>
          <w:rFonts w:eastAsiaTheme="minorEastAsia" w:cstheme="minorHAnsi"/>
          <w:sz w:val="24"/>
          <w:szCs w:val="24"/>
          <w:lang w:val="en-CA"/>
        </w:rPr>
      </w:pPr>
      <w:r>
        <w:rPr>
          <w:rFonts w:eastAsiaTheme="minorEastAsia" w:cstheme="minorHAnsi"/>
          <w:sz w:val="24"/>
          <w:szCs w:val="24"/>
          <w:lang w:val="en-CA"/>
        </w:rPr>
        <w:t xml:space="preserve">Set working directory in R to the directory that holds the arrhenius.comparison.tar.gz file using </w:t>
      </w:r>
      <w:proofErr w:type="spellStart"/>
      <w:proofErr w:type="gramStart"/>
      <w:r>
        <w:rPr>
          <w:rFonts w:eastAsiaTheme="minorEastAsia" w:cstheme="minorHAnsi"/>
          <w:sz w:val="24"/>
          <w:szCs w:val="24"/>
          <w:lang w:val="en-CA"/>
        </w:rPr>
        <w:t>setwd</w:t>
      </w:r>
      <w:proofErr w:type="spellEnd"/>
      <w:r>
        <w:rPr>
          <w:rFonts w:eastAsiaTheme="minorEastAsia" w:cstheme="minorHAnsi"/>
          <w:sz w:val="24"/>
          <w:szCs w:val="24"/>
          <w:lang w:val="en-CA"/>
        </w:rPr>
        <w:t>(</w:t>
      </w:r>
      <w:proofErr w:type="gramEnd"/>
      <w:r>
        <w:rPr>
          <w:rFonts w:eastAsiaTheme="minorEastAsia" w:cstheme="minorHAnsi"/>
          <w:sz w:val="24"/>
          <w:szCs w:val="24"/>
          <w:lang w:val="en-CA"/>
        </w:rPr>
        <w:t>)</w:t>
      </w:r>
    </w:p>
    <w:p w14:paraId="5F1E365A" w14:textId="375EABEB" w:rsidR="000A4586" w:rsidRPr="00546700" w:rsidRDefault="000A4586" w:rsidP="000A4586">
      <w:pPr>
        <w:pStyle w:val="ListParagraph"/>
        <w:numPr>
          <w:ilvl w:val="0"/>
          <w:numId w:val="1"/>
        </w:numPr>
        <w:spacing w:after="0" w:line="360" w:lineRule="auto"/>
        <w:rPr>
          <w:rFonts w:eastAsiaTheme="minorEastAsia" w:cstheme="minorHAnsi"/>
          <w:sz w:val="24"/>
          <w:szCs w:val="24"/>
          <w:lang w:val="en-CA"/>
        </w:rPr>
      </w:pPr>
      <w:r>
        <w:rPr>
          <w:rFonts w:eastAsiaTheme="minorEastAsia" w:cstheme="minorHAnsi"/>
          <w:sz w:val="24"/>
          <w:szCs w:val="24"/>
          <w:lang w:val="en-CA"/>
        </w:rPr>
        <w:t>Run:</w:t>
      </w:r>
      <w:r>
        <w:rPr>
          <w:rFonts w:eastAsiaTheme="minorEastAsia" w:cstheme="minorHAnsi"/>
          <w:sz w:val="24"/>
          <w:szCs w:val="24"/>
          <w:lang w:val="en-CA"/>
        </w:rPr>
        <w:br/>
      </w:r>
      <w:proofErr w:type="spellStart"/>
      <w:proofErr w:type="gramStart"/>
      <w:r>
        <w:rPr>
          <w:rFonts w:eastAsiaTheme="minorEastAsia" w:cstheme="minorHAnsi"/>
          <w:sz w:val="24"/>
          <w:szCs w:val="24"/>
          <w:lang w:val="en-CA"/>
        </w:rPr>
        <w:t>install.packages</w:t>
      </w:r>
      <w:proofErr w:type="spellEnd"/>
      <w:proofErr w:type="gramEnd"/>
      <w:r>
        <w:rPr>
          <w:rFonts w:eastAsiaTheme="minorEastAsia" w:cstheme="minorHAnsi"/>
          <w:sz w:val="24"/>
          <w:szCs w:val="24"/>
          <w:lang w:val="en-CA"/>
        </w:rPr>
        <w:t>(</w:t>
      </w:r>
      <w:r w:rsidRPr="00D03886">
        <w:rPr>
          <w:rFonts w:eastAsiaTheme="minorEastAsia" w:cstheme="minorHAnsi"/>
          <w:sz w:val="24"/>
          <w:szCs w:val="24"/>
          <w:lang w:val="en-CA"/>
        </w:rPr>
        <w:t>"</w:t>
      </w:r>
      <w:r w:rsidRPr="009F5EE9">
        <w:rPr>
          <w:rFonts w:eastAsiaTheme="minorEastAsia" w:cstheme="minorHAnsi"/>
          <w:sz w:val="24"/>
          <w:szCs w:val="24"/>
          <w:lang w:val="en-CA"/>
        </w:rPr>
        <w:t>arrhenius.comparison_1.0.</w:t>
      </w:r>
      <w:r w:rsidR="00422E61">
        <w:rPr>
          <w:rFonts w:eastAsiaTheme="minorEastAsia" w:cstheme="minorHAnsi"/>
          <w:sz w:val="24"/>
          <w:szCs w:val="24"/>
          <w:lang w:val="en-CA"/>
        </w:rPr>
        <w:t>2</w:t>
      </w:r>
      <w:r w:rsidRPr="009F5EE9">
        <w:rPr>
          <w:rFonts w:eastAsiaTheme="minorEastAsia" w:cstheme="minorHAnsi"/>
          <w:sz w:val="24"/>
          <w:szCs w:val="24"/>
          <w:lang w:val="en-CA"/>
        </w:rPr>
        <w:t>.tar.gz</w:t>
      </w:r>
      <w:r w:rsidRPr="00D03886">
        <w:rPr>
          <w:rFonts w:eastAsiaTheme="minorEastAsia" w:cstheme="minorHAnsi"/>
          <w:sz w:val="24"/>
          <w:szCs w:val="24"/>
          <w:lang w:val="en-CA"/>
        </w:rPr>
        <w:t>", repos = NULL</w:t>
      </w:r>
      <w:r>
        <w:rPr>
          <w:rFonts w:eastAsiaTheme="minorEastAsia" w:cstheme="minorHAnsi"/>
          <w:sz w:val="24"/>
          <w:szCs w:val="24"/>
          <w:lang w:val="en-CA"/>
        </w:rPr>
        <w:t xml:space="preserve">, type = </w:t>
      </w:r>
      <w:r w:rsidRPr="00D03886">
        <w:rPr>
          <w:rFonts w:eastAsiaTheme="minorEastAsia" w:cstheme="minorHAnsi"/>
          <w:sz w:val="24"/>
          <w:szCs w:val="24"/>
          <w:lang w:val="en-CA"/>
        </w:rPr>
        <w:t>"</w:t>
      </w:r>
      <w:r>
        <w:rPr>
          <w:rFonts w:eastAsiaTheme="minorEastAsia" w:cstheme="minorHAnsi"/>
          <w:sz w:val="24"/>
          <w:szCs w:val="24"/>
          <w:lang w:val="en-CA"/>
        </w:rPr>
        <w:t>source</w:t>
      </w:r>
      <w:r w:rsidRPr="00D03886">
        <w:rPr>
          <w:rFonts w:eastAsiaTheme="minorEastAsia" w:cstheme="minorHAnsi"/>
          <w:sz w:val="24"/>
          <w:szCs w:val="24"/>
          <w:lang w:val="en-CA"/>
        </w:rPr>
        <w:t>"</w:t>
      </w:r>
      <w:r>
        <w:rPr>
          <w:rFonts w:eastAsiaTheme="minorEastAsia" w:cstheme="minorHAnsi"/>
          <w:sz w:val="24"/>
          <w:szCs w:val="24"/>
          <w:lang w:val="en-CA"/>
        </w:rPr>
        <w:t>)</w:t>
      </w:r>
      <w:r>
        <w:rPr>
          <w:rFonts w:eastAsiaTheme="minorEastAsia" w:cstheme="minorHAnsi"/>
          <w:sz w:val="24"/>
          <w:szCs w:val="24"/>
          <w:lang w:val="en-CA"/>
        </w:rPr>
        <w:br/>
        <w:t>library(</w:t>
      </w:r>
      <w:proofErr w:type="spellStart"/>
      <w:r>
        <w:rPr>
          <w:rFonts w:eastAsiaTheme="minorEastAsia" w:cstheme="minorHAnsi"/>
          <w:sz w:val="24"/>
          <w:szCs w:val="24"/>
          <w:lang w:val="en-CA"/>
        </w:rPr>
        <w:t>arrhenius.comparison</w:t>
      </w:r>
      <w:proofErr w:type="spellEnd"/>
      <w:r>
        <w:rPr>
          <w:rFonts w:eastAsiaTheme="minorEastAsia" w:cstheme="minorHAnsi"/>
          <w:sz w:val="24"/>
          <w:szCs w:val="24"/>
          <w:lang w:val="en-CA"/>
        </w:rPr>
        <w:t>)</w:t>
      </w:r>
    </w:p>
    <w:p w14:paraId="77A441C2" w14:textId="77777777" w:rsidR="0083147D" w:rsidRDefault="0083147D"/>
    <w:sectPr w:rsidR="0083147D" w:rsidSect="00615D1B">
      <w:footerReference w:type="default" r:id="rId7"/>
      <w:footerReference w:type="first" r:id="rId8"/>
      <w:pgSz w:w="12240" w:h="15840" w:code="1"/>
      <w:pgMar w:top="1134" w:right="1134" w:bottom="1134" w:left="1134"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0AE85" w14:textId="77777777" w:rsidR="007C199B" w:rsidRDefault="007C199B">
      <w:pPr>
        <w:spacing w:after="0" w:line="240" w:lineRule="auto"/>
      </w:pPr>
      <w:r>
        <w:separator/>
      </w:r>
    </w:p>
  </w:endnote>
  <w:endnote w:type="continuationSeparator" w:id="0">
    <w:p w14:paraId="240FF70E" w14:textId="77777777" w:rsidR="007C199B" w:rsidRDefault="007C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24"/>
      </w:rPr>
      <w:id w:val="-578518700"/>
      <w:docPartObj>
        <w:docPartGallery w:val="Page Numbers (Bottom of Page)"/>
        <w:docPartUnique/>
      </w:docPartObj>
    </w:sdtPr>
    <w:sdtEndPr>
      <w:rPr>
        <w:noProof/>
      </w:rPr>
    </w:sdtEndPr>
    <w:sdtContent>
      <w:p w14:paraId="2517F4FC" w14:textId="77777777" w:rsidR="00EF00D1" w:rsidRPr="002E2148" w:rsidRDefault="000A4586" w:rsidP="00CB3198">
        <w:pPr>
          <w:pStyle w:val="Footer"/>
          <w:pBdr>
            <w:top w:val="single" w:sz="4" w:space="1" w:color="auto"/>
          </w:pBdr>
          <w:jc w:val="right"/>
          <w:rPr>
            <w:rFonts w:cstheme="minorHAnsi"/>
            <w:sz w:val="24"/>
          </w:rPr>
        </w:pPr>
        <w:r w:rsidRPr="002E2148">
          <w:rPr>
            <w:rFonts w:cstheme="minorHAnsi"/>
            <w:sz w:val="24"/>
          </w:rPr>
          <w:fldChar w:fldCharType="begin"/>
        </w:r>
        <w:r w:rsidRPr="002E2148">
          <w:rPr>
            <w:rFonts w:cstheme="minorHAnsi"/>
            <w:sz w:val="24"/>
          </w:rPr>
          <w:instrText xml:space="preserve"> PAGE   \* MERGEFORMAT </w:instrText>
        </w:r>
        <w:r w:rsidRPr="002E2148">
          <w:rPr>
            <w:rFonts w:cstheme="minorHAnsi"/>
            <w:sz w:val="24"/>
          </w:rPr>
          <w:fldChar w:fldCharType="separate"/>
        </w:r>
        <w:r w:rsidRPr="002E2148">
          <w:rPr>
            <w:rFonts w:cstheme="minorHAnsi"/>
            <w:noProof/>
            <w:sz w:val="24"/>
          </w:rPr>
          <w:t>1</w:t>
        </w:r>
        <w:r w:rsidRPr="002E2148">
          <w:rPr>
            <w:rFonts w:cstheme="minorHAnsi"/>
            <w:noProof/>
            <w:sz w:val="24"/>
          </w:rPr>
          <w:fldChar w:fldCharType="end"/>
        </w:r>
      </w:p>
    </w:sdtContent>
  </w:sdt>
  <w:p w14:paraId="231E3CAB" w14:textId="77777777" w:rsidR="00EF00D1" w:rsidRDefault="007C1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5364EB7E" w14:textId="77777777" w:rsidR="00EF00D1" w:rsidRPr="00190931" w:rsidRDefault="000A4586">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61AB1DC2" w14:textId="77777777" w:rsidR="00EF00D1" w:rsidRPr="00190931" w:rsidRDefault="007C199B">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2D6C1" w14:textId="77777777" w:rsidR="007C199B" w:rsidRDefault="007C199B">
      <w:pPr>
        <w:spacing w:after="0" w:line="240" w:lineRule="auto"/>
      </w:pPr>
      <w:r>
        <w:separator/>
      </w:r>
    </w:p>
  </w:footnote>
  <w:footnote w:type="continuationSeparator" w:id="0">
    <w:p w14:paraId="29624E44" w14:textId="77777777" w:rsidR="007C199B" w:rsidRDefault="007C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C5C63"/>
    <w:multiLevelType w:val="hybridMultilevel"/>
    <w:tmpl w:val="8646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86"/>
    <w:rsid w:val="000A4586"/>
    <w:rsid w:val="00215909"/>
    <w:rsid w:val="002F2EC4"/>
    <w:rsid w:val="00422E61"/>
    <w:rsid w:val="007C199B"/>
    <w:rsid w:val="0083147D"/>
    <w:rsid w:val="00F8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FC7B"/>
  <w15:chartTrackingRefBased/>
  <w15:docId w15:val="{D1B6A139-DDD0-4E78-80E2-89B3E56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86"/>
    <w:pPr>
      <w:ind w:left="720"/>
      <w:contextualSpacing/>
    </w:pPr>
  </w:style>
  <w:style w:type="paragraph" w:styleId="Footer">
    <w:name w:val="footer"/>
    <w:basedOn w:val="Normal"/>
    <w:link w:val="FooterChar"/>
    <w:uiPriority w:val="99"/>
    <w:unhideWhenUsed/>
    <w:rsid w:val="000A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586"/>
  </w:style>
  <w:style w:type="character" w:styleId="LineNumber">
    <w:name w:val="line number"/>
    <w:basedOn w:val="DefaultParagraphFont"/>
    <w:uiPriority w:val="99"/>
    <w:semiHidden/>
    <w:unhideWhenUsed/>
    <w:rsid w:val="000A4586"/>
  </w:style>
  <w:style w:type="character" w:styleId="Hyperlink">
    <w:name w:val="Hyperlink"/>
    <w:basedOn w:val="DefaultParagraphFont"/>
    <w:uiPriority w:val="99"/>
    <w:unhideWhenUsed/>
    <w:rsid w:val="000A4586"/>
    <w:rPr>
      <w:color w:val="0563C1" w:themeColor="hyperlink"/>
      <w:u w:val="single"/>
    </w:rPr>
  </w:style>
  <w:style w:type="character" w:styleId="CommentReference">
    <w:name w:val="annotation reference"/>
    <w:basedOn w:val="DefaultParagraphFont"/>
    <w:uiPriority w:val="99"/>
    <w:semiHidden/>
    <w:unhideWhenUsed/>
    <w:rsid w:val="000A4586"/>
    <w:rPr>
      <w:sz w:val="16"/>
      <w:szCs w:val="16"/>
    </w:rPr>
  </w:style>
  <w:style w:type="paragraph" w:styleId="CommentText">
    <w:name w:val="annotation text"/>
    <w:basedOn w:val="Normal"/>
    <w:link w:val="CommentTextChar"/>
    <w:uiPriority w:val="99"/>
    <w:unhideWhenUsed/>
    <w:rsid w:val="000A4586"/>
    <w:pPr>
      <w:spacing w:line="240" w:lineRule="auto"/>
    </w:pPr>
    <w:rPr>
      <w:sz w:val="20"/>
      <w:szCs w:val="20"/>
    </w:rPr>
  </w:style>
  <w:style w:type="character" w:customStyle="1" w:styleId="CommentTextChar">
    <w:name w:val="Comment Text Char"/>
    <w:basedOn w:val="DefaultParagraphFont"/>
    <w:link w:val="CommentText"/>
    <w:uiPriority w:val="99"/>
    <w:rsid w:val="000A4586"/>
    <w:rPr>
      <w:sz w:val="20"/>
      <w:szCs w:val="20"/>
    </w:rPr>
  </w:style>
  <w:style w:type="paragraph" w:styleId="BalloonText">
    <w:name w:val="Balloon Text"/>
    <w:basedOn w:val="Normal"/>
    <w:link w:val="BalloonTextChar"/>
    <w:uiPriority w:val="99"/>
    <w:semiHidden/>
    <w:unhideWhenUsed/>
    <w:rsid w:val="000A4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5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4</cp:revision>
  <dcterms:created xsi:type="dcterms:W3CDTF">2020-04-22T14:37:00Z</dcterms:created>
  <dcterms:modified xsi:type="dcterms:W3CDTF">2020-07-07T14:34:00Z</dcterms:modified>
</cp:coreProperties>
</file>