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9125B" w14:textId="77777777" w:rsidR="000C468C" w:rsidRPr="002A7246" w:rsidRDefault="000C468C" w:rsidP="000C468C">
      <w:pPr>
        <w:jc w:val="center"/>
        <w:rPr>
          <w:b/>
          <w:sz w:val="28"/>
          <w:szCs w:val="28"/>
        </w:rPr>
      </w:pPr>
      <w:r w:rsidRPr="002A7246">
        <w:rPr>
          <w:b/>
          <w:sz w:val="28"/>
          <w:szCs w:val="28"/>
        </w:rPr>
        <w:t>SCOPE MANAGEMENT PLAN</w:t>
      </w:r>
    </w:p>
    <w:tbl>
      <w:tblPr>
        <w:tblStyle w:val="TableGrid"/>
        <w:tblW w:w="11250" w:type="dxa"/>
        <w:tblInd w:w="-792" w:type="dxa"/>
        <w:tblLook w:val="04A0" w:firstRow="1" w:lastRow="0" w:firstColumn="1" w:lastColumn="0" w:noHBand="0" w:noVBand="1"/>
      </w:tblPr>
      <w:tblGrid>
        <w:gridCol w:w="11250"/>
      </w:tblGrid>
      <w:tr w:rsidR="000C468C" w14:paraId="5C99125D" w14:textId="77777777" w:rsidTr="48ED039E">
        <w:tc>
          <w:tcPr>
            <w:tcW w:w="11250" w:type="dxa"/>
          </w:tcPr>
          <w:p w14:paraId="5C99125C" w14:textId="59602BA3" w:rsidR="000C468C" w:rsidRPr="008C25B3" w:rsidRDefault="000C468C" w:rsidP="00CB39EC">
            <w:pPr>
              <w:rPr>
                <w:b/>
              </w:rPr>
            </w:pPr>
            <w:r w:rsidRPr="008C25B3">
              <w:rPr>
                <w:b/>
              </w:rPr>
              <w:t xml:space="preserve">Project Title: </w:t>
            </w:r>
            <w:r w:rsidR="00A71EB1">
              <w:rPr>
                <w:b/>
              </w:rPr>
              <w:t>APWA Self-Assessment</w:t>
            </w:r>
          </w:p>
        </w:tc>
      </w:tr>
      <w:tr w:rsidR="000C468C" w14:paraId="5C99125F" w14:textId="77777777" w:rsidTr="48ED039E">
        <w:tc>
          <w:tcPr>
            <w:tcW w:w="11250" w:type="dxa"/>
          </w:tcPr>
          <w:p w14:paraId="5C99125E" w14:textId="48ED039E" w:rsidR="000C468C" w:rsidRPr="008C25B3" w:rsidRDefault="48ED039E" w:rsidP="00CB39EC">
            <w:pPr>
              <w:rPr>
                <w:b/>
              </w:rPr>
            </w:pPr>
            <w:r w:rsidRPr="48ED039E">
              <w:rPr>
                <w:b/>
                <w:bCs/>
              </w:rPr>
              <w:t>Project Date: April 2, 2015</w:t>
            </w:r>
          </w:p>
        </w:tc>
      </w:tr>
    </w:tbl>
    <w:p w14:paraId="5C991260" w14:textId="77777777" w:rsidR="000C468C" w:rsidRDefault="000C468C" w:rsidP="000C468C"/>
    <w:p w14:paraId="5C991261" w14:textId="77777777" w:rsidR="007301A3" w:rsidRPr="00275397" w:rsidRDefault="005A7E82" w:rsidP="005A7E82">
      <w:pPr>
        <w:jc w:val="center"/>
        <w:rPr>
          <w:b/>
        </w:rPr>
      </w:pPr>
      <w:r w:rsidRPr="00275397">
        <w:rPr>
          <w:b/>
        </w:rPr>
        <w:t>STATEMENT OF WORK</w:t>
      </w:r>
    </w:p>
    <w:tbl>
      <w:tblPr>
        <w:tblStyle w:val="TableGrid"/>
        <w:tblW w:w="11250" w:type="dxa"/>
        <w:tblInd w:w="-792" w:type="dxa"/>
        <w:tblLook w:val="04A0" w:firstRow="1" w:lastRow="0" w:firstColumn="1" w:lastColumn="0" w:noHBand="0" w:noVBand="1"/>
      </w:tblPr>
      <w:tblGrid>
        <w:gridCol w:w="4320"/>
        <w:gridCol w:w="6930"/>
      </w:tblGrid>
      <w:tr w:rsidR="005A7E82" w14:paraId="5C991268" w14:textId="77777777" w:rsidTr="000A7DFD">
        <w:tc>
          <w:tcPr>
            <w:tcW w:w="4320" w:type="dxa"/>
            <w:shd w:val="clear" w:color="auto" w:fill="92D050"/>
            <w:vAlign w:val="center"/>
          </w:tcPr>
          <w:p w14:paraId="5C991262" w14:textId="77777777" w:rsidR="005A7E82" w:rsidRPr="005A7E82" w:rsidRDefault="005A7E82" w:rsidP="00DF12EC">
            <w:pPr>
              <w:jc w:val="center"/>
              <w:rPr>
                <w:b/>
              </w:rPr>
            </w:pPr>
            <w:r w:rsidRPr="000A7DFD">
              <w:rPr>
                <w:b/>
                <w:shd w:val="clear" w:color="auto" w:fill="92D050"/>
              </w:rPr>
              <w:t>Summary</w:t>
            </w:r>
            <w:r w:rsidRPr="005A7E82">
              <w:rPr>
                <w:b/>
              </w:rPr>
              <w:t xml:space="preserve"> of Work to be Performed</w:t>
            </w:r>
          </w:p>
        </w:tc>
        <w:tc>
          <w:tcPr>
            <w:tcW w:w="6930" w:type="dxa"/>
          </w:tcPr>
          <w:p w14:paraId="5C991267" w14:textId="1A03FE04" w:rsidR="00275397" w:rsidRDefault="00A71EB1" w:rsidP="00725929">
            <w:r>
              <w:rPr>
                <w:rFonts w:cs="Arial"/>
              </w:rPr>
              <w:t>C</w:t>
            </w:r>
            <w:r w:rsidRPr="00A41314">
              <w:rPr>
                <w:rFonts w:cs="Arial"/>
              </w:rPr>
              <w:t>onduct a documented self-assessment to determine the extent to which the agency meets applicable practices and assemble the necessary documentation of compliance with the recommended practices in the Public Works Management Practices Manual</w:t>
            </w:r>
            <w:r>
              <w:rPr>
                <w:rFonts w:cs="Arial"/>
              </w:rPr>
              <w:t>.</w:t>
            </w:r>
          </w:p>
        </w:tc>
      </w:tr>
      <w:tr w:rsidR="005A7E82" w14:paraId="5C991270" w14:textId="77777777" w:rsidTr="000A7DFD">
        <w:tc>
          <w:tcPr>
            <w:tcW w:w="4320" w:type="dxa"/>
            <w:shd w:val="clear" w:color="auto" w:fill="92D050"/>
            <w:vAlign w:val="center"/>
          </w:tcPr>
          <w:p w14:paraId="5C991269" w14:textId="77777777" w:rsidR="005A7E82" w:rsidRPr="005A7E82" w:rsidRDefault="005A7E82" w:rsidP="000A7DFD">
            <w:pPr>
              <w:shd w:val="clear" w:color="auto" w:fill="92D050"/>
              <w:jc w:val="center"/>
              <w:rPr>
                <w:b/>
              </w:rPr>
            </w:pPr>
            <w:r w:rsidRPr="000A7DFD">
              <w:rPr>
                <w:b/>
                <w:shd w:val="clear" w:color="auto" w:fill="92D050"/>
              </w:rPr>
              <w:t>Desired</w:t>
            </w:r>
            <w:r w:rsidRPr="005A7E82">
              <w:rPr>
                <w:b/>
              </w:rPr>
              <w:t xml:space="preserve"> Outcomes/</w:t>
            </w:r>
            <w:r w:rsidRPr="000A7DFD">
              <w:rPr>
                <w:b/>
                <w:shd w:val="clear" w:color="auto" w:fill="92D050"/>
              </w:rPr>
              <w:t>Requirements</w:t>
            </w:r>
          </w:p>
          <w:p w14:paraId="5C99126A" w14:textId="77777777" w:rsidR="005A7E82" w:rsidRPr="005A7E82" w:rsidRDefault="005A7E82" w:rsidP="00DF12EC">
            <w:pPr>
              <w:jc w:val="center"/>
              <w:rPr>
                <w:b/>
              </w:rPr>
            </w:pPr>
          </w:p>
        </w:tc>
        <w:tc>
          <w:tcPr>
            <w:tcW w:w="6930" w:type="dxa"/>
          </w:tcPr>
          <w:p w14:paraId="34C3A8A8" w14:textId="69EE1C3C" w:rsidR="00F75491" w:rsidRPr="005531EE" w:rsidRDefault="00BB7A12" w:rsidP="004A38A9">
            <w:pPr>
              <w:numPr>
                <w:ilvl w:val="0"/>
                <w:numId w:val="12"/>
              </w:numPr>
            </w:pPr>
            <w:r>
              <w:t>Development of proactive management system that demonstrate</w:t>
            </w:r>
            <w:r w:rsidR="00951448">
              <w:t>s</w:t>
            </w:r>
            <w:r w:rsidR="00976936" w:rsidRPr="005531EE">
              <w:t xml:space="preserve"> top quality</w:t>
            </w:r>
            <w:r w:rsidR="00951448">
              <w:t xml:space="preserve">, effective </w:t>
            </w:r>
            <w:r w:rsidR="00976936" w:rsidRPr="005531EE">
              <w:t xml:space="preserve">services </w:t>
            </w:r>
            <w:r w:rsidR="005531EE">
              <w:t>and c</w:t>
            </w:r>
            <w:r w:rsidR="00976936" w:rsidRPr="005531EE">
              <w:t>ontinuous improvement</w:t>
            </w:r>
            <w:r w:rsidR="00976936">
              <w:t xml:space="preserve">s </w:t>
            </w:r>
            <w:r w:rsidR="003B2F73">
              <w:t>is</w:t>
            </w:r>
            <w:r w:rsidR="00976936">
              <w:t xml:space="preserve"> sustainable.</w:t>
            </w:r>
          </w:p>
          <w:p w14:paraId="2F489FB8" w14:textId="77777777" w:rsidR="004A38A9" w:rsidRDefault="005531EE" w:rsidP="004A38A9">
            <w:pPr>
              <w:numPr>
                <w:ilvl w:val="0"/>
                <w:numId w:val="12"/>
              </w:numPr>
            </w:pPr>
            <w:r>
              <w:t>Department completes</w:t>
            </w:r>
            <w:r w:rsidR="00976936" w:rsidRPr="005531EE">
              <w:t xml:space="preserve"> an in-depth self-assessment </w:t>
            </w:r>
            <w:r w:rsidR="004A38A9" w:rsidRPr="005531EE">
              <w:t>of policies, procedures and practices</w:t>
            </w:r>
            <w:r w:rsidR="004A38A9">
              <w:t xml:space="preserve"> </w:t>
            </w:r>
            <w:r w:rsidR="00951448">
              <w:t xml:space="preserve">that is documented on the APWA </w:t>
            </w:r>
            <w:r w:rsidR="00A90B5A">
              <w:t xml:space="preserve">self-assessment </w:t>
            </w:r>
            <w:r w:rsidR="00951448">
              <w:t>software</w:t>
            </w:r>
            <w:r w:rsidR="004A38A9">
              <w:t>.</w:t>
            </w:r>
          </w:p>
          <w:p w14:paraId="512A01C2" w14:textId="181B7FF7" w:rsidR="00F75491" w:rsidRPr="005531EE" w:rsidRDefault="004A38A9" w:rsidP="004A38A9">
            <w:pPr>
              <w:numPr>
                <w:ilvl w:val="0"/>
                <w:numId w:val="12"/>
              </w:numPr>
            </w:pPr>
            <w:r>
              <w:t xml:space="preserve">Gap analysis is complete and </w:t>
            </w:r>
            <w:r w:rsidR="005531EE">
              <w:t>identifies gaps</w:t>
            </w:r>
            <w:r>
              <w:t>; all</w:t>
            </w:r>
            <w:r w:rsidR="005531EE">
              <w:t xml:space="preserve"> policies, procedures and practices </w:t>
            </w:r>
            <w:r>
              <w:t>in gap are developed and documented</w:t>
            </w:r>
            <w:r w:rsidR="00951448">
              <w:t>.</w:t>
            </w:r>
          </w:p>
          <w:p w14:paraId="53924951" w14:textId="463ADA06" w:rsidR="00F75491" w:rsidRPr="005531EE" w:rsidRDefault="005531EE" w:rsidP="004A38A9">
            <w:pPr>
              <w:numPr>
                <w:ilvl w:val="0"/>
                <w:numId w:val="12"/>
              </w:numPr>
            </w:pPr>
            <w:r>
              <w:t>E</w:t>
            </w:r>
            <w:r w:rsidR="00976936" w:rsidRPr="005531EE">
              <w:t xml:space="preserve">very </w:t>
            </w:r>
            <w:r w:rsidR="00BB7A12">
              <w:t>function/practice</w:t>
            </w:r>
            <w:r w:rsidR="00976936" w:rsidRPr="005531EE">
              <w:t xml:space="preserve"> in the organization</w:t>
            </w:r>
            <w:r>
              <w:t xml:space="preserve"> has gone through a s</w:t>
            </w:r>
            <w:r w:rsidRPr="005531EE">
              <w:t xml:space="preserve">ystematic </w:t>
            </w:r>
            <w:r w:rsidR="00BB7A12">
              <w:t xml:space="preserve">process </w:t>
            </w:r>
            <w:r>
              <w:t>evaluation for quality and thoroughness</w:t>
            </w:r>
            <w:r w:rsidR="00951448">
              <w:t xml:space="preserve"> ensuring standardized operations and management functions</w:t>
            </w:r>
            <w:r>
              <w:t>.</w:t>
            </w:r>
          </w:p>
          <w:p w14:paraId="574C401F" w14:textId="77777777" w:rsidR="00951448" w:rsidRDefault="00951448" w:rsidP="004A38A9">
            <w:pPr>
              <w:numPr>
                <w:ilvl w:val="0"/>
                <w:numId w:val="12"/>
              </w:numPr>
            </w:pPr>
            <w:r>
              <w:t>Reduction in potential liability to the city.</w:t>
            </w:r>
          </w:p>
          <w:p w14:paraId="1AE80D95" w14:textId="77777777" w:rsidR="00275397" w:rsidRDefault="00951448" w:rsidP="004A38A9">
            <w:pPr>
              <w:numPr>
                <w:ilvl w:val="0"/>
                <w:numId w:val="12"/>
              </w:numPr>
            </w:pPr>
            <w:r>
              <w:t>Increases public awareness of the critical role of public works giving staff</w:t>
            </w:r>
            <w:r w:rsidR="00976936">
              <w:t xml:space="preserve"> a sense of pride in their work and increases their professionalism.</w:t>
            </w:r>
          </w:p>
          <w:p w14:paraId="7208F028" w14:textId="77777777" w:rsidR="004A38A9" w:rsidRDefault="004A38A9" w:rsidP="004A38A9">
            <w:pPr>
              <w:numPr>
                <w:ilvl w:val="0"/>
                <w:numId w:val="12"/>
              </w:numPr>
            </w:pPr>
            <w:r>
              <w:t>Policies, procedures and practices compare to Public Works Management Practices Manual</w:t>
            </w:r>
          </w:p>
          <w:p w14:paraId="5C99126F" w14:textId="0C650655" w:rsidR="004A38A9" w:rsidRDefault="004A38A9" w:rsidP="004A38A9">
            <w:pPr>
              <w:numPr>
                <w:ilvl w:val="0"/>
                <w:numId w:val="12"/>
              </w:numPr>
            </w:pPr>
            <w:r>
              <w:t>All policies, procedure and practices are reviewed and approved by sponsor and PM.</w:t>
            </w:r>
          </w:p>
        </w:tc>
      </w:tr>
      <w:tr w:rsidR="005A7E82" w14:paraId="5C991278" w14:textId="77777777" w:rsidTr="000A7DFD">
        <w:tc>
          <w:tcPr>
            <w:tcW w:w="4320" w:type="dxa"/>
            <w:shd w:val="clear" w:color="auto" w:fill="92D050"/>
            <w:vAlign w:val="center"/>
          </w:tcPr>
          <w:p w14:paraId="5C991271" w14:textId="14B04CBA" w:rsidR="005A7E82" w:rsidRPr="005A7E82" w:rsidRDefault="005A7E82" w:rsidP="00DF12EC">
            <w:pPr>
              <w:jc w:val="center"/>
              <w:rPr>
                <w:b/>
              </w:rPr>
            </w:pPr>
            <w:r w:rsidRPr="005A7E82">
              <w:rPr>
                <w:b/>
              </w:rPr>
              <w:t>Inclusions</w:t>
            </w:r>
          </w:p>
          <w:p w14:paraId="5C991272" w14:textId="77777777" w:rsidR="005A7E82" w:rsidRPr="005A7E82" w:rsidRDefault="005A7E82" w:rsidP="00DF12EC">
            <w:pPr>
              <w:jc w:val="center"/>
              <w:rPr>
                <w:b/>
              </w:rPr>
            </w:pPr>
          </w:p>
        </w:tc>
        <w:tc>
          <w:tcPr>
            <w:tcW w:w="6930" w:type="dxa"/>
          </w:tcPr>
          <w:p w14:paraId="5C991275" w14:textId="1F99CE6A" w:rsidR="00275397" w:rsidRDefault="00951448" w:rsidP="00951448">
            <w:pPr>
              <w:pStyle w:val="ListParagraph"/>
              <w:numPr>
                <w:ilvl w:val="0"/>
                <w:numId w:val="3"/>
              </w:numPr>
            </w:pPr>
            <w:r>
              <w:t xml:space="preserve">Procurement of </w:t>
            </w:r>
            <w:r w:rsidR="00A90B5A">
              <w:t xml:space="preserve">consultant to collate and organize available data and qualitative information, analyze existing data against APWA requirements and provide a gap analysis with recommendations. </w:t>
            </w:r>
          </w:p>
          <w:p w14:paraId="0B273AD2" w14:textId="00E9A367" w:rsidR="009B277E" w:rsidRDefault="00A90B5A" w:rsidP="0027099A">
            <w:pPr>
              <w:pStyle w:val="ListParagraph"/>
              <w:numPr>
                <w:ilvl w:val="0"/>
                <w:numId w:val="3"/>
              </w:numPr>
            </w:pPr>
            <w:r>
              <w:t xml:space="preserve">All Public Works internal practices are </w:t>
            </w:r>
            <w:r w:rsidR="00725929">
              <w:t xml:space="preserve">reviewed, </w:t>
            </w:r>
            <w:r>
              <w:t>evaluated</w:t>
            </w:r>
            <w:r w:rsidR="009B277E">
              <w:t xml:space="preserve"> and compared to the Public Works Management Practices Manual.</w:t>
            </w:r>
          </w:p>
          <w:p w14:paraId="06B31784" w14:textId="0513D699" w:rsidR="00A90B5A" w:rsidRDefault="009B277E" w:rsidP="0027099A">
            <w:pPr>
              <w:pStyle w:val="ListParagraph"/>
              <w:numPr>
                <w:ilvl w:val="0"/>
                <w:numId w:val="3"/>
              </w:numPr>
            </w:pPr>
            <w:r>
              <w:t xml:space="preserve">Documentation of practices </w:t>
            </w:r>
            <w:r w:rsidR="004A38A9">
              <w:t>is</w:t>
            </w:r>
            <w:r>
              <w:t xml:space="preserve"> done in the </w:t>
            </w:r>
            <w:r w:rsidR="00A90B5A">
              <w:t>APWA self-assessment software.</w:t>
            </w:r>
          </w:p>
          <w:p w14:paraId="0574ED58" w14:textId="7247B2AC" w:rsidR="005A7E82" w:rsidRDefault="009B277E" w:rsidP="009B277E">
            <w:pPr>
              <w:pStyle w:val="ListParagraph"/>
              <w:numPr>
                <w:ilvl w:val="0"/>
                <w:numId w:val="3"/>
              </w:numPr>
            </w:pPr>
            <w:r>
              <w:t>New policies, procedures and practices found deficient are identified</w:t>
            </w:r>
            <w:r w:rsidR="000B7970">
              <w:t>, revised then implemented</w:t>
            </w:r>
            <w:r>
              <w:t>.</w:t>
            </w:r>
          </w:p>
          <w:p w14:paraId="1B4DF04C" w14:textId="77777777" w:rsidR="003B2F73" w:rsidRDefault="003B2F73" w:rsidP="009B277E">
            <w:pPr>
              <w:pStyle w:val="ListParagraph"/>
              <w:numPr>
                <w:ilvl w:val="0"/>
                <w:numId w:val="3"/>
              </w:numPr>
            </w:pPr>
            <w:r>
              <w:t>Policies, procedures and practices identified in gap analysis are developed</w:t>
            </w:r>
            <w:r w:rsidR="000B7970">
              <w:t>, implemented</w:t>
            </w:r>
            <w:r>
              <w:t xml:space="preserve"> and documented for inclusion in APWA self-assessment software.</w:t>
            </w:r>
          </w:p>
          <w:p w14:paraId="5C991277" w14:textId="0988BB1F" w:rsidR="00FF2CC4" w:rsidRDefault="00FF2CC4" w:rsidP="00FF2CC4">
            <w:pPr>
              <w:pStyle w:val="ListParagraph"/>
              <w:numPr>
                <w:ilvl w:val="0"/>
                <w:numId w:val="3"/>
              </w:numPr>
            </w:pPr>
            <w:r>
              <w:lastRenderedPageBreak/>
              <w:t>Peers from other public works agencies within the local APWA Chapter review and discuss compliance with management practices.</w:t>
            </w:r>
          </w:p>
        </w:tc>
      </w:tr>
      <w:tr w:rsidR="005A7E82" w14:paraId="5C99127F" w14:textId="77777777" w:rsidTr="000A7DFD">
        <w:tc>
          <w:tcPr>
            <w:tcW w:w="4320" w:type="dxa"/>
            <w:shd w:val="clear" w:color="auto" w:fill="92D050"/>
            <w:vAlign w:val="center"/>
          </w:tcPr>
          <w:p w14:paraId="5C991279" w14:textId="6FBB3666" w:rsidR="005A7E82" w:rsidRPr="005A7E82" w:rsidRDefault="005A7E82" w:rsidP="00DF12EC">
            <w:pPr>
              <w:jc w:val="center"/>
              <w:rPr>
                <w:b/>
              </w:rPr>
            </w:pPr>
            <w:r w:rsidRPr="005A7E82">
              <w:rPr>
                <w:b/>
              </w:rPr>
              <w:lastRenderedPageBreak/>
              <w:t>Exclusions</w:t>
            </w:r>
          </w:p>
        </w:tc>
        <w:tc>
          <w:tcPr>
            <w:tcW w:w="6930" w:type="dxa"/>
          </w:tcPr>
          <w:p w14:paraId="5C99127E" w14:textId="01A5F4E0" w:rsidR="005A7E82" w:rsidRDefault="009B277E" w:rsidP="00725929">
            <w:pPr>
              <w:pStyle w:val="ListParagraph"/>
              <w:numPr>
                <w:ilvl w:val="0"/>
                <w:numId w:val="4"/>
              </w:numPr>
            </w:pPr>
            <w:r>
              <w:t>APWA Accreditation</w:t>
            </w:r>
          </w:p>
        </w:tc>
      </w:tr>
    </w:tbl>
    <w:p w14:paraId="56B59355" w14:textId="77777777" w:rsidR="00725929" w:rsidRDefault="00725929" w:rsidP="005A7E82">
      <w:pPr>
        <w:jc w:val="center"/>
        <w:rPr>
          <w:b/>
        </w:rPr>
      </w:pPr>
    </w:p>
    <w:p w14:paraId="5C991281" w14:textId="77777777" w:rsidR="005A7E82" w:rsidRPr="005A7E82" w:rsidRDefault="005A7E82" w:rsidP="005A7E82">
      <w:pPr>
        <w:jc w:val="center"/>
        <w:rPr>
          <w:b/>
        </w:rPr>
      </w:pPr>
      <w:r w:rsidRPr="005A7E82">
        <w:rPr>
          <w:b/>
        </w:rPr>
        <w:t>HIGH LEVEL DELIVERABLES</w:t>
      </w:r>
    </w:p>
    <w:tbl>
      <w:tblPr>
        <w:tblStyle w:val="TableGrid"/>
        <w:tblW w:w="11250" w:type="dxa"/>
        <w:tblInd w:w="-792" w:type="dxa"/>
        <w:tblLook w:val="04A0" w:firstRow="1" w:lastRow="0" w:firstColumn="1" w:lastColumn="0" w:noHBand="0" w:noVBand="1"/>
      </w:tblPr>
      <w:tblGrid>
        <w:gridCol w:w="4320"/>
        <w:gridCol w:w="6930"/>
      </w:tblGrid>
      <w:tr w:rsidR="005A7E82" w14:paraId="5C991284" w14:textId="77777777" w:rsidTr="000A7DFD">
        <w:tc>
          <w:tcPr>
            <w:tcW w:w="4320" w:type="dxa"/>
            <w:shd w:val="clear" w:color="auto" w:fill="92D050"/>
          </w:tcPr>
          <w:p w14:paraId="5C991282" w14:textId="77777777" w:rsidR="005A7E82" w:rsidRPr="005A7E82" w:rsidRDefault="005A7E82" w:rsidP="00DF12EC">
            <w:pPr>
              <w:jc w:val="center"/>
              <w:rPr>
                <w:b/>
              </w:rPr>
            </w:pPr>
            <w:r>
              <w:rPr>
                <w:b/>
              </w:rPr>
              <w:t>Deliverable</w:t>
            </w:r>
          </w:p>
        </w:tc>
        <w:tc>
          <w:tcPr>
            <w:tcW w:w="6930" w:type="dxa"/>
            <w:shd w:val="clear" w:color="auto" w:fill="92D050"/>
          </w:tcPr>
          <w:p w14:paraId="5C991283" w14:textId="77777777" w:rsidR="005A7E82" w:rsidRPr="005A7E82" w:rsidRDefault="005A7E82" w:rsidP="005A7E82">
            <w:pPr>
              <w:rPr>
                <w:b/>
              </w:rPr>
            </w:pPr>
            <w:r w:rsidRPr="005A7E82">
              <w:rPr>
                <w:b/>
              </w:rPr>
              <w:t>Description</w:t>
            </w:r>
          </w:p>
        </w:tc>
      </w:tr>
      <w:tr w:rsidR="005A7E82" w14:paraId="5C991288" w14:textId="77777777" w:rsidTr="00DF12EC">
        <w:tc>
          <w:tcPr>
            <w:tcW w:w="4320" w:type="dxa"/>
            <w:vAlign w:val="center"/>
          </w:tcPr>
          <w:p w14:paraId="5C991285" w14:textId="78CDDD25" w:rsidR="005A7E82" w:rsidRPr="005A7E82" w:rsidRDefault="00725929" w:rsidP="00DF12EC">
            <w:pPr>
              <w:jc w:val="center"/>
              <w:rPr>
                <w:b/>
              </w:rPr>
            </w:pPr>
            <w:r>
              <w:rPr>
                <w:b/>
              </w:rPr>
              <w:t>Project Consultant</w:t>
            </w:r>
          </w:p>
        </w:tc>
        <w:tc>
          <w:tcPr>
            <w:tcW w:w="6930" w:type="dxa"/>
          </w:tcPr>
          <w:p w14:paraId="5C991287" w14:textId="58D2F84A" w:rsidR="005A7E82" w:rsidRDefault="00725929" w:rsidP="00725929">
            <w:r>
              <w:t>RFQ for project consultant drafted and issued</w:t>
            </w:r>
            <w:r w:rsidR="003B2F73">
              <w:t xml:space="preserve"> with procurement of </w:t>
            </w:r>
            <w:r w:rsidR="00427EE5">
              <w:t xml:space="preserve">qualified </w:t>
            </w:r>
            <w:r w:rsidR="003B2F73">
              <w:t>consultant</w:t>
            </w:r>
          </w:p>
        </w:tc>
      </w:tr>
      <w:tr w:rsidR="005A7E82" w14:paraId="5C99128C" w14:textId="77777777" w:rsidTr="00DF12EC">
        <w:tc>
          <w:tcPr>
            <w:tcW w:w="4320" w:type="dxa"/>
            <w:vAlign w:val="center"/>
          </w:tcPr>
          <w:p w14:paraId="5C991289" w14:textId="35D7394C" w:rsidR="005A7E82" w:rsidRPr="005A7E82" w:rsidRDefault="00725929" w:rsidP="00DF12EC">
            <w:pPr>
              <w:jc w:val="center"/>
              <w:rPr>
                <w:b/>
              </w:rPr>
            </w:pPr>
            <w:r>
              <w:rPr>
                <w:b/>
              </w:rPr>
              <w:t>Communication &amp; Stakeholder Plan</w:t>
            </w:r>
          </w:p>
        </w:tc>
        <w:tc>
          <w:tcPr>
            <w:tcW w:w="6930" w:type="dxa"/>
          </w:tcPr>
          <w:p w14:paraId="5C99128B" w14:textId="051DB5FD" w:rsidR="005A7E82" w:rsidRDefault="00427EE5" w:rsidP="00427EE5">
            <w:r>
              <w:t xml:space="preserve">Stakeholders are identified and </w:t>
            </w:r>
            <w:r w:rsidR="00B45A61">
              <w:t>Communication Plan is developed</w:t>
            </w:r>
            <w:r>
              <w:t xml:space="preserve"> with best methods of communicating and keeping stakeholders up-to-date on project progress, needs and requirements.</w:t>
            </w:r>
          </w:p>
        </w:tc>
      </w:tr>
      <w:tr w:rsidR="005A7E82" w14:paraId="5C991290" w14:textId="77777777" w:rsidTr="00DF12EC">
        <w:tc>
          <w:tcPr>
            <w:tcW w:w="4320" w:type="dxa"/>
            <w:vAlign w:val="center"/>
          </w:tcPr>
          <w:p w14:paraId="5C99128D" w14:textId="0DAD274A" w:rsidR="005A7E82" w:rsidRPr="005A7E82" w:rsidRDefault="00725929" w:rsidP="00DF12EC">
            <w:pPr>
              <w:jc w:val="center"/>
              <w:rPr>
                <w:b/>
              </w:rPr>
            </w:pPr>
            <w:r>
              <w:rPr>
                <w:b/>
              </w:rPr>
              <w:t>Documented best practices policies, procedures and practices</w:t>
            </w:r>
          </w:p>
        </w:tc>
        <w:tc>
          <w:tcPr>
            <w:tcW w:w="6930" w:type="dxa"/>
          </w:tcPr>
          <w:p w14:paraId="5C99128F" w14:textId="29E59D73" w:rsidR="005A7E82" w:rsidRDefault="00725929" w:rsidP="00427EE5">
            <w:r>
              <w:t xml:space="preserve">All internal practices are </w:t>
            </w:r>
            <w:r w:rsidR="00427EE5">
              <w:t xml:space="preserve">collected, </w:t>
            </w:r>
            <w:r>
              <w:t xml:space="preserve">reviewed and compared to Public Works Management Practices Manual </w:t>
            </w:r>
            <w:r w:rsidR="00427EE5">
              <w:t>approved as ‘best practice’ by sponsor and PM.</w:t>
            </w:r>
          </w:p>
        </w:tc>
      </w:tr>
      <w:tr w:rsidR="005A7E82" w14:paraId="5C991298" w14:textId="77777777" w:rsidTr="00DF12EC">
        <w:tc>
          <w:tcPr>
            <w:tcW w:w="4320" w:type="dxa"/>
            <w:vAlign w:val="center"/>
          </w:tcPr>
          <w:p w14:paraId="5C991295" w14:textId="119A41F6" w:rsidR="005A7E82" w:rsidRPr="005A7E82" w:rsidRDefault="00427EE5" w:rsidP="00DF12EC">
            <w:pPr>
              <w:jc w:val="center"/>
              <w:rPr>
                <w:b/>
              </w:rPr>
            </w:pPr>
            <w:r>
              <w:rPr>
                <w:b/>
              </w:rPr>
              <w:t>Gap Analysis</w:t>
            </w:r>
          </w:p>
        </w:tc>
        <w:tc>
          <w:tcPr>
            <w:tcW w:w="6930" w:type="dxa"/>
          </w:tcPr>
          <w:p w14:paraId="5C991297" w14:textId="1E3B64E2" w:rsidR="005A7E82" w:rsidRDefault="00427EE5" w:rsidP="000B7970">
            <w:r>
              <w:t xml:space="preserve">All existing policies, procedures and practices are reviewed and compared to checklist and those found to be deficient or missing are identified, </w:t>
            </w:r>
            <w:r w:rsidR="000B7970">
              <w:t>revised</w:t>
            </w:r>
            <w:r>
              <w:t xml:space="preserve">, </w:t>
            </w:r>
            <w:r w:rsidR="000B7970">
              <w:t xml:space="preserve">or </w:t>
            </w:r>
            <w:r>
              <w:t>developed</w:t>
            </w:r>
            <w:r w:rsidR="000B7970">
              <w:t xml:space="preserve"> for implementation</w:t>
            </w:r>
            <w:r>
              <w:t xml:space="preserve"> then documented for approval by sponsor and PM.</w:t>
            </w:r>
          </w:p>
        </w:tc>
      </w:tr>
      <w:tr w:rsidR="00427EE5" w14:paraId="12E18F27" w14:textId="77777777" w:rsidTr="00DF12EC">
        <w:tc>
          <w:tcPr>
            <w:tcW w:w="4320" w:type="dxa"/>
            <w:vAlign w:val="center"/>
          </w:tcPr>
          <w:p w14:paraId="183D98D7" w14:textId="6DD206BE" w:rsidR="00427EE5" w:rsidRDefault="00427EE5" w:rsidP="00DF12EC">
            <w:pPr>
              <w:jc w:val="center"/>
              <w:rPr>
                <w:b/>
              </w:rPr>
            </w:pPr>
            <w:r>
              <w:rPr>
                <w:b/>
              </w:rPr>
              <w:t>APWA Self-Assessment Software Complete</w:t>
            </w:r>
          </w:p>
        </w:tc>
        <w:tc>
          <w:tcPr>
            <w:tcW w:w="6930" w:type="dxa"/>
          </w:tcPr>
          <w:p w14:paraId="0E1D3E09" w14:textId="5F5F8083" w:rsidR="00427EE5" w:rsidRDefault="00427EE5" w:rsidP="00427EE5">
            <w:r>
              <w:t>All Public Works practices are documented with backup materials uploaded in APWA Self-Assessment Software.</w:t>
            </w:r>
          </w:p>
        </w:tc>
      </w:tr>
      <w:tr w:rsidR="000B7970" w14:paraId="1CB7D32B" w14:textId="77777777" w:rsidTr="00DF12EC">
        <w:tc>
          <w:tcPr>
            <w:tcW w:w="4320" w:type="dxa"/>
            <w:vAlign w:val="center"/>
          </w:tcPr>
          <w:p w14:paraId="4CC8EA03" w14:textId="3254FC33" w:rsidR="000B7970" w:rsidRDefault="000B7970" w:rsidP="00DF12EC">
            <w:pPr>
              <w:jc w:val="center"/>
              <w:rPr>
                <w:b/>
              </w:rPr>
            </w:pPr>
            <w:r>
              <w:rPr>
                <w:b/>
              </w:rPr>
              <w:t>APWA Self-Assessment Peer Review and Report</w:t>
            </w:r>
          </w:p>
        </w:tc>
        <w:tc>
          <w:tcPr>
            <w:tcW w:w="6930" w:type="dxa"/>
          </w:tcPr>
          <w:p w14:paraId="52C64E54" w14:textId="310CE1A8" w:rsidR="000B7970" w:rsidRDefault="000B7970" w:rsidP="000B7970">
            <w:r>
              <w:t>Onsite visit by peers is completed in order to review agency operations and give suggestions on completeness of policies, procedures and practices and how they compare to ‘best practice’ for next step of applying for accreditation.</w:t>
            </w:r>
          </w:p>
        </w:tc>
      </w:tr>
      <w:tr w:rsidR="000B7970" w14:paraId="637421DA" w14:textId="77777777" w:rsidTr="00140DF8">
        <w:tc>
          <w:tcPr>
            <w:tcW w:w="4320" w:type="dxa"/>
          </w:tcPr>
          <w:p w14:paraId="45DF5C8C" w14:textId="77777777" w:rsidR="000B7970" w:rsidRDefault="000B7970" w:rsidP="00CB39EC">
            <w:pPr>
              <w:rPr>
                <w:b/>
              </w:rPr>
            </w:pPr>
          </w:p>
        </w:tc>
        <w:tc>
          <w:tcPr>
            <w:tcW w:w="6930" w:type="dxa"/>
          </w:tcPr>
          <w:p w14:paraId="24EE4259" w14:textId="77777777" w:rsidR="000B7970" w:rsidRDefault="000B7970" w:rsidP="00427EE5"/>
        </w:tc>
      </w:tr>
    </w:tbl>
    <w:p w14:paraId="5C991299" w14:textId="77777777" w:rsidR="005A7E82" w:rsidRDefault="005A7E82" w:rsidP="00275397"/>
    <w:p w14:paraId="5C99129C" w14:textId="77777777" w:rsidR="00275397" w:rsidRDefault="00275397" w:rsidP="00275397">
      <w:pPr>
        <w:jc w:val="center"/>
        <w:rPr>
          <w:b/>
        </w:rPr>
      </w:pPr>
      <w:r w:rsidRPr="00275397">
        <w:rPr>
          <w:b/>
        </w:rPr>
        <w:t>ACCEPTANCE CRITERIA &amp; METHODOLOGY</w:t>
      </w:r>
    </w:p>
    <w:tbl>
      <w:tblPr>
        <w:tblStyle w:val="TableGrid"/>
        <w:tblW w:w="11250" w:type="dxa"/>
        <w:tblInd w:w="-792" w:type="dxa"/>
        <w:tblLook w:val="04A0" w:firstRow="1" w:lastRow="0" w:firstColumn="1" w:lastColumn="0" w:noHBand="0" w:noVBand="1"/>
      </w:tblPr>
      <w:tblGrid>
        <w:gridCol w:w="11250"/>
      </w:tblGrid>
      <w:tr w:rsidR="00275397" w14:paraId="5C99129F" w14:textId="77777777" w:rsidTr="000A7DFD">
        <w:tc>
          <w:tcPr>
            <w:tcW w:w="11250" w:type="dxa"/>
            <w:shd w:val="clear" w:color="auto" w:fill="92D050"/>
          </w:tcPr>
          <w:p w14:paraId="5C99129E" w14:textId="3020CE5D" w:rsidR="00275397" w:rsidRPr="00275397" w:rsidRDefault="00275397" w:rsidP="000A7DFD">
            <w:pPr>
              <w:tabs>
                <w:tab w:val="left" w:pos="4209"/>
              </w:tabs>
              <w:rPr>
                <w:b/>
              </w:rPr>
            </w:pPr>
            <w:r w:rsidRPr="00275397">
              <w:rPr>
                <w:b/>
              </w:rPr>
              <w:t xml:space="preserve">Acceptance Criteria &amp; Methodology </w:t>
            </w:r>
            <w:r w:rsidR="000A7DFD">
              <w:rPr>
                <w:b/>
              </w:rPr>
              <w:tab/>
            </w:r>
          </w:p>
        </w:tc>
      </w:tr>
      <w:tr w:rsidR="00275397" w14:paraId="5C9912AF" w14:textId="77777777" w:rsidTr="00140DF8">
        <w:tc>
          <w:tcPr>
            <w:tcW w:w="11250" w:type="dxa"/>
          </w:tcPr>
          <w:p w14:paraId="5C9912A0" w14:textId="6133D297" w:rsidR="00275397" w:rsidRDefault="00275397" w:rsidP="00275397">
            <w:pPr>
              <w:jc w:val="center"/>
            </w:pPr>
          </w:p>
          <w:p w14:paraId="5C9912A1" w14:textId="4FDB3FEA" w:rsidR="00275397" w:rsidRDefault="00940AB3" w:rsidP="00940AB3">
            <w:pPr>
              <w:pStyle w:val="ListParagraph"/>
              <w:numPr>
                <w:ilvl w:val="0"/>
                <w:numId w:val="4"/>
              </w:numPr>
            </w:pPr>
            <w:r>
              <w:t xml:space="preserve">APWA self-assessment software will be utilized for </w:t>
            </w:r>
            <w:r w:rsidR="00701FDA">
              <w:t>documenting.</w:t>
            </w:r>
          </w:p>
          <w:p w14:paraId="13649BD3" w14:textId="77777777" w:rsidR="00701FDA" w:rsidRDefault="00701FDA" w:rsidP="00940AB3">
            <w:pPr>
              <w:pStyle w:val="ListParagraph"/>
              <w:numPr>
                <w:ilvl w:val="0"/>
                <w:numId w:val="4"/>
              </w:numPr>
            </w:pPr>
            <w:r>
              <w:t>MS Project will be utilized for Project Management Software.</w:t>
            </w:r>
          </w:p>
          <w:p w14:paraId="4CC897CA" w14:textId="2AFAF0EB" w:rsidR="00701FDA" w:rsidRDefault="00701FDA" w:rsidP="00940AB3">
            <w:pPr>
              <w:pStyle w:val="ListParagraph"/>
              <w:numPr>
                <w:ilvl w:val="0"/>
                <w:numId w:val="4"/>
              </w:numPr>
            </w:pPr>
            <w:r>
              <w:t xml:space="preserve">Any and all project scope changes must be approved by Change Project Manager (PM) and/or </w:t>
            </w:r>
            <w:r w:rsidR="00BE0CCD">
              <w:t>Sponsor.</w:t>
            </w:r>
          </w:p>
          <w:p w14:paraId="3925261C" w14:textId="77777777" w:rsidR="009A0D6A" w:rsidRDefault="00701FDA" w:rsidP="00940AB3">
            <w:pPr>
              <w:pStyle w:val="ListParagraph"/>
              <w:numPr>
                <w:ilvl w:val="0"/>
                <w:numId w:val="4"/>
              </w:numPr>
            </w:pPr>
            <w:r>
              <w:t xml:space="preserve">Project Charter, Project Management Plan and Project Requirements will be </w:t>
            </w:r>
            <w:r w:rsidR="009A0D6A">
              <w:t xml:space="preserve">approved by sponsor and </w:t>
            </w:r>
          </w:p>
          <w:p w14:paraId="47A51B8F" w14:textId="0E60F860" w:rsidR="00701FDA" w:rsidRDefault="00701FDA" w:rsidP="009A0D6A">
            <w:pPr>
              <w:pStyle w:val="ListParagraph"/>
            </w:pPr>
            <w:r>
              <w:t>utilized to create WBS</w:t>
            </w:r>
          </w:p>
          <w:p w14:paraId="5CC03FD3" w14:textId="044165E2" w:rsidR="00701FDA" w:rsidRDefault="009A0D6A" w:rsidP="00940AB3">
            <w:pPr>
              <w:pStyle w:val="ListParagraph"/>
              <w:numPr>
                <w:ilvl w:val="0"/>
                <w:numId w:val="4"/>
              </w:numPr>
            </w:pPr>
            <w:r>
              <w:t>PM and</w:t>
            </w:r>
            <w:r w:rsidR="00701FDA">
              <w:t xml:space="preserve"> </w:t>
            </w:r>
            <w:r w:rsidR="00BE0CCD">
              <w:t>Sponsor</w:t>
            </w:r>
            <w:r w:rsidR="00701FDA">
              <w:t xml:space="preserve"> will approve the WBS &amp; and any changes</w:t>
            </w:r>
            <w:r>
              <w:t>.</w:t>
            </w:r>
          </w:p>
          <w:p w14:paraId="27CAD8B3" w14:textId="5979F3BA" w:rsidR="00701FDA" w:rsidRDefault="009A0D6A" w:rsidP="00940AB3">
            <w:pPr>
              <w:pStyle w:val="ListParagraph"/>
              <w:numPr>
                <w:ilvl w:val="0"/>
                <w:numId w:val="4"/>
              </w:numPr>
            </w:pPr>
            <w:r>
              <w:t>Policies, procedures and</w:t>
            </w:r>
            <w:r w:rsidR="00701FDA">
              <w:t xml:space="preserve"> practices will be signed off by approved authorizing person/committee</w:t>
            </w:r>
          </w:p>
          <w:p w14:paraId="07FC6F39" w14:textId="77777777" w:rsidR="00701FDA" w:rsidRDefault="00701FDA" w:rsidP="00940AB3">
            <w:pPr>
              <w:pStyle w:val="ListParagraph"/>
              <w:numPr>
                <w:ilvl w:val="0"/>
                <w:numId w:val="4"/>
              </w:numPr>
            </w:pPr>
            <w:r>
              <w:t>Communications Plan must be approved by PM</w:t>
            </w:r>
          </w:p>
          <w:p w14:paraId="29F26B22" w14:textId="45B14C6F" w:rsidR="00701FDA" w:rsidRDefault="00BE0CCD" w:rsidP="00940AB3">
            <w:pPr>
              <w:pStyle w:val="ListParagraph"/>
              <w:numPr>
                <w:ilvl w:val="0"/>
                <w:numId w:val="4"/>
              </w:numPr>
            </w:pPr>
            <w:r>
              <w:t>Peers from outside agencies will assist with determining readiness for completion with sponsor having final authority.</w:t>
            </w:r>
          </w:p>
          <w:p w14:paraId="16E02D4B" w14:textId="2E464E3A" w:rsidR="009A0D6A" w:rsidRDefault="009A0D6A" w:rsidP="00940AB3">
            <w:pPr>
              <w:pStyle w:val="ListParagraph"/>
              <w:numPr>
                <w:ilvl w:val="0"/>
                <w:numId w:val="4"/>
              </w:numPr>
            </w:pPr>
            <w:r>
              <w:lastRenderedPageBreak/>
              <w:t>Steering Committee will determine “Go/No Go” at each gate signifying whether or not the project may proceed to the next step.</w:t>
            </w:r>
          </w:p>
          <w:p w14:paraId="03A6BA50" w14:textId="2F61AC3E" w:rsidR="009A0D6A" w:rsidRDefault="009A0D6A" w:rsidP="00940AB3">
            <w:pPr>
              <w:pStyle w:val="ListParagraph"/>
              <w:numPr>
                <w:ilvl w:val="0"/>
                <w:numId w:val="4"/>
              </w:numPr>
            </w:pPr>
            <w:r>
              <w:t>All practices and back-up documentation will be in APWA self-assessment software before determining project is ready for closure</w:t>
            </w:r>
          </w:p>
          <w:p w14:paraId="5C9912AD" w14:textId="77777777" w:rsidR="00275397" w:rsidRDefault="00275397" w:rsidP="00275397">
            <w:pPr>
              <w:jc w:val="center"/>
            </w:pPr>
          </w:p>
          <w:p w14:paraId="5C9912AE" w14:textId="77777777" w:rsidR="00275397" w:rsidRDefault="00275397" w:rsidP="00275397">
            <w:pPr>
              <w:jc w:val="center"/>
            </w:pPr>
          </w:p>
        </w:tc>
      </w:tr>
    </w:tbl>
    <w:p w14:paraId="5C9912B0" w14:textId="77777777" w:rsidR="00275397" w:rsidRDefault="00275397" w:rsidP="00275397">
      <w:pPr>
        <w:jc w:val="center"/>
      </w:pPr>
    </w:p>
    <w:p w14:paraId="5C9912B1" w14:textId="77777777" w:rsidR="00275397" w:rsidRPr="00275397" w:rsidRDefault="00275397" w:rsidP="00275397">
      <w:pPr>
        <w:jc w:val="center"/>
        <w:rPr>
          <w:b/>
        </w:rPr>
      </w:pPr>
      <w:r w:rsidRPr="00275397">
        <w:rPr>
          <w:b/>
        </w:rPr>
        <w:t>ASSUMPTIONS &amp; CONSTRAINTS</w:t>
      </w:r>
    </w:p>
    <w:tbl>
      <w:tblPr>
        <w:tblStyle w:val="TableGrid"/>
        <w:tblW w:w="11250" w:type="dxa"/>
        <w:tblInd w:w="-792" w:type="dxa"/>
        <w:tblLook w:val="04A0" w:firstRow="1" w:lastRow="0" w:firstColumn="1" w:lastColumn="0" w:noHBand="0" w:noVBand="1"/>
      </w:tblPr>
      <w:tblGrid>
        <w:gridCol w:w="11250"/>
      </w:tblGrid>
      <w:tr w:rsidR="00275397" w14:paraId="5C9912B3" w14:textId="77777777" w:rsidTr="000A7DFD">
        <w:tc>
          <w:tcPr>
            <w:tcW w:w="11250" w:type="dxa"/>
            <w:shd w:val="clear" w:color="auto" w:fill="92D050"/>
          </w:tcPr>
          <w:p w14:paraId="5C9912B2" w14:textId="759993A2" w:rsidR="00275397" w:rsidRPr="00275397" w:rsidRDefault="00275397" w:rsidP="000A7DFD">
            <w:pPr>
              <w:tabs>
                <w:tab w:val="left" w:pos="8880"/>
              </w:tabs>
              <w:rPr>
                <w:b/>
              </w:rPr>
            </w:pPr>
            <w:r>
              <w:rPr>
                <w:b/>
              </w:rPr>
              <w:t>Assumptions &amp; Constraints</w:t>
            </w:r>
            <w:r w:rsidR="000A7DFD">
              <w:rPr>
                <w:b/>
              </w:rPr>
              <w:tab/>
            </w:r>
          </w:p>
        </w:tc>
      </w:tr>
      <w:tr w:rsidR="00275397" w14:paraId="5C9912C3" w14:textId="77777777" w:rsidTr="00140DF8">
        <w:tc>
          <w:tcPr>
            <w:tcW w:w="11250" w:type="dxa"/>
          </w:tcPr>
          <w:p w14:paraId="7CF3E105" w14:textId="5B64BC44" w:rsidR="00701FDA" w:rsidRPr="00701FDA" w:rsidRDefault="00701FDA" w:rsidP="00701FDA">
            <w:pPr>
              <w:rPr>
                <w:i/>
              </w:rPr>
            </w:pPr>
            <w:r>
              <w:rPr>
                <w:i/>
              </w:rPr>
              <w:t>Assumptions:</w:t>
            </w:r>
          </w:p>
          <w:p w14:paraId="5C9912B6" w14:textId="330C71EE" w:rsidR="00275397" w:rsidRDefault="00725929" w:rsidP="00940AB3">
            <w:pPr>
              <w:pStyle w:val="ListParagraph"/>
              <w:numPr>
                <w:ilvl w:val="0"/>
                <w:numId w:val="4"/>
              </w:numPr>
            </w:pPr>
            <w:r>
              <w:t>All Public Works employees will contribute to the project</w:t>
            </w:r>
            <w:r w:rsidR="00940AB3">
              <w:t>.</w:t>
            </w:r>
          </w:p>
          <w:p w14:paraId="540098C4" w14:textId="35F18101" w:rsidR="00940AB3" w:rsidRDefault="00940AB3" w:rsidP="00940AB3">
            <w:pPr>
              <w:pStyle w:val="ListParagraph"/>
              <w:numPr>
                <w:ilvl w:val="0"/>
                <w:numId w:val="4"/>
              </w:numPr>
            </w:pPr>
            <w:r>
              <w:t>Departments outside Public Works will assist with policies, procedures and practices within their realm of responsibility.</w:t>
            </w:r>
          </w:p>
          <w:p w14:paraId="033AE339" w14:textId="77777777" w:rsidR="00940AB3" w:rsidRDefault="00940AB3" w:rsidP="00940AB3">
            <w:pPr>
              <w:pStyle w:val="ListParagraph"/>
              <w:numPr>
                <w:ilvl w:val="0"/>
                <w:numId w:val="4"/>
              </w:numPr>
            </w:pPr>
            <w:r>
              <w:t>An outside qualified consultant will be obtained.</w:t>
            </w:r>
          </w:p>
          <w:p w14:paraId="5D9D96BA" w14:textId="77777777" w:rsidR="00940AB3" w:rsidRDefault="00940AB3" w:rsidP="00940AB3">
            <w:pPr>
              <w:pStyle w:val="ListParagraph"/>
              <w:numPr>
                <w:ilvl w:val="0"/>
                <w:numId w:val="4"/>
              </w:numPr>
            </w:pPr>
            <w:r>
              <w:t>APWA self-assessment software will be utilized for documentation and tracking.</w:t>
            </w:r>
          </w:p>
          <w:p w14:paraId="1CFEC3CF" w14:textId="12B86D0B" w:rsidR="00B45A61" w:rsidRDefault="00B45A61" w:rsidP="00940AB3">
            <w:pPr>
              <w:pStyle w:val="ListParagraph"/>
              <w:numPr>
                <w:ilvl w:val="0"/>
                <w:numId w:val="4"/>
              </w:numPr>
            </w:pPr>
            <w:r>
              <w:t>MS Project will be able to be utilized for project.</w:t>
            </w:r>
          </w:p>
          <w:p w14:paraId="7ECDD1EF" w14:textId="42976B26" w:rsidR="00B45A61" w:rsidRDefault="00B45A61" w:rsidP="00940AB3">
            <w:pPr>
              <w:pStyle w:val="ListParagraph"/>
              <w:numPr>
                <w:ilvl w:val="0"/>
                <w:numId w:val="4"/>
              </w:numPr>
            </w:pPr>
            <w:r>
              <w:t>Many PW policies, procedures and practices have already been documented so just need to identify, review and consolidate into one area.</w:t>
            </w:r>
          </w:p>
          <w:p w14:paraId="0A4A31CA" w14:textId="17E4DEF2" w:rsidR="00B45A61" w:rsidRDefault="00B45A61" w:rsidP="00940AB3">
            <w:pPr>
              <w:pStyle w:val="ListParagraph"/>
              <w:numPr>
                <w:ilvl w:val="0"/>
                <w:numId w:val="4"/>
              </w:numPr>
            </w:pPr>
            <w:r>
              <w:t>Many PW policies, procedures and practices are already classified as ‘best practices’ so slight editing and/or little modification will need to be done.</w:t>
            </w:r>
          </w:p>
          <w:p w14:paraId="483BE9DB" w14:textId="3DFAC0E4" w:rsidR="00B45A61" w:rsidRDefault="00B45A61" w:rsidP="00940AB3">
            <w:pPr>
              <w:pStyle w:val="ListParagraph"/>
              <w:numPr>
                <w:ilvl w:val="0"/>
                <w:numId w:val="4"/>
              </w:numPr>
            </w:pPr>
            <w:r>
              <w:t xml:space="preserve"> </w:t>
            </w:r>
            <w:r w:rsidR="00FF2CC4">
              <w:t>Peers from outside agencies will be willing to be mentors and/or review and discuss compliance with management practices.</w:t>
            </w:r>
          </w:p>
          <w:p w14:paraId="1C22E391" w14:textId="25E32025" w:rsidR="009A0D6A" w:rsidRDefault="009A0D6A" w:rsidP="00940AB3">
            <w:pPr>
              <w:pStyle w:val="ListParagraph"/>
              <w:numPr>
                <w:ilvl w:val="0"/>
                <w:numId w:val="4"/>
              </w:numPr>
            </w:pPr>
            <w:r>
              <w:t>Overtime may be utilized to ensure project is on schedule.</w:t>
            </w:r>
          </w:p>
          <w:p w14:paraId="08936880" w14:textId="77777777" w:rsidR="00701FDA" w:rsidRDefault="00701FDA" w:rsidP="00701FDA">
            <w:pPr>
              <w:rPr>
                <w:i/>
              </w:rPr>
            </w:pPr>
          </w:p>
          <w:p w14:paraId="72C11433" w14:textId="29B10ED9" w:rsidR="00701FDA" w:rsidRPr="00701FDA" w:rsidRDefault="00701FDA" w:rsidP="00701FDA">
            <w:pPr>
              <w:rPr>
                <w:i/>
              </w:rPr>
            </w:pPr>
            <w:r>
              <w:rPr>
                <w:i/>
              </w:rPr>
              <w:t>Constraints:</w:t>
            </w:r>
          </w:p>
          <w:p w14:paraId="094C0B31" w14:textId="77777777" w:rsidR="00940AB3" w:rsidRDefault="00940AB3" w:rsidP="00940AB3">
            <w:pPr>
              <w:pStyle w:val="ListParagraph"/>
              <w:numPr>
                <w:ilvl w:val="0"/>
                <w:numId w:val="4"/>
              </w:numPr>
            </w:pPr>
            <w:r>
              <w:t>Institutional knowledge will be hard to obtain due to a number of new employees.</w:t>
            </w:r>
          </w:p>
          <w:p w14:paraId="012F8E08" w14:textId="6AEF414D" w:rsidR="00940AB3" w:rsidRDefault="00940AB3" w:rsidP="00940AB3">
            <w:pPr>
              <w:pStyle w:val="ListParagraph"/>
              <w:numPr>
                <w:ilvl w:val="0"/>
                <w:numId w:val="4"/>
              </w:numPr>
            </w:pPr>
            <w:r>
              <w:t>Employees will be challenged to fully contribute and focus on project due to their current workloads.</w:t>
            </w:r>
          </w:p>
          <w:p w14:paraId="77A926B9" w14:textId="0A5906F7" w:rsidR="00940AB3" w:rsidRDefault="00940AB3" w:rsidP="00940AB3">
            <w:pPr>
              <w:pStyle w:val="ListParagraph"/>
              <w:numPr>
                <w:ilvl w:val="0"/>
                <w:numId w:val="4"/>
              </w:numPr>
            </w:pPr>
            <w:r>
              <w:t xml:space="preserve">There may be a limited number of qualified </w:t>
            </w:r>
            <w:r w:rsidR="00B45A61">
              <w:t>consultants</w:t>
            </w:r>
            <w:r>
              <w:t xml:space="preserve"> for the recruitment pool.</w:t>
            </w:r>
          </w:p>
          <w:p w14:paraId="3FF0AF88" w14:textId="5EF6A993" w:rsidR="00940AB3" w:rsidRDefault="00940AB3" w:rsidP="00940AB3">
            <w:pPr>
              <w:pStyle w:val="ListParagraph"/>
              <w:numPr>
                <w:ilvl w:val="0"/>
                <w:numId w:val="4"/>
              </w:numPr>
            </w:pPr>
            <w:r>
              <w:t xml:space="preserve">Department’s language of practices or measuring may not match APWA </w:t>
            </w:r>
            <w:r w:rsidR="00FF2CC4">
              <w:t>language.</w:t>
            </w:r>
          </w:p>
          <w:p w14:paraId="0FCFDA67" w14:textId="790CCB28" w:rsidR="00940AB3" w:rsidRDefault="00940AB3" w:rsidP="00940AB3">
            <w:pPr>
              <w:pStyle w:val="ListParagraph"/>
              <w:numPr>
                <w:ilvl w:val="0"/>
                <w:numId w:val="4"/>
              </w:numPr>
            </w:pPr>
            <w:r>
              <w:t xml:space="preserve">Not all staff within city </w:t>
            </w:r>
            <w:r w:rsidR="00FF2CC4">
              <w:t>may</w:t>
            </w:r>
            <w:r>
              <w:t xml:space="preserve"> be willing to contribute within timeframe of project due to other demands.</w:t>
            </w:r>
          </w:p>
          <w:p w14:paraId="04E59C48" w14:textId="3CA038D2" w:rsidR="00940AB3" w:rsidRDefault="00940AB3" w:rsidP="00940AB3">
            <w:pPr>
              <w:pStyle w:val="ListParagraph"/>
              <w:numPr>
                <w:ilvl w:val="0"/>
                <w:numId w:val="4"/>
              </w:numPr>
            </w:pPr>
            <w:r>
              <w:t>Policies, procedures and practices may need to be approved by too many people with conflicting philosophies.</w:t>
            </w:r>
          </w:p>
          <w:p w14:paraId="6E38DBDE" w14:textId="7310877B" w:rsidR="00940AB3" w:rsidRDefault="00B45A61" w:rsidP="00940AB3">
            <w:pPr>
              <w:pStyle w:val="ListParagraph"/>
              <w:numPr>
                <w:ilvl w:val="0"/>
                <w:numId w:val="4"/>
              </w:numPr>
            </w:pPr>
            <w:r>
              <w:t>During gap analysis s</w:t>
            </w:r>
            <w:r w:rsidR="00940AB3">
              <w:t xml:space="preserve">ome practices may not </w:t>
            </w:r>
            <w:r w:rsidR="00C11AE6">
              <w:t xml:space="preserve">exist, </w:t>
            </w:r>
            <w:r w:rsidR="00940AB3">
              <w:t>be</w:t>
            </w:r>
            <w:r w:rsidR="00FF2CC4">
              <w:t xml:space="preserve"> </w:t>
            </w:r>
            <w:r w:rsidR="00940AB3">
              <w:t>documented</w:t>
            </w:r>
            <w:r>
              <w:t xml:space="preserve"> correctly or </w:t>
            </w:r>
            <w:r w:rsidR="00FF2CC4">
              <w:t>thoroughly.</w:t>
            </w:r>
          </w:p>
          <w:p w14:paraId="5C9912C1" w14:textId="04374796" w:rsidR="00275397" w:rsidRDefault="00FF2CC4" w:rsidP="00701FDA">
            <w:pPr>
              <w:pStyle w:val="ListParagraph"/>
              <w:numPr>
                <w:ilvl w:val="0"/>
                <w:numId w:val="4"/>
              </w:numPr>
            </w:pPr>
            <w:r>
              <w:t>Peers from outside agencies may not be available for review of management practices within timeframe of project.</w:t>
            </w:r>
          </w:p>
          <w:p w14:paraId="15550402" w14:textId="2F3D4290" w:rsidR="009A0D6A" w:rsidRDefault="009A0D6A" w:rsidP="00701FDA">
            <w:pPr>
              <w:pStyle w:val="ListParagraph"/>
              <w:numPr>
                <w:ilvl w:val="0"/>
                <w:numId w:val="4"/>
              </w:numPr>
            </w:pPr>
            <w:r>
              <w:t>Limited amount of OT has been budgeted.</w:t>
            </w:r>
          </w:p>
          <w:p w14:paraId="5C9912C2" w14:textId="77777777" w:rsidR="00275397" w:rsidRDefault="00275397" w:rsidP="00CB39EC">
            <w:pPr>
              <w:jc w:val="center"/>
            </w:pPr>
          </w:p>
        </w:tc>
      </w:tr>
    </w:tbl>
    <w:p w14:paraId="5C9912C4" w14:textId="77777777" w:rsidR="00275397" w:rsidRDefault="00275397" w:rsidP="00275397">
      <w:pPr>
        <w:jc w:val="center"/>
      </w:pPr>
    </w:p>
    <w:p w14:paraId="62A9D324" w14:textId="77777777" w:rsidR="000A7DFD" w:rsidRDefault="000A7DFD">
      <w:pPr>
        <w:rPr>
          <w:b/>
        </w:rPr>
      </w:pPr>
      <w:r>
        <w:rPr>
          <w:b/>
        </w:rPr>
        <w:br w:type="page"/>
      </w:r>
    </w:p>
    <w:p w14:paraId="5C9912C9" w14:textId="1FC1A37E" w:rsidR="00275397" w:rsidRDefault="00275397" w:rsidP="00275397">
      <w:pPr>
        <w:jc w:val="center"/>
        <w:rPr>
          <w:b/>
        </w:rPr>
      </w:pPr>
      <w:r w:rsidRPr="00275397">
        <w:rPr>
          <w:b/>
        </w:rPr>
        <w:lastRenderedPageBreak/>
        <w:t>WORK BREAKDOWN STRUCTURE (WBS): ATTACH DOCUMENT</w:t>
      </w:r>
    </w:p>
    <w:p w14:paraId="5C9912CA" w14:textId="77777777" w:rsidR="00275397" w:rsidRDefault="00275397" w:rsidP="00275397">
      <w:pPr>
        <w:jc w:val="center"/>
        <w:rPr>
          <w:b/>
        </w:rPr>
      </w:pPr>
      <w:r>
        <w:rPr>
          <w:b/>
        </w:rPr>
        <w:t>WBS DICTIONARY</w:t>
      </w:r>
    </w:p>
    <w:tbl>
      <w:tblPr>
        <w:tblStyle w:val="TableGrid"/>
        <w:tblW w:w="11250" w:type="dxa"/>
        <w:tblInd w:w="-792" w:type="dxa"/>
        <w:tblLook w:val="04A0" w:firstRow="1" w:lastRow="0" w:firstColumn="1" w:lastColumn="0" w:noHBand="0" w:noVBand="1"/>
      </w:tblPr>
      <w:tblGrid>
        <w:gridCol w:w="1350"/>
        <w:gridCol w:w="810"/>
        <w:gridCol w:w="4590"/>
        <w:gridCol w:w="4500"/>
      </w:tblGrid>
      <w:tr w:rsidR="00152A1D" w14:paraId="5C9912CF" w14:textId="77777777" w:rsidTr="000A7DFD">
        <w:tc>
          <w:tcPr>
            <w:tcW w:w="1350" w:type="dxa"/>
            <w:shd w:val="clear" w:color="auto" w:fill="92D050"/>
          </w:tcPr>
          <w:p w14:paraId="5C9912CB" w14:textId="77777777" w:rsidR="00152A1D" w:rsidRPr="00152A1D" w:rsidRDefault="00152A1D" w:rsidP="00275397">
            <w:pPr>
              <w:jc w:val="center"/>
            </w:pPr>
            <w:r w:rsidRPr="00152A1D">
              <w:t>WBS Level</w:t>
            </w:r>
          </w:p>
        </w:tc>
        <w:tc>
          <w:tcPr>
            <w:tcW w:w="810" w:type="dxa"/>
            <w:shd w:val="clear" w:color="auto" w:fill="92D050"/>
          </w:tcPr>
          <w:p w14:paraId="5C9912CC" w14:textId="77777777" w:rsidR="00152A1D" w:rsidRPr="00152A1D" w:rsidRDefault="00152A1D" w:rsidP="00275397">
            <w:pPr>
              <w:jc w:val="center"/>
            </w:pPr>
            <w:r w:rsidRPr="00152A1D">
              <w:t>ID#</w:t>
            </w:r>
          </w:p>
        </w:tc>
        <w:tc>
          <w:tcPr>
            <w:tcW w:w="4590" w:type="dxa"/>
            <w:shd w:val="clear" w:color="auto" w:fill="92D050"/>
          </w:tcPr>
          <w:p w14:paraId="5C9912CD" w14:textId="77777777" w:rsidR="00152A1D" w:rsidRPr="00152A1D" w:rsidRDefault="00152A1D" w:rsidP="00275397">
            <w:pPr>
              <w:jc w:val="center"/>
            </w:pPr>
            <w:r w:rsidRPr="00152A1D">
              <w:t>Description of Work</w:t>
            </w:r>
          </w:p>
        </w:tc>
        <w:tc>
          <w:tcPr>
            <w:tcW w:w="4500" w:type="dxa"/>
            <w:shd w:val="clear" w:color="auto" w:fill="92D050"/>
          </w:tcPr>
          <w:p w14:paraId="5C9912CE" w14:textId="77777777" w:rsidR="00152A1D" w:rsidRPr="00152A1D" w:rsidRDefault="00152A1D" w:rsidP="00275397">
            <w:pPr>
              <w:jc w:val="center"/>
            </w:pPr>
            <w:r w:rsidRPr="00152A1D">
              <w:t>Deliverables</w:t>
            </w:r>
          </w:p>
        </w:tc>
      </w:tr>
      <w:tr w:rsidR="00152A1D" w14:paraId="5C9912D5" w14:textId="77777777" w:rsidTr="48ED039E">
        <w:tc>
          <w:tcPr>
            <w:tcW w:w="1350" w:type="dxa"/>
            <w:vAlign w:val="center"/>
          </w:tcPr>
          <w:p w14:paraId="5C9912D1" w14:textId="5019E90A" w:rsidR="00152A1D" w:rsidRDefault="00C11AE6" w:rsidP="00C11AE6">
            <w:pPr>
              <w:jc w:val="center"/>
              <w:rPr>
                <w:b/>
              </w:rPr>
            </w:pPr>
            <w:r>
              <w:rPr>
                <w:b/>
              </w:rPr>
              <w:t>2</w:t>
            </w:r>
          </w:p>
        </w:tc>
        <w:tc>
          <w:tcPr>
            <w:tcW w:w="810" w:type="dxa"/>
            <w:vAlign w:val="center"/>
          </w:tcPr>
          <w:p w14:paraId="5C9912D2" w14:textId="5D72DA34" w:rsidR="00152A1D" w:rsidRDefault="00FB0B11" w:rsidP="00FF2CC4">
            <w:pPr>
              <w:jc w:val="center"/>
              <w:rPr>
                <w:b/>
              </w:rPr>
            </w:pPr>
            <w:r>
              <w:rPr>
                <w:b/>
              </w:rPr>
              <w:t>1</w:t>
            </w:r>
            <w:r w:rsidR="00FF2CC4">
              <w:rPr>
                <w:b/>
              </w:rPr>
              <w:t>.0</w:t>
            </w:r>
          </w:p>
        </w:tc>
        <w:tc>
          <w:tcPr>
            <w:tcW w:w="4590" w:type="dxa"/>
          </w:tcPr>
          <w:p w14:paraId="57FA63FA" w14:textId="7ECD17B8" w:rsidR="007B5AA6" w:rsidRDefault="000A7DFD" w:rsidP="001E6B8C">
            <w:r>
              <w:rPr>
                <w:b/>
              </w:rPr>
              <w:t>Initiate</w:t>
            </w:r>
            <w:r w:rsidR="00DF12EC">
              <w:rPr>
                <w:b/>
              </w:rPr>
              <w:t xml:space="preserve"> </w:t>
            </w:r>
            <w:r w:rsidR="00DF12EC" w:rsidRPr="00DF12EC">
              <w:t>–</w:t>
            </w:r>
            <w:r w:rsidR="001E6B8C">
              <w:t xml:space="preserve"> </w:t>
            </w:r>
            <w:r w:rsidR="00DF12EC" w:rsidRPr="00DF12EC">
              <w:t xml:space="preserve">business case </w:t>
            </w:r>
            <w:r w:rsidR="001E6B8C">
              <w:t>presented to</w:t>
            </w:r>
            <w:r w:rsidR="00DF12EC" w:rsidRPr="00DF12EC">
              <w:t xml:space="preserve"> sponsor for approval to move forward</w:t>
            </w:r>
            <w:r w:rsidR="001E6B8C">
              <w:t>; develops charter; creates project team and identifies steering committee; Initiation Gate presentation for steering committee for approval to proceed.</w:t>
            </w:r>
          </w:p>
          <w:p w14:paraId="5C9912D3" w14:textId="37064035" w:rsidR="00152A1D" w:rsidRDefault="48ED039E" w:rsidP="001E6B8C">
            <w:pPr>
              <w:rPr>
                <w:b/>
              </w:rPr>
            </w:pPr>
            <w:r>
              <w:t>Project manager is responsible; work starts Feb 19 and is completed with two weeks.</w:t>
            </w:r>
          </w:p>
        </w:tc>
        <w:tc>
          <w:tcPr>
            <w:tcW w:w="4500" w:type="dxa"/>
          </w:tcPr>
          <w:p w14:paraId="1188D2FF" w14:textId="77777777" w:rsidR="00701FDA" w:rsidRPr="00DF12EC" w:rsidRDefault="00701FDA" w:rsidP="00701FDA">
            <w:pPr>
              <w:pStyle w:val="ListParagraph"/>
              <w:numPr>
                <w:ilvl w:val="0"/>
                <w:numId w:val="6"/>
              </w:numPr>
            </w:pPr>
            <w:r w:rsidRPr="00DF12EC">
              <w:t>Establish Business Case</w:t>
            </w:r>
          </w:p>
          <w:p w14:paraId="7FDA38AE" w14:textId="77777777" w:rsidR="00701FDA" w:rsidRPr="00DF12EC" w:rsidRDefault="00701FDA" w:rsidP="00701FDA">
            <w:pPr>
              <w:pStyle w:val="ListParagraph"/>
              <w:numPr>
                <w:ilvl w:val="0"/>
                <w:numId w:val="6"/>
              </w:numPr>
            </w:pPr>
            <w:r w:rsidRPr="00DF12EC">
              <w:t>Project Charter</w:t>
            </w:r>
          </w:p>
          <w:p w14:paraId="5C9912D4" w14:textId="4E96A818" w:rsidR="00152A1D" w:rsidRPr="00DF12EC" w:rsidRDefault="00701FDA" w:rsidP="001E6B8C">
            <w:pPr>
              <w:pStyle w:val="ListParagraph"/>
              <w:numPr>
                <w:ilvl w:val="0"/>
                <w:numId w:val="6"/>
              </w:numPr>
            </w:pPr>
            <w:r w:rsidRPr="00DF12EC">
              <w:t>Project Team</w:t>
            </w:r>
          </w:p>
        </w:tc>
      </w:tr>
      <w:tr w:rsidR="00152A1D" w14:paraId="5C9912DB" w14:textId="77777777" w:rsidTr="48ED039E">
        <w:tc>
          <w:tcPr>
            <w:tcW w:w="1350" w:type="dxa"/>
            <w:vAlign w:val="center"/>
          </w:tcPr>
          <w:p w14:paraId="5C9912D7" w14:textId="514E8EC0" w:rsidR="00152A1D" w:rsidRDefault="00FF2CC4" w:rsidP="00FF2CC4">
            <w:pPr>
              <w:jc w:val="center"/>
              <w:rPr>
                <w:b/>
              </w:rPr>
            </w:pPr>
            <w:r>
              <w:rPr>
                <w:b/>
              </w:rPr>
              <w:t>2</w:t>
            </w:r>
          </w:p>
        </w:tc>
        <w:tc>
          <w:tcPr>
            <w:tcW w:w="810" w:type="dxa"/>
            <w:vAlign w:val="center"/>
          </w:tcPr>
          <w:p w14:paraId="5C9912D8" w14:textId="194979F0" w:rsidR="00152A1D" w:rsidRDefault="00FB0B11" w:rsidP="00FF2CC4">
            <w:pPr>
              <w:jc w:val="center"/>
              <w:rPr>
                <w:b/>
              </w:rPr>
            </w:pPr>
            <w:r>
              <w:rPr>
                <w:b/>
              </w:rPr>
              <w:t>2</w:t>
            </w:r>
            <w:r w:rsidR="00FF2CC4">
              <w:rPr>
                <w:b/>
              </w:rPr>
              <w:t>.0</w:t>
            </w:r>
          </w:p>
        </w:tc>
        <w:tc>
          <w:tcPr>
            <w:tcW w:w="4590" w:type="dxa"/>
          </w:tcPr>
          <w:p w14:paraId="5C9912D9" w14:textId="1FCE3DA0" w:rsidR="00152A1D" w:rsidRPr="001E6B8C" w:rsidRDefault="48ED039E" w:rsidP="00314791">
            <w:r w:rsidRPr="48ED039E">
              <w:rPr>
                <w:b/>
                <w:bCs/>
              </w:rPr>
              <w:t>Plan</w:t>
            </w:r>
            <w:r>
              <w:t xml:space="preserve"> – develop management plan; identify and document scope, schedule, budget, quality, requirements, stakeholders, risks, methods of communication, etc., develop group decision-making techniques, WBS, checklist templates;  resources are identified; Planning Gate presentation for steering committee for approval to proceed. PM </w:t>
            </w:r>
            <w:r w:rsidR="000A7DFD">
              <w:t>and project</w:t>
            </w:r>
            <w:r>
              <w:t xml:space="preserve"> team is responsible; work starts mid - to March 19 and is completed by April 16.</w:t>
            </w:r>
          </w:p>
        </w:tc>
        <w:tc>
          <w:tcPr>
            <w:tcW w:w="4500" w:type="dxa"/>
          </w:tcPr>
          <w:p w14:paraId="6AE3E567" w14:textId="77777777" w:rsidR="00701FDA" w:rsidRPr="00DF12EC" w:rsidRDefault="00701FDA" w:rsidP="00701FDA">
            <w:pPr>
              <w:pStyle w:val="ListParagraph"/>
              <w:numPr>
                <w:ilvl w:val="0"/>
                <w:numId w:val="7"/>
              </w:numPr>
            </w:pPr>
            <w:r w:rsidRPr="00DF12EC">
              <w:t>Project Management Plan</w:t>
            </w:r>
          </w:p>
          <w:p w14:paraId="745F6872" w14:textId="74EDE1DD" w:rsidR="00701FDA" w:rsidRPr="00DF12EC" w:rsidRDefault="00701FDA" w:rsidP="00314791">
            <w:pPr>
              <w:pStyle w:val="ListParagraph"/>
              <w:numPr>
                <w:ilvl w:val="0"/>
                <w:numId w:val="7"/>
              </w:numPr>
            </w:pPr>
            <w:r w:rsidRPr="00DF12EC">
              <w:t>Project Scope, Schedule, Budget</w:t>
            </w:r>
            <w:r w:rsidR="00C11AE6" w:rsidRPr="00DF12EC">
              <w:t>, Quality</w:t>
            </w:r>
            <w:r w:rsidR="00314791">
              <w:t>, Risks, Stakeholders, Communication, Procurement</w:t>
            </w:r>
            <w:r w:rsidR="00C11AE6" w:rsidRPr="00DF12EC">
              <w:t xml:space="preserve"> </w:t>
            </w:r>
            <w:r w:rsidR="001E6B8C">
              <w:t>Plans</w:t>
            </w:r>
          </w:p>
          <w:p w14:paraId="771BCD21" w14:textId="77777777" w:rsidR="00641D0B" w:rsidRPr="00DF12EC" w:rsidRDefault="00641D0B" w:rsidP="00701FDA">
            <w:pPr>
              <w:pStyle w:val="ListParagraph"/>
              <w:numPr>
                <w:ilvl w:val="0"/>
                <w:numId w:val="7"/>
              </w:numPr>
            </w:pPr>
            <w:r w:rsidRPr="00DF12EC">
              <w:t>Documents &amp; Templates Developed</w:t>
            </w:r>
          </w:p>
          <w:p w14:paraId="5C9912DA" w14:textId="2F7BCAAB" w:rsidR="00152A1D" w:rsidRPr="00DF12EC" w:rsidRDefault="00152A1D" w:rsidP="007B5AA6">
            <w:pPr>
              <w:pStyle w:val="ListParagraph"/>
            </w:pPr>
          </w:p>
        </w:tc>
      </w:tr>
      <w:tr w:rsidR="00152A1D" w14:paraId="5C9912E1" w14:textId="77777777" w:rsidTr="48ED039E">
        <w:tc>
          <w:tcPr>
            <w:tcW w:w="1350" w:type="dxa"/>
            <w:vAlign w:val="center"/>
          </w:tcPr>
          <w:p w14:paraId="5C9912DC" w14:textId="00995FBB" w:rsidR="00152A1D" w:rsidRDefault="00152A1D" w:rsidP="00FF2CC4">
            <w:pPr>
              <w:jc w:val="center"/>
              <w:rPr>
                <w:b/>
              </w:rPr>
            </w:pPr>
          </w:p>
          <w:p w14:paraId="5C9912DD" w14:textId="4E150F8C" w:rsidR="00152A1D" w:rsidRDefault="00C11AE6" w:rsidP="00C11AE6">
            <w:pPr>
              <w:jc w:val="center"/>
              <w:rPr>
                <w:b/>
              </w:rPr>
            </w:pPr>
            <w:r>
              <w:rPr>
                <w:b/>
              </w:rPr>
              <w:t>2</w:t>
            </w:r>
          </w:p>
        </w:tc>
        <w:tc>
          <w:tcPr>
            <w:tcW w:w="810" w:type="dxa"/>
            <w:vAlign w:val="center"/>
          </w:tcPr>
          <w:p w14:paraId="5C9912DE" w14:textId="216165E8" w:rsidR="00152A1D" w:rsidRDefault="00FB0B11" w:rsidP="00FF2CC4">
            <w:pPr>
              <w:jc w:val="center"/>
              <w:rPr>
                <w:b/>
              </w:rPr>
            </w:pPr>
            <w:r>
              <w:rPr>
                <w:b/>
              </w:rPr>
              <w:t>3</w:t>
            </w:r>
            <w:r w:rsidR="00FF2CC4">
              <w:rPr>
                <w:b/>
              </w:rPr>
              <w:t>.0</w:t>
            </w:r>
          </w:p>
        </w:tc>
        <w:tc>
          <w:tcPr>
            <w:tcW w:w="4590" w:type="dxa"/>
          </w:tcPr>
          <w:p w14:paraId="5C9912DF" w14:textId="293836D1" w:rsidR="00152A1D" w:rsidRDefault="48ED039E" w:rsidP="00314791">
            <w:pPr>
              <w:rPr>
                <w:b/>
              </w:rPr>
            </w:pPr>
            <w:r w:rsidRPr="48ED039E">
              <w:rPr>
                <w:b/>
                <w:bCs/>
              </w:rPr>
              <w:t xml:space="preserve">Project Kick-Off </w:t>
            </w:r>
            <w:r>
              <w:t xml:space="preserve">– RFQ developed, consultant recruited and secured; kick-off meetings held; APWA self-assessment application completed and submitted; trainings scheduled and held. PM </w:t>
            </w:r>
            <w:r w:rsidR="000A7DFD">
              <w:t>and project</w:t>
            </w:r>
            <w:r>
              <w:t xml:space="preserve"> team is responsible; work starts April 23 and is completed by July 16.</w:t>
            </w:r>
          </w:p>
        </w:tc>
        <w:tc>
          <w:tcPr>
            <w:tcW w:w="4500" w:type="dxa"/>
          </w:tcPr>
          <w:p w14:paraId="02392003" w14:textId="77777777" w:rsidR="00641D0B" w:rsidRPr="00DF12EC" w:rsidRDefault="00641D0B" w:rsidP="00641D0B">
            <w:pPr>
              <w:pStyle w:val="ListParagraph"/>
              <w:numPr>
                <w:ilvl w:val="0"/>
                <w:numId w:val="8"/>
              </w:numPr>
            </w:pPr>
            <w:r w:rsidRPr="00DF12EC">
              <w:t>Procurement of consultant</w:t>
            </w:r>
          </w:p>
          <w:p w14:paraId="2BB19540" w14:textId="77777777" w:rsidR="00641D0B" w:rsidRPr="00DF12EC" w:rsidRDefault="00641D0B" w:rsidP="00641D0B">
            <w:pPr>
              <w:pStyle w:val="ListParagraph"/>
              <w:numPr>
                <w:ilvl w:val="0"/>
                <w:numId w:val="8"/>
              </w:numPr>
            </w:pPr>
            <w:r w:rsidRPr="00DF12EC">
              <w:t>Formal application submitted</w:t>
            </w:r>
          </w:p>
          <w:p w14:paraId="5F0E55F8" w14:textId="77777777" w:rsidR="00641D0B" w:rsidRPr="00DF12EC" w:rsidRDefault="00641D0B" w:rsidP="00641D0B">
            <w:pPr>
              <w:pStyle w:val="ListParagraph"/>
              <w:numPr>
                <w:ilvl w:val="0"/>
                <w:numId w:val="8"/>
              </w:numPr>
            </w:pPr>
            <w:r w:rsidRPr="00DF12EC">
              <w:t>Kick-off Meetings</w:t>
            </w:r>
          </w:p>
          <w:p w14:paraId="5C9912E0" w14:textId="0CA1218C" w:rsidR="00152A1D" w:rsidRPr="00DF12EC" w:rsidRDefault="00641D0B" w:rsidP="00641D0B">
            <w:pPr>
              <w:pStyle w:val="ListParagraph"/>
              <w:numPr>
                <w:ilvl w:val="0"/>
                <w:numId w:val="8"/>
              </w:numPr>
            </w:pPr>
            <w:r w:rsidRPr="00DF12EC">
              <w:t>Training</w:t>
            </w:r>
          </w:p>
        </w:tc>
      </w:tr>
      <w:tr w:rsidR="00152A1D" w14:paraId="5C9912E7" w14:textId="77777777" w:rsidTr="48ED039E">
        <w:tc>
          <w:tcPr>
            <w:tcW w:w="1350" w:type="dxa"/>
            <w:vAlign w:val="center"/>
          </w:tcPr>
          <w:p w14:paraId="5C9912E3" w14:textId="6F9E905A" w:rsidR="00152A1D" w:rsidRDefault="00C11AE6" w:rsidP="00C11AE6">
            <w:pPr>
              <w:jc w:val="center"/>
              <w:rPr>
                <w:b/>
              </w:rPr>
            </w:pPr>
            <w:r>
              <w:rPr>
                <w:b/>
              </w:rPr>
              <w:t>2</w:t>
            </w:r>
          </w:p>
        </w:tc>
        <w:tc>
          <w:tcPr>
            <w:tcW w:w="810" w:type="dxa"/>
            <w:vAlign w:val="center"/>
          </w:tcPr>
          <w:p w14:paraId="5C9912E4" w14:textId="1558F3D1" w:rsidR="00152A1D" w:rsidRDefault="00FB0B11" w:rsidP="00FF2CC4">
            <w:pPr>
              <w:jc w:val="center"/>
              <w:rPr>
                <w:b/>
              </w:rPr>
            </w:pPr>
            <w:r>
              <w:rPr>
                <w:b/>
              </w:rPr>
              <w:t>4</w:t>
            </w:r>
            <w:r w:rsidR="00FF2CC4">
              <w:rPr>
                <w:b/>
              </w:rPr>
              <w:t>.0</w:t>
            </w:r>
          </w:p>
        </w:tc>
        <w:tc>
          <w:tcPr>
            <w:tcW w:w="4590" w:type="dxa"/>
          </w:tcPr>
          <w:p w14:paraId="5C9912E5" w14:textId="2BE0C0AF" w:rsidR="00152A1D" w:rsidRDefault="48ED039E" w:rsidP="00314791">
            <w:pPr>
              <w:rPr>
                <w:b/>
              </w:rPr>
            </w:pPr>
            <w:r w:rsidRPr="48ED039E">
              <w:rPr>
                <w:b/>
                <w:bCs/>
              </w:rPr>
              <w:t xml:space="preserve">Self-Assessment Execution </w:t>
            </w:r>
            <w:r>
              <w:t xml:space="preserve">– policies, procedures and practices are collected, reviewed, revised and compared against checklist; gap analysis is conducted; policies, procedures and practices are developed, approved and implemented; outside peer review is conducted and reported; data inputted into APWA self-assessment software. PM </w:t>
            </w:r>
            <w:r w:rsidR="000A7DFD">
              <w:t>and project</w:t>
            </w:r>
            <w:r>
              <w:t xml:space="preserve"> team is responsible; work starts July 23 and is completed by March 3, 2016.</w:t>
            </w:r>
          </w:p>
        </w:tc>
        <w:tc>
          <w:tcPr>
            <w:tcW w:w="4500" w:type="dxa"/>
          </w:tcPr>
          <w:p w14:paraId="6CF96D0B" w14:textId="77777777" w:rsidR="00641D0B" w:rsidRPr="00DF12EC" w:rsidRDefault="00641D0B" w:rsidP="00641D0B">
            <w:pPr>
              <w:pStyle w:val="ListParagraph"/>
              <w:numPr>
                <w:ilvl w:val="0"/>
                <w:numId w:val="9"/>
              </w:numPr>
            </w:pPr>
            <w:r w:rsidRPr="00DF12EC">
              <w:t>Practices Identified</w:t>
            </w:r>
          </w:p>
          <w:p w14:paraId="23C20035" w14:textId="77777777" w:rsidR="00641D0B" w:rsidRPr="00DF12EC" w:rsidRDefault="00641D0B" w:rsidP="00641D0B">
            <w:pPr>
              <w:pStyle w:val="ListParagraph"/>
              <w:numPr>
                <w:ilvl w:val="0"/>
                <w:numId w:val="9"/>
              </w:numPr>
            </w:pPr>
            <w:r w:rsidRPr="00DF12EC">
              <w:t>Data Collected &amp; in APWA software</w:t>
            </w:r>
          </w:p>
          <w:p w14:paraId="4F9488A1" w14:textId="77777777" w:rsidR="00641D0B" w:rsidRPr="00DF12EC" w:rsidRDefault="00641D0B" w:rsidP="00641D0B">
            <w:pPr>
              <w:pStyle w:val="ListParagraph"/>
              <w:numPr>
                <w:ilvl w:val="0"/>
                <w:numId w:val="9"/>
              </w:numPr>
            </w:pPr>
            <w:r w:rsidRPr="00DF12EC">
              <w:t>Gap Analysis</w:t>
            </w:r>
          </w:p>
          <w:p w14:paraId="342C1AE6" w14:textId="77777777" w:rsidR="00152A1D" w:rsidRPr="00DF12EC" w:rsidRDefault="00641D0B" w:rsidP="00641D0B">
            <w:pPr>
              <w:pStyle w:val="ListParagraph"/>
              <w:numPr>
                <w:ilvl w:val="0"/>
                <w:numId w:val="9"/>
              </w:numPr>
            </w:pPr>
            <w:r w:rsidRPr="00DF12EC">
              <w:t>Policies, Procedures and Documentation Approved</w:t>
            </w:r>
          </w:p>
          <w:p w14:paraId="5C9912E6" w14:textId="6AA0A1D1" w:rsidR="00C11AE6" w:rsidRPr="00DF12EC" w:rsidRDefault="00C11AE6" w:rsidP="00C11AE6">
            <w:pPr>
              <w:pStyle w:val="ListParagraph"/>
              <w:numPr>
                <w:ilvl w:val="0"/>
                <w:numId w:val="9"/>
              </w:numPr>
            </w:pPr>
            <w:r w:rsidRPr="00DF12EC">
              <w:t>Outside peer review and report</w:t>
            </w:r>
          </w:p>
        </w:tc>
      </w:tr>
      <w:tr w:rsidR="00152A1D" w14:paraId="5C9912ED" w14:textId="77777777" w:rsidTr="48ED039E">
        <w:tc>
          <w:tcPr>
            <w:tcW w:w="1350" w:type="dxa"/>
            <w:vAlign w:val="center"/>
          </w:tcPr>
          <w:p w14:paraId="5C9912E9" w14:textId="3A9D908C" w:rsidR="00152A1D" w:rsidRDefault="00C11AE6" w:rsidP="00C11AE6">
            <w:pPr>
              <w:jc w:val="center"/>
              <w:rPr>
                <w:b/>
              </w:rPr>
            </w:pPr>
            <w:r>
              <w:rPr>
                <w:b/>
              </w:rPr>
              <w:t>2</w:t>
            </w:r>
          </w:p>
        </w:tc>
        <w:tc>
          <w:tcPr>
            <w:tcW w:w="810" w:type="dxa"/>
            <w:vAlign w:val="center"/>
          </w:tcPr>
          <w:p w14:paraId="5C9912EA" w14:textId="35C91213" w:rsidR="00152A1D" w:rsidRDefault="00FB0B11" w:rsidP="00FF2CC4">
            <w:pPr>
              <w:jc w:val="center"/>
              <w:rPr>
                <w:b/>
              </w:rPr>
            </w:pPr>
            <w:r>
              <w:rPr>
                <w:b/>
              </w:rPr>
              <w:t>5</w:t>
            </w:r>
            <w:r w:rsidR="00FF2CC4">
              <w:rPr>
                <w:b/>
              </w:rPr>
              <w:t>.0</w:t>
            </w:r>
          </w:p>
        </w:tc>
        <w:tc>
          <w:tcPr>
            <w:tcW w:w="4590" w:type="dxa"/>
            <w:vAlign w:val="center"/>
          </w:tcPr>
          <w:p w14:paraId="5C9912EB" w14:textId="63BC792E" w:rsidR="00152A1D" w:rsidRDefault="48ED039E" w:rsidP="00314791">
            <w:pPr>
              <w:ind w:left="72"/>
              <w:rPr>
                <w:b/>
              </w:rPr>
            </w:pPr>
            <w:r w:rsidRPr="48ED039E">
              <w:rPr>
                <w:b/>
                <w:bCs/>
              </w:rPr>
              <w:t xml:space="preserve">Monitor Self-Assessment </w:t>
            </w:r>
            <w:r>
              <w:t xml:space="preserve">– management of procurement, scope, schedule, budget, quality, resources, etc.; Readiness Gate presentation for steering committee for approval to proceed. PM </w:t>
            </w:r>
            <w:r w:rsidR="000A7DFD">
              <w:t>and project</w:t>
            </w:r>
            <w:r>
              <w:t xml:space="preserve"> team is responsible; work starts July 16 and is completed by April 14, 2016.</w:t>
            </w:r>
          </w:p>
        </w:tc>
        <w:tc>
          <w:tcPr>
            <w:tcW w:w="4500" w:type="dxa"/>
          </w:tcPr>
          <w:p w14:paraId="5D5E6C19" w14:textId="77777777" w:rsidR="00314791" w:rsidRPr="00DF12EC" w:rsidRDefault="00314791" w:rsidP="00314791">
            <w:pPr>
              <w:pStyle w:val="ListParagraph"/>
              <w:numPr>
                <w:ilvl w:val="0"/>
                <w:numId w:val="7"/>
              </w:numPr>
            </w:pPr>
            <w:r>
              <w:t xml:space="preserve">Updated </w:t>
            </w:r>
            <w:r w:rsidRPr="00DF12EC">
              <w:t>Project Management Plan</w:t>
            </w:r>
          </w:p>
          <w:p w14:paraId="5C9912EC" w14:textId="1D1BCDC4" w:rsidR="00152A1D" w:rsidRPr="00DF12EC" w:rsidRDefault="00314791" w:rsidP="00314791">
            <w:pPr>
              <w:pStyle w:val="ListParagraph"/>
              <w:numPr>
                <w:ilvl w:val="0"/>
                <w:numId w:val="7"/>
              </w:numPr>
            </w:pPr>
            <w:r>
              <w:t xml:space="preserve">Updated </w:t>
            </w:r>
            <w:r w:rsidRPr="00DF12EC">
              <w:t>Project Scope, Schedule, Budget, Quality</w:t>
            </w:r>
            <w:r>
              <w:t>, Risks, Stakeholders, Communication, Procurement</w:t>
            </w:r>
            <w:r w:rsidRPr="00DF12EC">
              <w:t xml:space="preserve"> </w:t>
            </w:r>
            <w:r>
              <w:t>Plans</w:t>
            </w:r>
          </w:p>
        </w:tc>
      </w:tr>
      <w:tr w:rsidR="00152A1D" w14:paraId="5C9912F3" w14:textId="77777777" w:rsidTr="48ED039E">
        <w:tc>
          <w:tcPr>
            <w:tcW w:w="1350" w:type="dxa"/>
            <w:vAlign w:val="center"/>
          </w:tcPr>
          <w:p w14:paraId="5C9912EF" w14:textId="12A54BEE" w:rsidR="00152A1D" w:rsidRDefault="00C11AE6" w:rsidP="00C11AE6">
            <w:pPr>
              <w:jc w:val="center"/>
              <w:rPr>
                <w:b/>
              </w:rPr>
            </w:pPr>
            <w:r>
              <w:rPr>
                <w:b/>
              </w:rPr>
              <w:lastRenderedPageBreak/>
              <w:t>2</w:t>
            </w:r>
          </w:p>
        </w:tc>
        <w:tc>
          <w:tcPr>
            <w:tcW w:w="810" w:type="dxa"/>
            <w:vAlign w:val="center"/>
          </w:tcPr>
          <w:p w14:paraId="5C9912F0" w14:textId="65558B58" w:rsidR="00152A1D" w:rsidRDefault="00FB0B11" w:rsidP="00FF2CC4">
            <w:pPr>
              <w:jc w:val="center"/>
              <w:rPr>
                <w:b/>
              </w:rPr>
            </w:pPr>
            <w:r>
              <w:rPr>
                <w:b/>
              </w:rPr>
              <w:t>6</w:t>
            </w:r>
            <w:r w:rsidR="00FF2CC4">
              <w:rPr>
                <w:b/>
              </w:rPr>
              <w:t>.0</w:t>
            </w:r>
          </w:p>
        </w:tc>
        <w:tc>
          <w:tcPr>
            <w:tcW w:w="4590" w:type="dxa"/>
          </w:tcPr>
          <w:p w14:paraId="5C9912F1" w14:textId="200D7DA2" w:rsidR="00152A1D" w:rsidRPr="00314791" w:rsidRDefault="48ED039E" w:rsidP="00766E99">
            <w:r w:rsidRPr="48ED039E">
              <w:rPr>
                <w:b/>
                <w:bCs/>
              </w:rPr>
              <w:t>Close Out Self-Assessment</w:t>
            </w:r>
            <w:r>
              <w:t xml:space="preserve"> – Agenda Bill for Council approval; sponsor approval of all policies, procedures and practices; stakeholder closing meeting, celebration party; determine business case for beginning accreditation process. PM </w:t>
            </w:r>
            <w:bookmarkStart w:id="0" w:name="_GoBack"/>
            <w:bookmarkEnd w:id="0"/>
            <w:r w:rsidR="000A7DFD">
              <w:t>and project</w:t>
            </w:r>
            <w:r>
              <w:t xml:space="preserve"> team is responsible; work starts April 28, 2016 and is completed by end of September 1, 2016.</w:t>
            </w:r>
          </w:p>
        </w:tc>
        <w:tc>
          <w:tcPr>
            <w:tcW w:w="4500" w:type="dxa"/>
          </w:tcPr>
          <w:p w14:paraId="34E58B1D" w14:textId="6E46FB85" w:rsidR="00641D0B" w:rsidRPr="00DF12EC" w:rsidRDefault="00641D0B" w:rsidP="00641D0B">
            <w:pPr>
              <w:pStyle w:val="ListParagraph"/>
              <w:numPr>
                <w:ilvl w:val="0"/>
                <w:numId w:val="11"/>
              </w:numPr>
            </w:pPr>
            <w:r w:rsidRPr="00DF12EC">
              <w:t>Council Acceptance</w:t>
            </w:r>
          </w:p>
          <w:p w14:paraId="2F104A8B" w14:textId="77777777" w:rsidR="00641D0B" w:rsidRPr="00DF12EC" w:rsidRDefault="00641D0B" w:rsidP="00641D0B">
            <w:pPr>
              <w:pStyle w:val="ListParagraph"/>
              <w:numPr>
                <w:ilvl w:val="0"/>
                <w:numId w:val="11"/>
              </w:numPr>
            </w:pPr>
            <w:r w:rsidRPr="00DF12EC">
              <w:t>Self-assessment approval</w:t>
            </w:r>
          </w:p>
          <w:p w14:paraId="26D26233" w14:textId="77777777" w:rsidR="00641D0B" w:rsidRPr="00DF12EC" w:rsidRDefault="00641D0B" w:rsidP="00641D0B">
            <w:pPr>
              <w:pStyle w:val="ListParagraph"/>
              <w:numPr>
                <w:ilvl w:val="0"/>
                <w:numId w:val="11"/>
              </w:numPr>
            </w:pPr>
            <w:r w:rsidRPr="00DF12EC">
              <w:t>Internal project closure/party!</w:t>
            </w:r>
          </w:p>
          <w:p w14:paraId="5C9912F2" w14:textId="663FD189" w:rsidR="00152A1D" w:rsidRPr="00DF12EC" w:rsidRDefault="00641D0B" w:rsidP="00641D0B">
            <w:pPr>
              <w:pStyle w:val="ListParagraph"/>
              <w:numPr>
                <w:ilvl w:val="0"/>
                <w:numId w:val="11"/>
              </w:numPr>
            </w:pPr>
            <w:r w:rsidRPr="00DF12EC">
              <w:t>Establish business case for accreditation</w:t>
            </w:r>
          </w:p>
        </w:tc>
      </w:tr>
    </w:tbl>
    <w:p w14:paraId="5C991325" w14:textId="77777777" w:rsidR="00275397" w:rsidRPr="00275397" w:rsidRDefault="00275397" w:rsidP="00275397">
      <w:pPr>
        <w:jc w:val="center"/>
        <w:rPr>
          <w:b/>
        </w:rPr>
      </w:pPr>
    </w:p>
    <w:sectPr w:rsidR="00275397" w:rsidRPr="00275397" w:rsidSect="009B277E">
      <w:headerReference w:type="default" r:id="rId10"/>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99045" w14:textId="77777777" w:rsidR="00667904" w:rsidRDefault="00667904">
      <w:pPr>
        <w:spacing w:after="0" w:line="240" w:lineRule="auto"/>
      </w:pPr>
      <w:r>
        <w:separator/>
      </w:r>
    </w:p>
  </w:endnote>
  <w:endnote w:type="continuationSeparator" w:id="0">
    <w:p w14:paraId="0DEEB7C5" w14:textId="77777777" w:rsidR="00667904" w:rsidRDefault="0066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AF5E3" w14:textId="77777777" w:rsidR="00667904" w:rsidRDefault="00667904">
      <w:pPr>
        <w:spacing w:after="0" w:line="240" w:lineRule="auto"/>
      </w:pPr>
      <w:r>
        <w:separator/>
      </w:r>
    </w:p>
  </w:footnote>
  <w:footnote w:type="continuationSeparator" w:id="0">
    <w:p w14:paraId="4177AB67" w14:textId="77777777" w:rsidR="00667904" w:rsidRDefault="00667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9132A" w14:textId="62A3E05D" w:rsidR="002168F7" w:rsidRDefault="000A7DFD" w:rsidP="000A7DFD">
    <w:pPr>
      <w:pStyle w:val="Header"/>
      <w:jc w:val="right"/>
    </w:pPr>
    <w:r>
      <w:rPr>
        <w:noProof/>
      </w:rPr>
      <w:drawing>
        <wp:inline distT="0" distB="0" distL="0" distR="0" wp14:anchorId="7A6E93A0" wp14:editId="7F2251AA">
          <wp:extent cx="1325880" cy="70548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27"/>
    <w:multiLevelType w:val="hybridMultilevel"/>
    <w:tmpl w:val="F400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7ADD"/>
    <w:multiLevelType w:val="hybridMultilevel"/>
    <w:tmpl w:val="6594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A5243"/>
    <w:multiLevelType w:val="hybridMultilevel"/>
    <w:tmpl w:val="241826FC"/>
    <w:lvl w:ilvl="0" w:tplc="04090001">
      <w:start w:val="1"/>
      <w:numFmt w:val="bullet"/>
      <w:lvlText w:val=""/>
      <w:lvlJc w:val="left"/>
      <w:pPr>
        <w:tabs>
          <w:tab w:val="num" w:pos="720"/>
        </w:tabs>
        <w:ind w:left="720" w:hanging="360"/>
      </w:pPr>
      <w:rPr>
        <w:rFonts w:ascii="Symbol" w:hAnsi="Symbol" w:hint="default"/>
      </w:rPr>
    </w:lvl>
    <w:lvl w:ilvl="1" w:tplc="9B020B82" w:tentative="1">
      <w:start w:val="1"/>
      <w:numFmt w:val="bullet"/>
      <w:lvlText w:val="•"/>
      <w:lvlJc w:val="left"/>
      <w:pPr>
        <w:tabs>
          <w:tab w:val="num" w:pos="1440"/>
        </w:tabs>
        <w:ind w:left="1440" w:hanging="360"/>
      </w:pPr>
      <w:rPr>
        <w:rFonts w:ascii="Arial" w:hAnsi="Arial" w:hint="default"/>
      </w:rPr>
    </w:lvl>
    <w:lvl w:ilvl="2" w:tplc="DF6A9A94" w:tentative="1">
      <w:start w:val="1"/>
      <w:numFmt w:val="bullet"/>
      <w:lvlText w:val="•"/>
      <w:lvlJc w:val="left"/>
      <w:pPr>
        <w:tabs>
          <w:tab w:val="num" w:pos="2160"/>
        </w:tabs>
        <w:ind w:left="2160" w:hanging="360"/>
      </w:pPr>
      <w:rPr>
        <w:rFonts w:ascii="Arial" w:hAnsi="Arial" w:hint="default"/>
      </w:rPr>
    </w:lvl>
    <w:lvl w:ilvl="3" w:tplc="C3C85D2A" w:tentative="1">
      <w:start w:val="1"/>
      <w:numFmt w:val="bullet"/>
      <w:lvlText w:val="•"/>
      <w:lvlJc w:val="left"/>
      <w:pPr>
        <w:tabs>
          <w:tab w:val="num" w:pos="2880"/>
        </w:tabs>
        <w:ind w:left="2880" w:hanging="360"/>
      </w:pPr>
      <w:rPr>
        <w:rFonts w:ascii="Arial" w:hAnsi="Arial" w:hint="default"/>
      </w:rPr>
    </w:lvl>
    <w:lvl w:ilvl="4" w:tplc="79CE4250" w:tentative="1">
      <w:start w:val="1"/>
      <w:numFmt w:val="bullet"/>
      <w:lvlText w:val="•"/>
      <w:lvlJc w:val="left"/>
      <w:pPr>
        <w:tabs>
          <w:tab w:val="num" w:pos="3600"/>
        </w:tabs>
        <w:ind w:left="3600" w:hanging="360"/>
      </w:pPr>
      <w:rPr>
        <w:rFonts w:ascii="Arial" w:hAnsi="Arial" w:hint="default"/>
      </w:rPr>
    </w:lvl>
    <w:lvl w:ilvl="5" w:tplc="837829AC" w:tentative="1">
      <w:start w:val="1"/>
      <w:numFmt w:val="bullet"/>
      <w:lvlText w:val="•"/>
      <w:lvlJc w:val="left"/>
      <w:pPr>
        <w:tabs>
          <w:tab w:val="num" w:pos="4320"/>
        </w:tabs>
        <w:ind w:left="4320" w:hanging="360"/>
      </w:pPr>
      <w:rPr>
        <w:rFonts w:ascii="Arial" w:hAnsi="Arial" w:hint="default"/>
      </w:rPr>
    </w:lvl>
    <w:lvl w:ilvl="6" w:tplc="23A4A4E4" w:tentative="1">
      <w:start w:val="1"/>
      <w:numFmt w:val="bullet"/>
      <w:lvlText w:val="•"/>
      <w:lvlJc w:val="left"/>
      <w:pPr>
        <w:tabs>
          <w:tab w:val="num" w:pos="5040"/>
        </w:tabs>
        <w:ind w:left="5040" w:hanging="360"/>
      </w:pPr>
      <w:rPr>
        <w:rFonts w:ascii="Arial" w:hAnsi="Arial" w:hint="default"/>
      </w:rPr>
    </w:lvl>
    <w:lvl w:ilvl="7" w:tplc="2F120A58" w:tentative="1">
      <w:start w:val="1"/>
      <w:numFmt w:val="bullet"/>
      <w:lvlText w:val="•"/>
      <w:lvlJc w:val="left"/>
      <w:pPr>
        <w:tabs>
          <w:tab w:val="num" w:pos="5760"/>
        </w:tabs>
        <w:ind w:left="5760" w:hanging="360"/>
      </w:pPr>
      <w:rPr>
        <w:rFonts w:ascii="Arial" w:hAnsi="Arial" w:hint="default"/>
      </w:rPr>
    </w:lvl>
    <w:lvl w:ilvl="8" w:tplc="28AC927C" w:tentative="1">
      <w:start w:val="1"/>
      <w:numFmt w:val="bullet"/>
      <w:lvlText w:val="•"/>
      <w:lvlJc w:val="left"/>
      <w:pPr>
        <w:tabs>
          <w:tab w:val="num" w:pos="6480"/>
        </w:tabs>
        <w:ind w:left="6480" w:hanging="360"/>
      </w:pPr>
      <w:rPr>
        <w:rFonts w:ascii="Arial" w:hAnsi="Arial" w:hint="default"/>
      </w:rPr>
    </w:lvl>
  </w:abstractNum>
  <w:abstractNum w:abstractNumId="3">
    <w:nsid w:val="187D1745"/>
    <w:multiLevelType w:val="hybridMultilevel"/>
    <w:tmpl w:val="BF30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E4C74"/>
    <w:multiLevelType w:val="hybridMultilevel"/>
    <w:tmpl w:val="8958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85636"/>
    <w:multiLevelType w:val="hybridMultilevel"/>
    <w:tmpl w:val="B45E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464F0"/>
    <w:multiLevelType w:val="hybridMultilevel"/>
    <w:tmpl w:val="39FC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60118F"/>
    <w:multiLevelType w:val="hybridMultilevel"/>
    <w:tmpl w:val="BB60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00C33"/>
    <w:multiLevelType w:val="hybridMultilevel"/>
    <w:tmpl w:val="47FC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7C6938"/>
    <w:multiLevelType w:val="hybridMultilevel"/>
    <w:tmpl w:val="ABAE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A302C"/>
    <w:multiLevelType w:val="hybridMultilevel"/>
    <w:tmpl w:val="6B6C7B5C"/>
    <w:lvl w:ilvl="0" w:tplc="DFBA746A">
      <w:start w:val="1"/>
      <w:numFmt w:val="bullet"/>
      <w:lvlText w:val="•"/>
      <w:lvlJc w:val="left"/>
      <w:pPr>
        <w:tabs>
          <w:tab w:val="num" w:pos="720"/>
        </w:tabs>
        <w:ind w:left="720" w:hanging="360"/>
      </w:pPr>
      <w:rPr>
        <w:rFonts w:ascii="Arial" w:hAnsi="Arial" w:hint="default"/>
      </w:rPr>
    </w:lvl>
    <w:lvl w:ilvl="1" w:tplc="9B020B82" w:tentative="1">
      <w:start w:val="1"/>
      <w:numFmt w:val="bullet"/>
      <w:lvlText w:val="•"/>
      <w:lvlJc w:val="left"/>
      <w:pPr>
        <w:tabs>
          <w:tab w:val="num" w:pos="1440"/>
        </w:tabs>
        <w:ind w:left="1440" w:hanging="360"/>
      </w:pPr>
      <w:rPr>
        <w:rFonts w:ascii="Arial" w:hAnsi="Arial" w:hint="default"/>
      </w:rPr>
    </w:lvl>
    <w:lvl w:ilvl="2" w:tplc="DF6A9A94" w:tentative="1">
      <w:start w:val="1"/>
      <w:numFmt w:val="bullet"/>
      <w:lvlText w:val="•"/>
      <w:lvlJc w:val="left"/>
      <w:pPr>
        <w:tabs>
          <w:tab w:val="num" w:pos="2160"/>
        </w:tabs>
        <w:ind w:left="2160" w:hanging="360"/>
      </w:pPr>
      <w:rPr>
        <w:rFonts w:ascii="Arial" w:hAnsi="Arial" w:hint="default"/>
      </w:rPr>
    </w:lvl>
    <w:lvl w:ilvl="3" w:tplc="C3C85D2A" w:tentative="1">
      <w:start w:val="1"/>
      <w:numFmt w:val="bullet"/>
      <w:lvlText w:val="•"/>
      <w:lvlJc w:val="left"/>
      <w:pPr>
        <w:tabs>
          <w:tab w:val="num" w:pos="2880"/>
        </w:tabs>
        <w:ind w:left="2880" w:hanging="360"/>
      </w:pPr>
      <w:rPr>
        <w:rFonts w:ascii="Arial" w:hAnsi="Arial" w:hint="default"/>
      </w:rPr>
    </w:lvl>
    <w:lvl w:ilvl="4" w:tplc="79CE4250" w:tentative="1">
      <w:start w:val="1"/>
      <w:numFmt w:val="bullet"/>
      <w:lvlText w:val="•"/>
      <w:lvlJc w:val="left"/>
      <w:pPr>
        <w:tabs>
          <w:tab w:val="num" w:pos="3600"/>
        </w:tabs>
        <w:ind w:left="3600" w:hanging="360"/>
      </w:pPr>
      <w:rPr>
        <w:rFonts w:ascii="Arial" w:hAnsi="Arial" w:hint="default"/>
      </w:rPr>
    </w:lvl>
    <w:lvl w:ilvl="5" w:tplc="837829AC" w:tentative="1">
      <w:start w:val="1"/>
      <w:numFmt w:val="bullet"/>
      <w:lvlText w:val="•"/>
      <w:lvlJc w:val="left"/>
      <w:pPr>
        <w:tabs>
          <w:tab w:val="num" w:pos="4320"/>
        </w:tabs>
        <w:ind w:left="4320" w:hanging="360"/>
      </w:pPr>
      <w:rPr>
        <w:rFonts w:ascii="Arial" w:hAnsi="Arial" w:hint="default"/>
      </w:rPr>
    </w:lvl>
    <w:lvl w:ilvl="6" w:tplc="23A4A4E4" w:tentative="1">
      <w:start w:val="1"/>
      <w:numFmt w:val="bullet"/>
      <w:lvlText w:val="•"/>
      <w:lvlJc w:val="left"/>
      <w:pPr>
        <w:tabs>
          <w:tab w:val="num" w:pos="5040"/>
        </w:tabs>
        <w:ind w:left="5040" w:hanging="360"/>
      </w:pPr>
      <w:rPr>
        <w:rFonts w:ascii="Arial" w:hAnsi="Arial" w:hint="default"/>
      </w:rPr>
    </w:lvl>
    <w:lvl w:ilvl="7" w:tplc="2F120A58" w:tentative="1">
      <w:start w:val="1"/>
      <w:numFmt w:val="bullet"/>
      <w:lvlText w:val="•"/>
      <w:lvlJc w:val="left"/>
      <w:pPr>
        <w:tabs>
          <w:tab w:val="num" w:pos="5760"/>
        </w:tabs>
        <w:ind w:left="5760" w:hanging="360"/>
      </w:pPr>
      <w:rPr>
        <w:rFonts w:ascii="Arial" w:hAnsi="Arial" w:hint="default"/>
      </w:rPr>
    </w:lvl>
    <w:lvl w:ilvl="8" w:tplc="28AC927C" w:tentative="1">
      <w:start w:val="1"/>
      <w:numFmt w:val="bullet"/>
      <w:lvlText w:val="•"/>
      <w:lvlJc w:val="left"/>
      <w:pPr>
        <w:tabs>
          <w:tab w:val="num" w:pos="6480"/>
        </w:tabs>
        <w:ind w:left="6480" w:hanging="360"/>
      </w:pPr>
      <w:rPr>
        <w:rFonts w:ascii="Arial" w:hAnsi="Arial" w:hint="default"/>
      </w:rPr>
    </w:lvl>
  </w:abstractNum>
  <w:abstractNum w:abstractNumId="11">
    <w:nsid w:val="7E3509CF"/>
    <w:multiLevelType w:val="hybridMultilevel"/>
    <w:tmpl w:val="1674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5"/>
  </w:num>
  <w:num w:numId="5">
    <w:abstractNumId w:val="9"/>
  </w:num>
  <w:num w:numId="6">
    <w:abstractNumId w:val="11"/>
  </w:num>
  <w:num w:numId="7">
    <w:abstractNumId w:val="6"/>
  </w:num>
  <w:num w:numId="8">
    <w:abstractNumId w:val="8"/>
  </w:num>
  <w:num w:numId="9">
    <w:abstractNumId w:val="4"/>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8C"/>
    <w:rsid w:val="00064A80"/>
    <w:rsid w:val="000A7DFD"/>
    <w:rsid w:val="000B2DD7"/>
    <w:rsid w:val="000B7970"/>
    <w:rsid w:val="000C468C"/>
    <w:rsid w:val="00140DF8"/>
    <w:rsid w:val="00152A1D"/>
    <w:rsid w:val="00170557"/>
    <w:rsid w:val="001E6B8C"/>
    <w:rsid w:val="00275397"/>
    <w:rsid w:val="00277729"/>
    <w:rsid w:val="002A7246"/>
    <w:rsid w:val="002C0B30"/>
    <w:rsid w:val="00314791"/>
    <w:rsid w:val="003354E3"/>
    <w:rsid w:val="003B2F73"/>
    <w:rsid w:val="003E05D6"/>
    <w:rsid w:val="00404352"/>
    <w:rsid w:val="00427EE5"/>
    <w:rsid w:val="00457EB3"/>
    <w:rsid w:val="004A38A9"/>
    <w:rsid w:val="004F36F9"/>
    <w:rsid w:val="00526EC8"/>
    <w:rsid w:val="005531EE"/>
    <w:rsid w:val="005A7E82"/>
    <w:rsid w:val="00641D0B"/>
    <w:rsid w:val="00667904"/>
    <w:rsid w:val="00701FDA"/>
    <w:rsid w:val="00725929"/>
    <w:rsid w:val="007301A3"/>
    <w:rsid w:val="0075323F"/>
    <w:rsid w:val="00766E99"/>
    <w:rsid w:val="007B5AA6"/>
    <w:rsid w:val="00865F1A"/>
    <w:rsid w:val="00902290"/>
    <w:rsid w:val="00907175"/>
    <w:rsid w:val="00930E9B"/>
    <w:rsid w:val="00940AB3"/>
    <w:rsid w:val="00951448"/>
    <w:rsid w:val="009518B0"/>
    <w:rsid w:val="00976936"/>
    <w:rsid w:val="009A0D6A"/>
    <w:rsid w:val="009B277E"/>
    <w:rsid w:val="00A2796B"/>
    <w:rsid w:val="00A34B7C"/>
    <w:rsid w:val="00A44285"/>
    <w:rsid w:val="00A71EB1"/>
    <w:rsid w:val="00A731F5"/>
    <w:rsid w:val="00A839A1"/>
    <w:rsid w:val="00A90B5A"/>
    <w:rsid w:val="00AC69C8"/>
    <w:rsid w:val="00AC7EDB"/>
    <w:rsid w:val="00AF0CD4"/>
    <w:rsid w:val="00B45A61"/>
    <w:rsid w:val="00BA12F0"/>
    <w:rsid w:val="00BB7A12"/>
    <w:rsid w:val="00BE0CCD"/>
    <w:rsid w:val="00C11AE6"/>
    <w:rsid w:val="00CC252C"/>
    <w:rsid w:val="00D5615C"/>
    <w:rsid w:val="00D6711E"/>
    <w:rsid w:val="00DA403B"/>
    <w:rsid w:val="00DF12EC"/>
    <w:rsid w:val="00EA1B68"/>
    <w:rsid w:val="00EB6EC3"/>
    <w:rsid w:val="00EC55B5"/>
    <w:rsid w:val="00EC5B6A"/>
    <w:rsid w:val="00F75491"/>
    <w:rsid w:val="00FB0B11"/>
    <w:rsid w:val="00FF2CC4"/>
    <w:rsid w:val="00FF4E9F"/>
    <w:rsid w:val="48ED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1259"/>
  <w15:docId w15:val="{B631CB67-2067-4D81-BFA0-CB53B18C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68C"/>
    <w:pPr>
      <w:tabs>
        <w:tab w:val="center" w:pos="4680"/>
        <w:tab w:val="right" w:pos="936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0C468C"/>
    <w:rPr>
      <w:rFonts w:eastAsiaTheme="minorEastAsia"/>
      <w:sz w:val="24"/>
      <w:szCs w:val="24"/>
    </w:rPr>
  </w:style>
  <w:style w:type="table" w:styleId="TableGrid">
    <w:name w:val="Table Grid"/>
    <w:basedOn w:val="TableNormal"/>
    <w:uiPriority w:val="59"/>
    <w:rsid w:val="000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A12"/>
    <w:pPr>
      <w:ind w:left="720"/>
      <w:contextualSpacing/>
    </w:pPr>
  </w:style>
  <w:style w:type="paragraph" w:styleId="Footer">
    <w:name w:val="footer"/>
    <w:basedOn w:val="Normal"/>
    <w:link w:val="FooterChar"/>
    <w:uiPriority w:val="99"/>
    <w:unhideWhenUsed/>
    <w:rsid w:val="000A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646431">
      <w:bodyDiv w:val="1"/>
      <w:marLeft w:val="0"/>
      <w:marRight w:val="0"/>
      <w:marTop w:val="0"/>
      <w:marBottom w:val="0"/>
      <w:divBdr>
        <w:top w:val="none" w:sz="0" w:space="0" w:color="auto"/>
        <w:left w:val="none" w:sz="0" w:space="0" w:color="auto"/>
        <w:bottom w:val="none" w:sz="0" w:space="0" w:color="auto"/>
        <w:right w:val="none" w:sz="0" w:space="0" w:color="auto"/>
      </w:divBdr>
      <w:divsChild>
        <w:div w:id="1999184005">
          <w:marLeft w:val="547"/>
          <w:marRight w:val="0"/>
          <w:marTop w:val="144"/>
          <w:marBottom w:val="0"/>
          <w:divBdr>
            <w:top w:val="none" w:sz="0" w:space="0" w:color="auto"/>
            <w:left w:val="none" w:sz="0" w:space="0" w:color="auto"/>
            <w:bottom w:val="none" w:sz="0" w:space="0" w:color="auto"/>
            <w:right w:val="none" w:sz="0" w:space="0" w:color="auto"/>
          </w:divBdr>
        </w:div>
        <w:div w:id="114831289">
          <w:marLeft w:val="547"/>
          <w:marRight w:val="0"/>
          <w:marTop w:val="144"/>
          <w:marBottom w:val="0"/>
          <w:divBdr>
            <w:top w:val="none" w:sz="0" w:space="0" w:color="auto"/>
            <w:left w:val="none" w:sz="0" w:space="0" w:color="auto"/>
            <w:bottom w:val="none" w:sz="0" w:space="0" w:color="auto"/>
            <w:right w:val="none" w:sz="0" w:space="0" w:color="auto"/>
          </w:divBdr>
        </w:div>
        <w:div w:id="1891916860">
          <w:marLeft w:val="547"/>
          <w:marRight w:val="0"/>
          <w:marTop w:val="144"/>
          <w:marBottom w:val="0"/>
          <w:divBdr>
            <w:top w:val="none" w:sz="0" w:space="0" w:color="auto"/>
            <w:left w:val="none" w:sz="0" w:space="0" w:color="auto"/>
            <w:bottom w:val="none" w:sz="0" w:space="0" w:color="auto"/>
            <w:right w:val="none" w:sz="0" w:space="0" w:color="auto"/>
          </w:divBdr>
        </w:div>
        <w:div w:id="137309760">
          <w:marLeft w:val="547"/>
          <w:marRight w:val="0"/>
          <w:marTop w:val="144"/>
          <w:marBottom w:val="0"/>
          <w:divBdr>
            <w:top w:val="none" w:sz="0" w:space="0" w:color="auto"/>
            <w:left w:val="none" w:sz="0" w:space="0" w:color="auto"/>
            <w:bottom w:val="none" w:sz="0" w:space="0" w:color="auto"/>
            <w:right w:val="none" w:sz="0" w:space="0" w:color="auto"/>
          </w:divBdr>
        </w:div>
        <w:div w:id="1956865467">
          <w:marLeft w:val="547"/>
          <w:marRight w:val="0"/>
          <w:marTop w:val="144"/>
          <w:marBottom w:val="0"/>
          <w:divBdr>
            <w:top w:val="none" w:sz="0" w:space="0" w:color="auto"/>
            <w:left w:val="none" w:sz="0" w:space="0" w:color="auto"/>
            <w:bottom w:val="none" w:sz="0" w:space="0" w:color="auto"/>
            <w:right w:val="none" w:sz="0" w:space="0" w:color="auto"/>
          </w:divBdr>
        </w:div>
        <w:div w:id="45437483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C0876-A816-4F54-812B-83EC96E6C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C0CD3-8686-48CD-BF63-0C0D85B7F89A}">
  <ds:schemaRefs>
    <ds:schemaRef ds:uri="http://schemas.microsoft.com/sharepoint/v3/contenttype/forms"/>
  </ds:schemaRefs>
</ds:datastoreItem>
</file>

<file path=customXml/itemProps3.xml><?xml version="1.0" encoding="utf-8"?>
<ds:datastoreItem xmlns:ds="http://schemas.openxmlformats.org/officeDocument/2006/customXml" ds:itemID="{5887C497-4AFA-43C1-B2B6-1EC5D56420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1344</Words>
  <Characters>7661</Characters>
  <Application>Microsoft Office Word</Application>
  <DocSecurity>0</DocSecurity>
  <Lines>63</Lines>
  <Paragraphs>17</Paragraphs>
  <ScaleCrop>false</ScaleCrop>
  <Company>San Diego Conventions and Visitors Bureau</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Malachi Walker</dc:creator>
  <cp:lastModifiedBy>Bonnie Elliott</cp:lastModifiedBy>
  <cp:revision>2</cp:revision>
  <dcterms:created xsi:type="dcterms:W3CDTF">2015-04-22T20:49:00Z</dcterms:created>
  <dcterms:modified xsi:type="dcterms:W3CDTF">2015-04-22T20:49:00Z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