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A4E8A" w14:textId="5E005C7A" w:rsidR="00E161BC" w:rsidRDefault="00E161BC" w:rsidP="00E161BC">
      <w:pPr>
        <w:pStyle w:val="Heading1"/>
      </w:pPr>
      <w:bookmarkStart w:id="0" w:name="_GoBack"/>
      <w:bookmarkEnd w:id="0"/>
      <w:r>
        <w:t xml:space="preserve">Data Browser </w:t>
      </w:r>
      <w:r w:rsidR="00603481">
        <w:t>Overview</w:t>
      </w:r>
      <w:r>
        <w:t xml:space="preserve"> </w:t>
      </w:r>
    </w:p>
    <w:p w14:paraId="03E70F70" w14:textId="469BC698" w:rsidR="00603481" w:rsidRPr="007B393D" w:rsidRDefault="00E161BC" w:rsidP="00E161BC">
      <w:pPr>
        <w:rPr>
          <w:sz w:val="24"/>
          <w:szCs w:val="24"/>
        </w:rPr>
      </w:pPr>
      <w:r w:rsidRPr="007B393D">
        <w:rPr>
          <w:sz w:val="24"/>
          <w:szCs w:val="24"/>
        </w:rPr>
        <w:t>The Data Browser provides the IT Administrator role a view of data in inBloom that is relevant to their Ed</w:t>
      </w:r>
      <w:r w:rsidR="00603481">
        <w:rPr>
          <w:sz w:val="24"/>
          <w:szCs w:val="24"/>
        </w:rPr>
        <w:t xml:space="preserve">ucation </w:t>
      </w:r>
      <w:r w:rsidRPr="007B393D">
        <w:rPr>
          <w:sz w:val="24"/>
          <w:szCs w:val="24"/>
        </w:rPr>
        <w:t>Org</w:t>
      </w:r>
      <w:r w:rsidR="00603481">
        <w:rPr>
          <w:sz w:val="24"/>
          <w:szCs w:val="24"/>
        </w:rPr>
        <w:t>anization</w:t>
      </w:r>
      <w:r w:rsidRPr="007B393D">
        <w:rPr>
          <w:sz w:val="24"/>
          <w:szCs w:val="24"/>
        </w:rPr>
        <w:t>. This information can be used to instill confidence that the data stored is an accurate reflection of what has been loaded as well as provide the detail that is needed to tro</w:t>
      </w:r>
      <w:r w:rsidR="00603481">
        <w:rPr>
          <w:sz w:val="24"/>
          <w:szCs w:val="24"/>
        </w:rPr>
        <w:t>ubleshoot discrepancies in data. In addition, it aids the IT Administrator solve the following use cases:</w:t>
      </w:r>
    </w:p>
    <w:p w14:paraId="03DA516A" w14:textId="77777777" w:rsidR="00E161BC" w:rsidRPr="007B393D" w:rsidRDefault="00E161BC" w:rsidP="00E161BC">
      <w:pPr>
        <w:rPr>
          <w:b/>
          <w:sz w:val="24"/>
          <w:szCs w:val="24"/>
        </w:rPr>
      </w:pPr>
      <w:r w:rsidRPr="007B393D">
        <w:rPr>
          <w:b/>
          <w:sz w:val="24"/>
          <w:szCs w:val="24"/>
        </w:rPr>
        <w:t>Use Cases:</w:t>
      </w:r>
    </w:p>
    <w:p w14:paraId="6971FD70" w14:textId="77777777" w:rsidR="00E161BC" w:rsidRPr="007B393D" w:rsidRDefault="00E161BC" w:rsidP="00E161BC">
      <w:pPr>
        <w:rPr>
          <w:sz w:val="24"/>
          <w:szCs w:val="24"/>
        </w:rPr>
      </w:pPr>
      <w:r w:rsidRPr="007B393D">
        <w:rPr>
          <w:sz w:val="24"/>
          <w:szCs w:val="24"/>
        </w:rPr>
        <w:t>An IT Admin, I want to view counts, so that I can I can understand the amount of data I have within my EdOrg.</w:t>
      </w:r>
    </w:p>
    <w:p w14:paraId="551498CA" w14:textId="14BA5ECA" w:rsidR="00E161BC" w:rsidRPr="007B393D" w:rsidRDefault="00E161BC" w:rsidP="00E161BC">
      <w:pPr>
        <w:ind w:left="720"/>
        <w:rPr>
          <w:sz w:val="24"/>
          <w:szCs w:val="24"/>
        </w:rPr>
      </w:pPr>
      <w:r w:rsidRPr="00D50921">
        <w:rPr>
          <w:sz w:val="24"/>
          <w:szCs w:val="24"/>
          <w:u w:val="single"/>
        </w:rPr>
        <w:t>Example</w:t>
      </w:r>
      <w:r w:rsidR="00E7413A">
        <w:rPr>
          <w:sz w:val="24"/>
          <w:szCs w:val="24"/>
          <w:u w:val="single"/>
        </w:rPr>
        <w:t xml:space="preserve"> 1</w:t>
      </w:r>
      <w:r w:rsidRPr="007B393D">
        <w:rPr>
          <w:sz w:val="24"/>
          <w:szCs w:val="24"/>
        </w:rPr>
        <w:t>:</w:t>
      </w:r>
      <w:r w:rsidR="00D50921">
        <w:rPr>
          <w:sz w:val="24"/>
          <w:szCs w:val="24"/>
        </w:rPr>
        <w:tab/>
      </w:r>
      <w:r w:rsidRPr="007B393D">
        <w:rPr>
          <w:sz w:val="24"/>
          <w:szCs w:val="24"/>
        </w:rPr>
        <w:t xml:space="preserve">I am loading data into my </w:t>
      </w:r>
      <w:proofErr w:type="gramStart"/>
      <w:r w:rsidRPr="007B393D">
        <w:rPr>
          <w:sz w:val="24"/>
          <w:szCs w:val="24"/>
        </w:rPr>
        <w:t>EdOrg,</w:t>
      </w:r>
      <w:proofErr w:type="gramEnd"/>
      <w:r w:rsidRPr="007B393D">
        <w:rPr>
          <w:sz w:val="24"/>
          <w:szCs w:val="24"/>
        </w:rPr>
        <w:t xml:space="preserve"> I want to make sure the correct number of records loaded. </w:t>
      </w:r>
    </w:p>
    <w:p w14:paraId="123654D4" w14:textId="77777777" w:rsidR="00E161BC" w:rsidRPr="007B393D" w:rsidRDefault="00E161BC" w:rsidP="00E161BC">
      <w:pPr>
        <w:rPr>
          <w:sz w:val="24"/>
          <w:szCs w:val="24"/>
        </w:rPr>
      </w:pPr>
      <w:r w:rsidRPr="007B393D">
        <w:rPr>
          <w:sz w:val="24"/>
          <w:szCs w:val="24"/>
        </w:rPr>
        <w:t xml:space="preserve">As an IT Admin, I need to understand discrepancies in data between my EdOrg’s data and what the actual data should be, so I can respond to inquiries regarding counts and/or discrepancies. </w:t>
      </w:r>
    </w:p>
    <w:p w14:paraId="4960FB84" w14:textId="5CEBB1B8" w:rsidR="00E161BC" w:rsidRPr="007B393D" w:rsidRDefault="00E161BC" w:rsidP="00E161BC">
      <w:pPr>
        <w:rPr>
          <w:sz w:val="24"/>
          <w:szCs w:val="24"/>
        </w:rPr>
      </w:pPr>
      <w:r w:rsidRPr="007B393D">
        <w:rPr>
          <w:sz w:val="24"/>
          <w:szCs w:val="24"/>
        </w:rPr>
        <w:tab/>
      </w:r>
      <w:r w:rsidRPr="00D50921">
        <w:rPr>
          <w:sz w:val="24"/>
          <w:szCs w:val="24"/>
          <w:u w:val="single"/>
        </w:rPr>
        <w:t>Example</w:t>
      </w:r>
      <w:r w:rsidR="00E7413A">
        <w:rPr>
          <w:sz w:val="24"/>
          <w:szCs w:val="24"/>
          <w:u w:val="single"/>
        </w:rPr>
        <w:t xml:space="preserve"> 2</w:t>
      </w:r>
      <w:r w:rsidRPr="007B393D">
        <w:rPr>
          <w:sz w:val="24"/>
          <w:szCs w:val="24"/>
        </w:rPr>
        <w:t>:</w:t>
      </w:r>
    </w:p>
    <w:p w14:paraId="289DE121" w14:textId="77777777" w:rsidR="00E161BC" w:rsidRPr="007B393D" w:rsidRDefault="00E161BC" w:rsidP="00E161BC">
      <w:pPr>
        <w:ind w:left="720"/>
        <w:rPr>
          <w:sz w:val="24"/>
          <w:szCs w:val="24"/>
        </w:rPr>
      </w:pPr>
      <w:r w:rsidRPr="007B393D">
        <w:rPr>
          <w:sz w:val="24"/>
          <w:szCs w:val="24"/>
        </w:rPr>
        <w:t>There are 100 schools in my district, however my EdOrg is only showing 95 schools, I need to identify which schools are missing.</w:t>
      </w:r>
    </w:p>
    <w:p w14:paraId="4BD27139" w14:textId="77777777" w:rsidR="00E161BC" w:rsidRPr="007B393D" w:rsidRDefault="00E161BC" w:rsidP="00E161BC">
      <w:pPr>
        <w:ind w:left="720"/>
        <w:rPr>
          <w:sz w:val="24"/>
          <w:szCs w:val="24"/>
        </w:rPr>
      </w:pPr>
      <w:r w:rsidRPr="007B393D">
        <w:rPr>
          <w:sz w:val="24"/>
          <w:szCs w:val="24"/>
        </w:rPr>
        <w:t xml:space="preserve">A teacher’s roster is wrong, I need to search for the specific teacher and view the detail of the class roster, so that I can identify the incorrect data. </w:t>
      </w:r>
    </w:p>
    <w:p w14:paraId="634E876C" w14:textId="77777777" w:rsidR="00E161BC" w:rsidRPr="007B393D" w:rsidRDefault="00E161BC" w:rsidP="00E161BC">
      <w:pPr>
        <w:rPr>
          <w:sz w:val="24"/>
          <w:szCs w:val="24"/>
        </w:rPr>
      </w:pPr>
      <w:r w:rsidRPr="007B393D">
        <w:rPr>
          <w:sz w:val="24"/>
          <w:szCs w:val="24"/>
        </w:rPr>
        <w:t xml:space="preserve">As an IT Admin, I want to understand the status of previous ingestion jobs, so that I can determine the overall health of my ingestions and use this information in troubleshooting data discrepancies. </w:t>
      </w:r>
    </w:p>
    <w:p w14:paraId="56AE33C4" w14:textId="590DC05A" w:rsidR="00E161BC" w:rsidRPr="007B393D" w:rsidRDefault="00E161BC" w:rsidP="00E161BC">
      <w:pPr>
        <w:spacing w:after="0" w:line="240" w:lineRule="auto"/>
        <w:rPr>
          <w:sz w:val="24"/>
          <w:szCs w:val="24"/>
        </w:rPr>
      </w:pPr>
      <w:r w:rsidRPr="007B393D">
        <w:rPr>
          <w:sz w:val="24"/>
          <w:szCs w:val="24"/>
        </w:rPr>
        <w:tab/>
      </w:r>
      <w:r w:rsidRPr="00D50921">
        <w:rPr>
          <w:sz w:val="24"/>
          <w:szCs w:val="24"/>
          <w:u w:val="single"/>
        </w:rPr>
        <w:t>Example</w:t>
      </w:r>
      <w:r w:rsidR="00E7413A">
        <w:rPr>
          <w:sz w:val="24"/>
          <w:szCs w:val="24"/>
          <w:u w:val="single"/>
        </w:rPr>
        <w:t xml:space="preserve"> 3</w:t>
      </w:r>
      <w:r w:rsidRPr="007B393D">
        <w:rPr>
          <w:sz w:val="24"/>
          <w:szCs w:val="24"/>
        </w:rPr>
        <w:t xml:space="preserve">: </w:t>
      </w:r>
    </w:p>
    <w:p w14:paraId="7404D7DE" w14:textId="77777777" w:rsidR="00E161BC" w:rsidRPr="007B393D" w:rsidRDefault="00E161BC" w:rsidP="00E161BC">
      <w:pPr>
        <w:spacing w:after="0" w:line="240" w:lineRule="auto"/>
        <w:ind w:left="720"/>
        <w:rPr>
          <w:rFonts w:ascii="Times New Roman" w:eastAsia="Times New Roman" w:hAnsi="Times New Roman" w:cs="Times New Roman"/>
          <w:color w:val="4472C4" w:themeColor="accent5"/>
          <w:sz w:val="24"/>
          <w:szCs w:val="24"/>
        </w:rPr>
      </w:pPr>
      <w:r w:rsidRPr="007B393D">
        <w:rPr>
          <w:sz w:val="24"/>
          <w:szCs w:val="24"/>
        </w:rPr>
        <w:t xml:space="preserve">I just completed an ingestion job, and I want to understand whether it was successful and the number of records that were actually ingested, compared to what I sent in the file. </w:t>
      </w:r>
    </w:p>
    <w:p w14:paraId="3D5C52F0" w14:textId="77777777" w:rsidR="00E161BC" w:rsidRDefault="00E161BC" w:rsidP="009B5C84">
      <w:pPr>
        <w:pStyle w:val="Heading2"/>
        <w:rPr>
          <w:sz w:val="24"/>
          <w:szCs w:val="24"/>
          <w:highlight w:val="yellow"/>
        </w:rPr>
      </w:pPr>
    </w:p>
    <w:p w14:paraId="405EBB32" w14:textId="77777777" w:rsidR="00603481" w:rsidRPr="00F119AC" w:rsidRDefault="00603481" w:rsidP="00603481">
      <w:pPr>
        <w:rPr>
          <w:b/>
        </w:rPr>
      </w:pPr>
      <w:r w:rsidRPr="00F119AC">
        <w:rPr>
          <w:b/>
        </w:rPr>
        <w:t>Data Browser Homepage:</w:t>
      </w:r>
    </w:p>
    <w:p w14:paraId="707FC87D" w14:textId="129B827E" w:rsidR="00603481" w:rsidRPr="00F119AC" w:rsidRDefault="00F119AC" w:rsidP="00603481">
      <w:r>
        <w:t xml:space="preserve">The Data Browser homepage provides a data overview and information on previously completed Ingestion Jobs. All navigation is through the Education Organization on the homepage. </w:t>
      </w:r>
    </w:p>
    <w:p w14:paraId="19E69795" w14:textId="6DDC0725" w:rsidR="00E161BC" w:rsidRPr="007B393D" w:rsidRDefault="00576C93" w:rsidP="00576C93">
      <w:pPr>
        <w:jc w:val="center"/>
        <w:rPr>
          <w:color w:val="ED7D31" w:themeColor="accent2"/>
          <w:sz w:val="24"/>
          <w:szCs w:val="24"/>
          <w:highlight w:val="yellow"/>
          <w14:shadow w14:blurRad="50800" w14:dist="38100" w14:dir="5400000" w14:sx="100000" w14:sy="100000" w14:kx="0" w14:ky="0" w14:algn="t">
            <w14:srgbClr w14:val="000000">
              <w14:alpha w14:val="60000"/>
            </w14:srgbClr>
          </w14:shadow>
        </w:rPr>
      </w:pPr>
      <w:r w:rsidRPr="00576C93">
        <w:rPr>
          <w:noProof/>
          <w:color w:val="ED7D31" w:themeColor="accent2"/>
          <w:sz w:val="24"/>
          <w:szCs w:val="24"/>
          <w14:shadow w14:blurRad="50800" w14:dist="38100" w14:dir="5400000" w14:sx="100000" w14:sy="100000" w14:kx="0" w14:ky="0" w14:algn="t">
            <w14:srgbClr w14:val="000000">
              <w14:alpha w14:val="60000"/>
            </w14:srgbClr>
          </w14:shadow>
        </w:rPr>
        <w:drawing>
          <wp:inline distT="0" distB="0" distL="0" distR="0" wp14:anchorId="643C138F" wp14:editId="354B1C10">
            <wp:extent cx="5081635" cy="1963972"/>
            <wp:effectExtent l="57150" t="0" r="62230" b="113030"/>
            <wp:docPr id="2" name="Picture 2" descr="C:\Users\JenniferJones\PM Work\2014\Data Browser\FinalScreenshots_ShortLivedInstance\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Jones\PM Work\2014\Data Browser\FinalScreenshots_ShortLivedInstance\Home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4235" cy="1972706"/>
                    </a:xfrm>
                    <a:prstGeom prst="rect">
                      <a:avLst/>
                    </a:prstGeom>
                    <a:noFill/>
                    <a:ln>
                      <a:noFill/>
                    </a:ln>
                    <a:effectLst>
                      <a:outerShdw blurRad="50800" dist="50800" dir="5400000" algn="ctr" rotWithShape="0">
                        <a:schemeClr val="accent3">
                          <a:lumMod val="60000"/>
                          <a:lumOff val="40000"/>
                        </a:schemeClr>
                      </a:outerShdw>
                    </a:effectLst>
                  </pic:spPr>
                </pic:pic>
              </a:graphicData>
            </a:graphic>
          </wp:inline>
        </w:drawing>
      </w:r>
    </w:p>
    <w:p w14:paraId="0D642F8E" w14:textId="075155F0" w:rsidR="00060AC0" w:rsidRPr="007B393D" w:rsidRDefault="00060AC0" w:rsidP="00060AC0">
      <w:pPr>
        <w:rPr>
          <w:sz w:val="24"/>
          <w:szCs w:val="24"/>
        </w:rPr>
      </w:pPr>
    </w:p>
    <w:p w14:paraId="0BF44FEE" w14:textId="1B8DEA64" w:rsidR="00060AC0" w:rsidRPr="007B393D" w:rsidRDefault="00060AC0" w:rsidP="00060AC0">
      <w:pPr>
        <w:spacing w:line="240" w:lineRule="auto"/>
        <w:rPr>
          <w:b/>
          <w:sz w:val="24"/>
          <w:szCs w:val="24"/>
        </w:rPr>
      </w:pPr>
      <w:r w:rsidRPr="007B393D">
        <w:rPr>
          <w:b/>
          <w:sz w:val="24"/>
          <w:szCs w:val="24"/>
        </w:rPr>
        <w:lastRenderedPageBreak/>
        <w:t>Counts</w:t>
      </w:r>
      <w:r w:rsidR="00D04297" w:rsidRPr="007B393D">
        <w:rPr>
          <w:b/>
          <w:sz w:val="24"/>
          <w:szCs w:val="24"/>
        </w:rPr>
        <w:t>:</w:t>
      </w:r>
    </w:p>
    <w:p w14:paraId="13D69E08" w14:textId="6997D04F" w:rsidR="005003CF" w:rsidRPr="006D1F75" w:rsidRDefault="00FC4E6F" w:rsidP="00FC4E6F">
      <w:pPr>
        <w:spacing w:line="240" w:lineRule="auto"/>
        <w:rPr>
          <w:sz w:val="24"/>
          <w:szCs w:val="24"/>
        </w:rPr>
      </w:pPr>
      <w:r>
        <w:rPr>
          <w:sz w:val="24"/>
          <w:szCs w:val="24"/>
        </w:rPr>
        <w:t xml:space="preserve">Counts of entities are displayed throughout the Data Browser. When applicable, both the total and current number of entities </w:t>
      </w:r>
      <w:proofErr w:type="gramStart"/>
      <w:r>
        <w:rPr>
          <w:sz w:val="24"/>
          <w:szCs w:val="24"/>
        </w:rPr>
        <w:t>are</w:t>
      </w:r>
      <w:proofErr w:type="gramEnd"/>
      <w:r>
        <w:rPr>
          <w:sz w:val="24"/>
          <w:szCs w:val="24"/>
        </w:rPr>
        <w:t xml:space="preserve"> listed. </w:t>
      </w:r>
    </w:p>
    <w:p w14:paraId="03B53E2F" w14:textId="5F8FAA4F" w:rsidR="005369CB" w:rsidRDefault="00FC4E6F" w:rsidP="009B4009">
      <w:pPr>
        <w:pStyle w:val="Heading2"/>
      </w:pPr>
      <w:r>
        <w:t xml:space="preserve">Navigating </w:t>
      </w:r>
      <w:r w:rsidR="00DA1718">
        <w:t>the Data Browser:</w:t>
      </w:r>
    </w:p>
    <w:p w14:paraId="02E91381" w14:textId="39447760" w:rsidR="00BA4DCA" w:rsidRDefault="00DA1718" w:rsidP="00DA1718">
      <w:pPr>
        <w:rPr>
          <w:sz w:val="24"/>
          <w:szCs w:val="24"/>
        </w:rPr>
      </w:pPr>
      <w:r w:rsidRPr="00BA4DCA">
        <w:rPr>
          <w:sz w:val="24"/>
          <w:szCs w:val="24"/>
        </w:rPr>
        <w:t>When you click on the Education Organization off the home page, you are taken to an Education Organization page, with attributes about the Education Organization, counts for the Education Organization, and links f</w:t>
      </w:r>
      <w:r w:rsidR="008D155E">
        <w:rPr>
          <w:sz w:val="24"/>
          <w:szCs w:val="24"/>
        </w:rPr>
        <w:t xml:space="preserve">or each entity associated to it with their counts. </w:t>
      </w:r>
      <w:r w:rsidR="00FC4E6F">
        <w:rPr>
          <w:sz w:val="24"/>
          <w:szCs w:val="24"/>
        </w:rPr>
        <w:t xml:space="preserve">Clicking on each entity link allows the IT Administrator to navigate through the Data Browser and their data. </w:t>
      </w:r>
    </w:p>
    <w:p w14:paraId="62F8FA17" w14:textId="471C4DC2" w:rsidR="00787E45" w:rsidRPr="00A64AB7" w:rsidRDefault="00787E45" w:rsidP="00787E45">
      <w:pPr>
        <w:jc w:val="center"/>
        <w:rPr>
          <w:sz w:val="24"/>
          <w:szCs w:val="24"/>
        </w:rPr>
      </w:pPr>
      <w:r>
        <w:rPr>
          <w:noProof/>
        </w:rPr>
        <w:drawing>
          <wp:inline distT="0" distB="0" distL="0" distR="0" wp14:anchorId="23DFF3B4" wp14:editId="61950D44">
            <wp:extent cx="4219575" cy="3254862"/>
            <wp:effectExtent l="57150" t="19050" r="47625" b="984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4502" cy="3258663"/>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5BBE9DB2" w14:textId="3119D9FE" w:rsidR="00602C99" w:rsidRDefault="00602C99" w:rsidP="00602C99">
      <w:pPr>
        <w:pStyle w:val="Heading1"/>
      </w:pPr>
      <w:r>
        <w:t>Ingestion Information</w:t>
      </w:r>
    </w:p>
    <w:p w14:paraId="47CCA6E9" w14:textId="77777777" w:rsidR="00602C99" w:rsidRPr="007B393D" w:rsidRDefault="00602C99" w:rsidP="00602C99">
      <w:pPr>
        <w:rPr>
          <w:b/>
          <w:sz w:val="24"/>
          <w:szCs w:val="24"/>
        </w:rPr>
      </w:pPr>
      <w:r>
        <w:rPr>
          <w:b/>
          <w:sz w:val="24"/>
          <w:szCs w:val="24"/>
        </w:rPr>
        <w:t>Completed Ingestion Jobs Status</w:t>
      </w:r>
    </w:p>
    <w:p w14:paraId="112C16FC" w14:textId="5C2FB74B" w:rsidR="00602C99" w:rsidRDefault="00602C99" w:rsidP="00602C99">
      <w:pPr>
        <w:spacing w:line="240" w:lineRule="auto"/>
        <w:rPr>
          <w:sz w:val="24"/>
          <w:szCs w:val="24"/>
        </w:rPr>
      </w:pPr>
      <w:r>
        <w:rPr>
          <w:sz w:val="24"/>
          <w:szCs w:val="24"/>
        </w:rPr>
        <w:t xml:space="preserve">On the Data Browser homepage, the Completed Ingestion Jobs Status table provides information on the latest 5 Ingestion Jobs that completed for your Tenant. If you have more than one person in your tenant that submits ingestion jobs, they will all be present in this table for all IT Admins. This information is not filtered based on Education Organization. </w:t>
      </w:r>
    </w:p>
    <w:sectPr w:rsidR="00602C99" w:rsidSect="00603481">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3D230" w14:textId="77777777" w:rsidR="00ED7373" w:rsidRDefault="00ED7373" w:rsidP="00BA38D3">
      <w:pPr>
        <w:spacing w:after="0" w:line="240" w:lineRule="auto"/>
      </w:pPr>
      <w:r>
        <w:separator/>
      </w:r>
    </w:p>
  </w:endnote>
  <w:endnote w:type="continuationSeparator" w:id="0">
    <w:p w14:paraId="37443224" w14:textId="77777777" w:rsidR="00ED7373" w:rsidRDefault="00ED7373" w:rsidP="00BA3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395341"/>
      <w:docPartObj>
        <w:docPartGallery w:val="Page Numbers (Bottom of Page)"/>
        <w:docPartUnique/>
      </w:docPartObj>
    </w:sdtPr>
    <w:sdtEndPr>
      <w:rPr>
        <w:noProof/>
      </w:rPr>
    </w:sdtEndPr>
    <w:sdtContent>
      <w:p w14:paraId="00FB5BA2" w14:textId="32A07C82" w:rsidR="00BA38D3" w:rsidRDefault="00BA38D3">
        <w:pPr>
          <w:pStyle w:val="Footer"/>
          <w:jc w:val="right"/>
        </w:pPr>
        <w:r>
          <w:fldChar w:fldCharType="begin"/>
        </w:r>
        <w:r>
          <w:instrText xml:space="preserve"> PAGE   \* MERGEFORMAT </w:instrText>
        </w:r>
        <w:r>
          <w:fldChar w:fldCharType="separate"/>
        </w:r>
        <w:r w:rsidR="004B4093">
          <w:rPr>
            <w:noProof/>
          </w:rPr>
          <w:t>1</w:t>
        </w:r>
        <w:r>
          <w:rPr>
            <w:noProof/>
          </w:rPr>
          <w:fldChar w:fldCharType="end"/>
        </w:r>
      </w:p>
    </w:sdtContent>
  </w:sdt>
  <w:p w14:paraId="115FD5D0" w14:textId="77777777" w:rsidR="00BA38D3" w:rsidRDefault="00BA38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C6548" w14:textId="77777777" w:rsidR="00ED7373" w:rsidRDefault="00ED7373" w:rsidP="00BA38D3">
      <w:pPr>
        <w:spacing w:after="0" w:line="240" w:lineRule="auto"/>
      </w:pPr>
      <w:r>
        <w:separator/>
      </w:r>
    </w:p>
  </w:footnote>
  <w:footnote w:type="continuationSeparator" w:id="0">
    <w:p w14:paraId="7D7E6A2A" w14:textId="77777777" w:rsidR="00ED7373" w:rsidRDefault="00ED7373" w:rsidP="00BA38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CB8"/>
    <w:multiLevelType w:val="hybridMultilevel"/>
    <w:tmpl w:val="D6C0F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86E30"/>
    <w:multiLevelType w:val="hybridMultilevel"/>
    <w:tmpl w:val="D504B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DF5DF0"/>
    <w:multiLevelType w:val="hybridMultilevel"/>
    <w:tmpl w:val="20A6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B5D58"/>
    <w:multiLevelType w:val="hybridMultilevel"/>
    <w:tmpl w:val="7CCC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27837"/>
    <w:multiLevelType w:val="multilevel"/>
    <w:tmpl w:val="2A2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DD50F2"/>
    <w:multiLevelType w:val="hybridMultilevel"/>
    <w:tmpl w:val="8A06A33E"/>
    <w:lvl w:ilvl="0" w:tplc="47ACF36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2CD232E3"/>
    <w:multiLevelType w:val="hybridMultilevel"/>
    <w:tmpl w:val="A84038A4"/>
    <w:lvl w:ilvl="0" w:tplc="BB72A782">
      <w:start w:val="1"/>
      <w:numFmt w:val="low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36366C45"/>
    <w:multiLevelType w:val="hybridMultilevel"/>
    <w:tmpl w:val="F54AC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E11A99"/>
    <w:multiLevelType w:val="hybridMultilevel"/>
    <w:tmpl w:val="0D781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3F6332"/>
    <w:multiLevelType w:val="hybridMultilevel"/>
    <w:tmpl w:val="C30ACBB8"/>
    <w:lvl w:ilvl="0" w:tplc="F88CC4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941614"/>
    <w:multiLevelType w:val="hybridMultilevel"/>
    <w:tmpl w:val="64269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1D811FD"/>
    <w:multiLevelType w:val="hybridMultilevel"/>
    <w:tmpl w:val="7B0CD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375E73"/>
    <w:multiLevelType w:val="hybridMultilevel"/>
    <w:tmpl w:val="64E0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B616F"/>
    <w:multiLevelType w:val="hybridMultilevel"/>
    <w:tmpl w:val="7B0CD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B82D8F"/>
    <w:multiLevelType w:val="hybridMultilevel"/>
    <w:tmpl w:val="00FE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5162EB"/>
    <w:multiLevelType w:val="hybridMultilevel"/>
    <w:tmpl w:val="4EDCA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A75E5B"/>
    <w:multiLevelType w:val="hybridMultilevel"/>
    <w:tmpl w:val="AB70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862A8A"/>
    <w:multiLevelType w:val="hybridMultilevel"/>
    <w:tmpl w:val="792A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827477"/>
    <w:multiLevelType w:val="hybridMultilevel"/>
    <w:tmpl w:val="2FAC2652"/>
    <w:lvl w:ilvl="0" w:tplc="BD98192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815E6D"/>
    <w:multiLevelType w:val="hybridMultilevel"/>
    <w:tmpl w:val="706C6FE2"/>
    <w:lvl w:ilvl="0" w:tplc="04090001">
      <w:start w:val="1"/>
      <w:numFmt w:val="bullet"/>
      <w:lvlText w:val=""/>
      <w:lvlJc w:val="left"/>
      <w:pPr>
        <w:ind w:left="6390" w:hanging="360"/>
      </w:pPr>
      <w:rPr>
        <w:rFonts w:ascii="Symbol" w:hAnsi="Symbol" w:hint="default"/>
      </w:rPr>
    </w:lvl>
    <w:lvl w:ilvl="1" w:tplc="04090003">
      <w:start w:val="1"/>
      <w:numFmt w:val="bullet"/>
      <w:lvlText w:val="o"/>
      <w:lvlJc w:val="left"/>
      <w:pPr>
        <w:ind w:left="7110" w:hanging="360"/>
      </w:pPr>
      <w:rPr>
        <w:rFonts w:ascii="Courier New" w:hAnsi="Courier New" w:cs="Courier New" w:hint="default"/>
      </w:rPr>
    </w:lvl>
    <w:lvl w:ilvl="2" w:tplc="04090005" w:tentative="1">
      <w:start w:val="1"/>
      <w:numFmt w:val="bullet"/>
      <w:lvlText w:val=""/>
      <w:lvlJc w:val="left"/>
      <w:pPr>
        <w:ind w:left="7830" w:hanging="360"/>
      </w:pPr>
      <w:rPr>
        <w:rFonts w:ascii="Wingdings" w:hAnsi="Wingdings" w:hint="default"/>
      </w:rPr>
    </w:lvl>
    <w:lvl w:ilvl="3" w:tplc="04090001" w:tentative="1">
      <w:start w:val="1"/>
      <w:numFmt w:val="bullet"/>
      <w:lvlText w:val=""/>
      <w:lvlJc w:val="left"/>
      <w:pPr>
        <w:ind w:left="8550" w:hanging="360"/>
      </w:pPr>
      <w:rPr>
        <w:rFonts w:ascii="Symbol" w:hAnsi="Symbol" w:hint="default"/>
      </w:rPr>
    </w:lvl>
    <w:lvl w:ilvl="4" w:tplc="04090003" w:tentative="1">
      <w:start w:val="1"/>
      <w:numFmt w:val="bullet"/>
      <w:lvlText w:val="o"/>
      <w:lvlJc w:val="left"/>
      <w:pPr>
        <w:ind w:left="9270" w:hanging="360"/>
      </w:pPr>
      <w:rPr>
        <w:rFonts w:ascii="Courier New" w:hAnsi="Courier New" w:cs="Courier New" w:hint="default"/>
      </w:rPr>
    </w:lvl>
    <w:lvl w:ilvl="5" w:tplc="04090005" w:tentative="1">
      <w:start w:val="1"/>
      <w:numFmt w:val="bullet"/>
      <w:lvlText w:val=""/>
      <w:lvlJc w:val="left"/>
      <w:pPr>
        <w:ind w:left="9990" w:hanging="360"/>
      </w:pPr>
      <w:rPr>
        <w:rFonts w:ascii="Wingdings" w:hAnsi="Wingdings" w:hint="default"/>
      </w:rPr>
    </w:lvl>
    <w:lvl w:ilvl="6" w:tplc="04090001" w:tentative="1">
      <w:start w:val="1"/>
      <w:numFmt w:val="bullet"/>
      <w:lvlText w:val=""/>
      <w:lvlJc w:val="left"/>
      <w:pPr>
        <w:ind w:left="10710" w:hanging="360"/>
      </w:pPr>
      <w:rPr>
        <w:rFonts w:ascii="Symbol" w:hAnsi="Symbol" w:hint="default"/>
      </w:rPr>
    </w:lvl>
    <w:lvl w:ilvl="7" w:tplc="04090003" w:tentative="1">
      <w:start w:val="1"/>
      <w:numFmt w:val="bullet"/>
      <w:lvlText w:val="o"/>
      <w:lvlJc w:val="left"/>
      <w:pPr>
        <w:ind w:left="11430" w:hanging="360"/>
      </w:pPr>
      <w:rPr>
        <w:rFonts w:ascii="Courier New" w:hAnsi="Courier New" w:cs="Courier New" w:hint="default"/>
      </w:rPr>
    </w:lvl>
    <w:lvl w:ilvl="8" w:tplc="04090005" w:tentative="1">
      <w:start w:val="1"/>
      <w:numFmt w:val="bullet"/>
      <w:lvlText w:val=""/>
      <w:lvlJc w:val="left"/>
      <w:pPr>
        <w:ind w:left="12150" w:hanging="360"/>
      </w:pPr>
      <w:rPr>
        <w:rFonts w:ascii="Wingdings" w:hAnsi="Wingdings" w:hint="default"/>
      </w:rPr>
    </w:lvl>
  </w:abstractNum>
  <w:num w:numId="1">
    <w:abstractNumId w:val="5"/>
  </w:num>
  <w:num w:numId="2">
    <w:abstractNumId w:val="15"/>
  </w:num>
  <w:num w:numId="3">
    <w:abstractNumId w:val="19"/>
  </w:num>
  <w:num w:numId="4">
    <w:abstractNumId w:val="8"/>
  </w:num>
  <w:num w:numId="5">
    <w:abstractNumId w:val="14"/>
  </w:num>
  <w:num w:numId="6">
    <w:abstractNumId w:val="10"/>
  </w:num>
  <w:num w:numId="7">
    <w:abstractNumId w:val="3"/>
  </w:num>
  <w:num w:numId="8">
    <w:abstractNumId w:val="12"/>
  </w:num>
  <w:num w:numId="9">
    <w:abstractNumId w:val="4"/>
  </w:num>
  <w:num w:numId="10">
    <w:abstractNumId w:val="0"/>
  </w:num>
  <w:num w:numId="11">
    <w:abstractNumId w:val="6"/>
  </w:num>
  <w:num w:numId="12">
    <w:abstractNumId w:val="13"/>
  </w:num>
  <w:num w:numId="13">
    <w:abstractNumId w:val="2"/>
  </w:num>
  <w:num w:numId="14">
    <w:abstractNumId w:val="1"/>
  </w:num>
  <w:num w:numId="15">
    <w:abstractNumId w:val="9"/>
  </w:num>
  <w:num w:numId="16">
    <w:abstractNumId w:val="16"/>
  </w:num>
  <w:num w:numId="17">
    <w:abstractNumId w:val="11"/>
  </w:num>
  <w:num w:numId="18">
    <w:abstractNumId w:val="17"/>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8FB"/>
    <w:rsid w:val="00014344"/>
    <w:rsid w:val="00017996"/>
    <w:rsid w:val="00043368"/>
    <w:rsid w:val="00044AEF"/>
    <w:rsid w:val="00057D67"/>
    <w:rsid w:val="00060AC0"/>
    <w:rsid w:val="000715F7"/>
    <w:rsid w:val="0008268A"/>
    <w:rsid w:val="00082727"/>
    <w:rsid w:val="000839E7"/>
    <w:rsid w:val="000A17B6"/>
    <w:rsid w:val="000A775B"/>
    <w:rsid w:val="000A7AD0"/>
    <w:rsid w:val="000B68CC"/>
    <w:rsid w:val="000C6630"/>
    <w:rsid w:val="000D4ADF"/>
    <w:rsid w:val="000E4148"/>
    <w:rsid w:val="00121798"/>
    <w:rsid w:val="001236FF"/>
    <w:rsid w:val="0012674F"/>
    <w:rsid w:val="00127336"/>
    <w:rsid w:val="00152F92"/>
    <w:rsid w:val="001543FC"/>
    <w:rsid w:val="00160AA9"/>
    <w:rsid w:val="00163577"/>
    <w:rsid w:val="00173B36"/>
    <w:rsid w:val="00182D9D"/>
    <w:rsid w:val="001865AB"/>
    <w:rsid w:val="00194FDD"/>
    <w:rsid w:val="001A25CF"/>
    <w:rsid w:val="001A3CAB"/>
    <w:rsid w:val="001B6DAB"/>
    <w:rsid w:val="001C2D7E"/>
    <w:rsid w:val="001F4109"/>
    <w:rsid w:val="001F67ED"/>
    <w:rsid w:val="002071DD"/>
    <w:rsid w:val="00210DB9"/>
    <w:rsid w:val="00230338"/>
    <w:rsid w:val="00233386"/>
    <w:rsid w:val="00242E36"/>
    <w:rsid w:val="00243957"/>
    <w:rsid w:val="002506D2"/>
    <w:rsid w:val="00250A26"/>
    <w:rsid w:val="002563DE"/>
    <w:rsid w:val="002656C7"/>
    <w:rsid w:val="002767F7"/>
    <w:rsid w:val="00292184"/>
    <w:rsid w:val="002A02FD"/>
    <w:rsid w:val="002A6531"/>
    <w:rsid w:val="002B3E7C"/>
    <w:rsid w:val="002C08FB"/>
    <w:rsid w:val="002C55EA"/>
    <w:rsid w:val="002F1CCD"/>
    <w:rsid w:val="002F7729"/>
    <w:rsid w:val="00307C0B"/>
    <w:rsid w:val="00310191"/>
    <w:rsid w:val="003270CD"/>
    <w:rsid w:val="00336618"/>
    <w:rsid w:val="00341B1E"/>
    <w:rsid w:val="003559A0"/>
    <w:rsid w:val="00365DBE"/>
    <w:rsid w:val="00380076"/>
    <w:rsid w:val="0038686B"/>
    <w:rsid w:val="00387C73"/>
    <w:rsid w:val="00396952"/>
    <w:rsid w:val="00397D13"/>
    <w:rsid w:val="003B7ACF"/>
    <w:rsid w:val="003C5999"/>
    <w:rsid w:val="003F1CEB"/>
    <w:rsid w:val="003F1F24"/>
    <w:rsid w:val="003F5B04"/>
    <w:rsid w:val="004010AA"/>
    <w:rsid w:val="0040356B"/>
    <w:rsid w:val="0041379E"/>
    <w:rsid w:val="00415803"/>
    <w:rsid w:val="00441373"/>
    <w:rsid w:val="004526CB"/>
    <w:rsid w:val="00496CF2"/>
    <w:rsid w:val="004B4093"/>
    <w:rsid w:val="004B4772"/>
    <w:rsid w:val="004B5540"/>
    <w:rsid w:val="004C3C4B"/>
    <w:rsid w:val="004E531B"/>
    <w:rsid w:val="004F6504"/>
    <w:rsid w:val="005003CF"/>
    <w:rsid w:val="00501295"/>
    <w:rsid w:val="00533EA4"/>
    <w:rsid w:val="005348B7"/>
    <w:rsid w:val="005369CB"/>
    <w:rsid w:val="00537472"/>
    <w:rsid w:val="005401CA"/>
    <w:rsid w:val="00541AB6"/>
    <w:rsid w:val="005452DD"/>
    <w:rsid w:val="00551346"/>
    <w:rsid w:val="00552814"/>
    <w:rsid w:val="00560527"/>
    <w:rsid w:val="00576C93"/>
    <w:rsid w:val="00584EBB"/>
    <w:rsid w:val="00593098"/>
    <w:rsid w:val="005939A5"/>
    <w:rsid w:val="00595EAD"/>
    <w:rsid w:val="005B0291"/>
    <w:rsid w:val="005C3335"/>
    <w:rsid w:val="005D3733"/>
    <w:rsid w:val="005F46F7"/>
    <w:rsid w:val="00602C99"/>
    <w:rsid w:val="00603481"/>
    <w:rsid w:val="00605A37"/>
    <w:rsid w:val="006273EA"/>
    <w:rsid w:val="00635F1C"/>
    <w:rsid w:val="00644097"/>
    <w:rsid w:val="0065020C"/>
    <w:rsid w:val="00673E29"/>
    <w:rsid w:val="006844AC"/>
    <w:rsid w:val="0069174C"/>
    <w:rsid w:val="00691B9F"/>
    <w:rsid w:val="00694EBB"/>
    <w:rsid w:val="006B5EE1"/>
    <w:rsid w:val="006C784A"/>
    <w:rsid w:val="006D1F75"/>
    <w:rsid w:val="006E3F6A"/>
    <w:rsid w:val="007119B7"/>
    <w:rsid w:val="007146F4"/>
    <w:rsid w:val="007537EF"/>
    <w:rsid w:val="007742B5"/>
    <w:rsid w:val="007801FD"/>
    <w:rsid w:val="00781BB0"/>
    <w:rsid w:val="0078295F"/>
    <w:rsid w:val="00787E45"/>
    <w:rsid w:val="007B393D"/>
    <w:rsid w:val="00815DFB"/>
    <w:rsid w:val="00816A35"/>
    <w:rsid w:val="008310B3"/>
    <w:rsid w:val="00831E9C"/>
    <w:rsid w:val="00834C4E"/>
    <w:rsid w:val="00841453"/>
    <w:rsid w:val="00850512"/>
    <w:rsid w:val="00854477"/>
    <w:rsid w:val="008663EE"/>
    <w:rsid w:val="00871179"/>
    <w:rsid w:val="008751BD"/>
    <w:rsid w:val="00880F85"/>
    <w:rsid w:val="00881CD0"/>
    <w:rsid w:val="00885D01"/>
    <w:rsid w:val="00893004"/>
    <w:rsid w:val="008B0488"/>
    <w:rsid w:val="008B1E63"/>
    <w:rsid w:val="008B6D0E"/>
    <w:rsid w:val="008C1EBF"/>
    <w:rsid w:val="008D155E"/>
    <w:rsid w:val="008E5ADF"/>
    <w:rsid w:val="008E5B55"/>
    <w:rsid w:val="00904ABD"/>
    <w:rsid w:val="00913DF4"/>
    <w:rsid w:val="00932C31"/>
    <w:rsid w:val="00963F86"/>
    <w:rsid w:val="00983346"/>
    <w:rsid w:val="00985818"/>
    <w:rsid w:val="009B4009"/>
    <w:rsid w:val="009B5C84"/>
    <w:rsid w:val="009B75D4"/>
    <w:rsid w:val="009D4EA3"/>
    <w:rsid w:val="009D511C"/>
    <w:rsid w:val="009F1D73"/>
    <w:rsid w:val="009F2AE8"/>
    <w:rsid w:val="00A06CD5"/>
    <w:rsid w:val="00A10C3F"/>
    <w:rsid w:val="00A13A94"/>
    <w:rsid w:val="00A24A7F"/>
    <w:rsid w:val="00A42259"/>
    <w:rsid w:val="00A50A22"/>
    <w:rsid w:val="00A516B6"/>
    <w:rsid w:val="00A54D04"/>
    <w:rsid w:val="00A61403"/>
    <w:rsid w:val="00A64AB7"/>
    <w:rsid w:val="00A6515C"/>
    <w:rsid w:val="00A66E5C"/>
    <w:rsid w:val="00A70C0B"/>
    <w:rsid w:val="00A80232"/>
    <w:rsid w:val="00A85619"/>
    <w:rsid w:val="00A8574D"/>
    <w:rsid w:val="00A90279"/>
    <w:rsid w:val="00A96004"/>
    <w:rsid w:val="00A97861"/>
    <w:rsid w:val="00AA0E10"/>
    <w:rsid w:val="00AA44B6"/>
    <w:rsid w:val="00AB3F9B"/>
    <w:rsid w:val="00AC3342"/>
    <w:rsid w:val="00AC4E29"/>
    <w:rsid w:val="00AD104D"/>
    <w:rsid w:val="00AD2708"/>
    <w:rsid w:val="00AD4F6D"/>
    <w:rsid w:val="00AE2B4B"/>
    <w:rsid w:val="00AE2DE7"/>
    <w:rsid w:val="00AF17A3"/>
    <w:rsid w:val="00AF692A"/>
    <w:rsid w:val="00AF77D2"/>
    <w:rsid w:val="00B02872"/>
    <w:rsid w:val="00B13A3D"/>
    <w:rsid w:val="00B1765D"/>
    <w:rsid w:val="00B204DD"/>
    <w:rsid w:val="00B366EA"/>
    <w:rsid w:val="00B40255"/>
    <w:rsid w:val="00B62F66"/>
    <w:rsid w:val="00B917D3"/>
    <w:rsid w:val="00BA38D3"/>
    <w:rsid w:val="00BA4DCA"/>
    <w:rsid w:val="00BB47E6"/>
    <w:rsid w:val="00BC0F8A"/>
    <w:rsid w:val="00BD0016"/>
    <w:rsid w:val="00BD25B6"/>
    <w:rsid w:val="00BD4D24"/>
    <w:rsid w:val="00BD61FA"/>
    <w:rsid w:val="00BD6C78"/>
    <w:rsid w:val="00BE0815"/>
    <w:rsid w:val="00BE185A"/>
    <w:rsid w:val="00BE28BA"/>
    <w:rsid w:val="00BF75A9"/>
    <w:rsid w:val="00C107BD"/>
    <w:rsid w:val="00C61497"/>
    <w:rsid w:val="00C666BF"/>
    <w:rsid w:val="00C71385"/>
    <w:rsid w:val="00C75141"/>
    <w:rsid w:val="00C834AD"/>
    <w:rsid w:val="00C85E83"/>
    <w:rsid w:val="00CD4A3F"/>
    <w:rsid w:val="00CE0736"/>
    <w:rsid w:val="00CE0A1E"/>
    <w:rsid w:val="00CE0ADA"/>
    <w:rsid w:val="00CE142F"/>
    <w:rsid w:val="00D02D51"/>
    <w:rsid w:val="00D04297"/>
    <w:rsid w:val="00D04CE4"/>
    <w:rsid w:val="00D21A47"/>
    <w:rsid w:val="00D22110"/>
    <w:rsid w:val="00D24978"/>
    <w:rsid w:val="00D34ACE"/>
    <w:rsid w:val="00D358C3"/>
    <w:rsid w:val="00D4075F"/>
    <w:rsid w:val="00D43E15"/>
    <w:rsid w:val="00D46CFF"/>
    <w:rsid w:val="00D501CC"/>
    <w:rsid w:val="00D50921"/>
    <w:rsid w:val="00D518A8"/>
    <w:rsid w:val="00D7076A"/>
    <w:rsid w:val="00D71E0C"/>
    <w:rsid w:val="00D76678"/>
    <w:rsid w:val="00DA15A7"/>
    <w:rsid w:val="00DA1718"/>
    <w:rsid w:val="00DA52B0"/>
    <w:rsid w:val="00DC0B92"/>
    <w:rsid w:val="00DC6951"/>
    <w:rsid w:val="00DD75BB"/>
    <w:rsid w:val="00DF3CAD"/>
    <w:rsid w:val="00DF5858"/>
    <w:rsid w:val="00E02088"/>
    <w:rsid w:val="00E161BC"/>
    <w:rsid w:val="00E16DD0"/>
    <w:rsid w:val="00E214BC"/>
    <w:rsid w:val="00E344C0"/>
    <w:rsid w:val="00E40384"/>
    <w:rsid w:val="00E42605"/>
    <w:rsid w:val="00E44BCF"/>
    <w:rsid w:val="00E63B2D"/>
    <w:rsid w:val="00E7413A"/>
    <w:rsid w:val="00E7555D"/>
    <w:rsid w:val="00E90C55"/>
    <w:rsid w:val="00E935B2"/>
    <w:rsid w:val="00EA60CA"/>
    <w:rsid w:val="00EA684A"/>
    <w:rsid w:val="00EC0448"/>
    <w:rsid w:val="00ED568D"/>
    <w:rsid w:val="00ED7373"/>
    <w:rsid w:val="00ED7E07"/>
    <w:rsid w:val="00ED7EEE"/>
    <w:rsid w:val="00EF7464"/>
    <w:rsid w:val="00F119AC"/>
    <w:rsid w:val="00F121D5"/>
    <w:rsid w:val="00F17BD8"/>
    <w:rsid w:val="00F22504"/>
    <w:rsid w:val="00F265B0"/>
    <w:rsid w:val="00F26D80"/>
    <w:rsid w:val="00F34C37"/>
    <w:rsid w:val="00F359B2"/>
    <w:rsid w:val="00F368D0"/>
    <w:rsid w:val="00F372B1"/>
    <w:rsid w:val="00F51540"/>
    <w:rsid w:val="00F6129F"/>
    <w:rsid w:val="00F64EB3"/>
    <w:rsid w:val="00F823D8"/>
    <w:rsid w:val="00F924BC"/>
    <w:rsid w:val="00FA07FE"/>
    <w:rsid w:val="00FA26D8"/>
    <w:rsid w:val="00FA2ED4"/>
    <w:rsid w:val="00FB1A11"/>
    <w:rsid w:val="00FB7AA4"/>
    <w:rsid w:val="00FC4E6F"/>
    <w:rsid w:val="00FD64DE"/>
    <w:rsid w:val="00FE1BD8"/>
    <w:rsid w:val="00FF76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A5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C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5A"/>
    <w:pPr>
      <w:ind w:left="720"/>
      <w:contextualSpacing/>
    </w:pPr>
  </w:style>
  <w:style w:type="table" w:styleId="TableGrid">
    <w:name w:val="Table Grid"/>
    <w:basedOn w:val="TableNormal"/>
    <w:uiPriority w:val="39"/>
    <w:rsid w:val="00060A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60AC0"/>
    <w:rPr>
      <w:sz w:val="16"/>
      <w:szCs w:val="16"/>
    </w:rPr>
  </w:style>
  <w:style w:type="paragraph" w:styleId="CommentText">
    <w:name w:val="annotation text"/>
    <w:basedOn w:val="Normal"/>
    <w:link w:val="CommentTextChar"/>
    <w:uiPriority w:val="99"/>
    <w:semiHidden/>
    <w:unhideWhenUsed/>
    <w:rsid w:val="00060AC0"/>
    <w:pPr>
      <w:spacing w:line="240" w:lineRule="auto"/>
    </w:pPr>
    <w:rPr>
      <w:sz w:val="20"/>
      <w:szCs w:val="20"/>
    </w:rPr>
  </w:style>
  <w:style w:type="character" w:customStyle="1" w:styleId="CommentTextChar">
    <w:name w:val="Comment Text Char"/>
    <w:basedOn w:val="DefaultParagraphFont"/>
    <w:link w:val="CommentText"/>
    <w:uiPriority w:val="99"/>
    <w:semiHidden/>
    <w:rsid w:val="00060AC0"/>
    <w:rPr>
      <w:sz w:val="20"/>
      <w:szCs w:val="20"/>
    </w:rPr>
  </w:style>
  <w:style w:type="character" w:customStyle="1" w:styleId="Heading1Char">
    <w:name w:val="Heading 1 Char"/>
    <w:basedOn w:val="DefaultParagraphFont"/>
    <w:link w:val="Heading1"/>
    <w:uiPriority w:val="9"/>
    <w:rsid w:val="00E161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5C8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526CB"/>
    <w:rPr>
      <w:color w:val="0563C1" w:themeColor="hyperlink"/>
      <w:u w:val="single"/>
    </w:rPr>
  </w:style>
  <w:style w:type="character" w:styleId="Strong">
    <w:name w:val="Strong"/>
    <w:basedOn w:val="DefaultParagraphFont"/>
    <w:uiPriority w:val="22"/>
    <w:qFormat/>
    <w:rsid w:val="00C666BF"/>
    <w:rPr>
      <w:b/>
      <w:bCs/>
    </w:rPr>
  </w:style>
  <w:style w:type="paragraph" w:styleId="Header">
    <w:name w:val="header"/>
    <w:basedOn w:val="Normal"/>
    <w:link w:val="HeaderChar"/>
    <w:uiPriority w:val="99"/>
    <w:unhideWhenUsed/>
    <w:rsid w:val="00BA3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8D3"/>
  </w:style>
  <w:style w:type="paragraph" w:styleId="Footer">
    <w:name w:val="footer"/>
    <w:basedOn w:val="Normal"/>
    <w:link w:val="FooterChar"/>
    <w:uiPriority w:val="99"/>
    <w:unhideWhenUsed/>
    <w:rsid w:val="00BA3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8D3"/>
  </w:style>
  <w:style w:type="paragraph" w:styleId="BalloonText">
    <w:name w:val="Balloon Text"/>
    <w:basedOn w:val="Normal"/>
    <w:link w:val="BalloonTextChar"/>
    <w:uiPriority w:val="99"/>
    <w:semiHidden/>
    <w:unhideWhenUsed/>
    <w:rsid w:val="00D40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75F"/>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C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5A"/>
    <w:pPr>
      <w:ind w:left="720"/>
      <w:contextualSpacing/>
    </w:pPr>
  </w:style>
  <w:style w:type="table" w:styleId="TableGrid">
    <w:name w:val="Table Grid"/>
    <w:basedOn w:val="TableNormal"/>
    <w:uiPriority w:val="39"/>
    <w:rsid w:val="00060A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60AC0"/>
    <w:rPr>
      <w:sz w:val="16"/>
      <w:szCs w:val="16"/>
    </w:rPr>
  </w:style>
  <w:style w:type="paragraph" w:styleId="CommentText">
    <w:name w:val="annotation text"/>
    <w:basedOn w:val="Normal"/>
    <w:link w:val="CommentTextChar"/>
    <w:uiPriority w:val="99"/>
    <w:semiHidden/>
    <w:unhideWhenUsed/>
    <w:rsid w:val="00060AC0"/>
    <w:pPr>
      <w:spacing w:line="240" w:lineRule="auto"/>
    </w:pPr>
    <w:rPr>
      <w:sz w:val="20"/>
      <w:szCs w:val="20"/>
    </w:rPr>
  </w:style>
  <w:style w:type="character" w:customStyle="1" w:styleId="CommentTextChar">
    <w:name w:val="Comment Text Char"/>
    <w:basedOn w:val="DefaultParagraphFont"/>
    <w:link w:val="CommentText"/>
    <w:uiPriority w:val="99"/>
    <w:semiHidden/>
    <w:rsid w:val="00060AC0"/>
    <w:rPr>
      <w:sz w:val="20"/>
      <w:szCs w:val="20"/>
    </w:rPr>
  </w:style>
  <w:style w:type="character" w:customStyle="1" w:styleId="Heading1Char">
    <w:name w:val="Heading 1 Char"/>
    <w:basedOn w:val="DefaultParagraphFont"/>
    <w:link w:val="Heading1"/>
    <w:uiPriority w:val="9"/>
    <w:rsid w:val="00E161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5C8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526CB"/>
    <w:rPr>
      <w:color w:val="0563C1" w:themeColor="hyperlink"/>
      <w:u w:val="single"/>
    </w:rPr>
  </w:style>
  <w:style w:type="character" w:styleId="Strong">
    <w:name w:val="Strong"/>
    <w:basedOn w:val="DefaultParagraphFont"/>
    <w:uiPriority w:val="22"/>
    <w:qFormat/>
    <w:rsid w:val="00C666BF"/>
    <w:rPr>
      <w:b/>
      <w:bCs/>
    </w:rPr>
  </w:style>
  <w:style w:type="paragraph" w:styleId="Header">
    <w:name w:val="header"/>
    <w:basedOn w:val="Normal"/>
    <w:link w:val="HeaderChar"/>
    <w:uiPriority w:val="99"/>
    <w:unhideWhenUsed/>
    <w:rsid w:val="00BA3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8D3"/>
  </w:style>
  <w:style w:type="paragraph" w:styleId="Footer">
    <w:name w:val="footer"/>
    <w:basedOn w:val="Normal"/>
    <w:link w:val="FooterChar"/>
    <w:uiPriority w:val="99"/>
    <w:unhideWhenUsed/>
    <w:rsid w:val="00BA3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8D3"/>
  </w:style>
  <w:style w:type="paragraph" w:styleId="BalloonText">
    <w:name w:val="Balloon Text"/>
    <w:basedOn w:val="Normal"/>
    <w:link w:val="BalloonTextChar"/>
    <w:uiPriority w:val="99"/>
    <w:semiHidden/>
    <w:unhideWhenUsed/>
    <w:rsid w:val="00D40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7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38558">
      <w:bodyDiv w:val="1"/>
      <w:marLeft w:val="0"/>
      <w:marRight w:val="0"/>
      <w:marTop w:val="0"/>
      <w:marBottom w:val="0"/>
      <w:divBdr>
        <w:top w:val="none" w:sz="0" w:space="0" w:color="auto"/>
        <w:left w:val="none" w:sz="0" w:space="0" w:color="auto"/>
        <w:bottom w:val="none" w:sz="0" w:space="0" w:color="auto"/>
        <w:right w:val="none" w:sz="0" w:space="0" w:color="auto"/>
      </w:divBdr>
    </w:div>
    <w:div w:id="722827903">
      <w:bodyDiv w:val="1"/>
      <w:marLeft w:val="0"/>
      <w:marRight w:val="0"/>
      <w:marTop w:val="0"/>
      <w:marBottom w:val="0"/>
      <w:divBdr>
        <w:top w:val="none" w:sz="0" w:space="0" w:color="auto"/>
        <w:left w:val="none" w:sz="0" w:space="0" w:color="auto"/>
        <w:bottom w:val="none" w:sz="0" w:space="0" w:color="auto"/>
        <w:right w:val="none" w:sz="0" w:space="0" w:color="auto"/>
      </w:divBdr>
    </w:div>
    <w:div w:id="1033653049">
      <w:bodyDiv w:val="1"/>
      <w:marLeft w:val="0"/>
      <w:marRight w:val="0"/>
      <w:marTop w:val="0"/>
      <w:marBottom w:val="0"/>
      <w:divBdr>
        <w:top w:val="none" w:sz="0" w:space="0" w:color="auto"/>
        <w:left w:val="none" w:sz="0" w:space="0" w:color="auto"/>
        <w:bottom w:val="none" w:sz="0" w:space="0" w:color="auto"/>
        <w:right w:val="none" w:sz="0" w:space="0" w:color="auto"/>
      </w:divBdr>
    </w:div>
    <w:div w:id="1347437863">
      <w:bodyDiv w:val="1"/>
      <w:marLeft w:val="0"/>
      <w:marRight w:val="0"/>
      <w:marTop w:val="0"/>
      <w:marBottom w:val="0"/>
      <w:divBdr>
        <w:top w:val="none" w:sz="0" w:space="0" w:color="auto"/>
        <w:left w:val="none" w:sz="0" w:space="0" w:color="auto"/>
        <w:bottom w:val="none" w:sz="0" w:space="0" w:color="auto"/>
        <w:right w:val="none" w:sz="0" w:space="0" w:color="auto"/>
      </w:divBdr>
      <w:divsChild>
        <w:div w:id="1100611930">
          <w:marLeft w:val="0"/>
          <w:marRight w:val="0"/>
          <w:marTop w:val="0"/>
          <w:marBottom w:val="0"/>
          <w:divBdr>
            <w:top w:val="none" w:sz="0" w:space="0" w:color="auto"/>
            <w:left w:val="none" w:sz="0" w:space="0" w:color="auto"/>
            <w:bottom w:val="none" w:sz="0" w:space="0" w:color="auto"/>
            <w:right w:val="none" w:sz="0" w:space="0" w:color="auto"/>
          </w:divBdr>
          <w:divsChild>
            <w:div w:id="1518538831">
              <w:marLeft w:val="0"/>
              <w:marRight w:val="0"/>
              <w:marTop w:val="0"/>
              <w:marBottom w:val="0"/>
              <w:divBdr>
                <w:top w:val="none" w:sz="0" w:space="0" w:color="auto"/>
                <w:left w:val="none" w:sz="0" w:space="0" w:color="auto"/>
                <w:bottom w:val="none" w:sz="0" w:space="0" w:color="auto"/>
                <w:right w:val="none" w:sz="0" w:space="0" w:color="auto"/>
              </w:divBdr>
              <w:divsChild>
                <w:div w:id="1901474071">
                  <w:marLeft w:val="0"/>
                  <w:marRight w:val="0"/>
                  <w:marTop w:val="0"/>
                  <w:marBottom w:val="0"/>
                  <w:divBdr>
                    <w:top w:val="none" w:sz="0" w:space="0" w:color="auto"/>
                    <w:left w:val="none" w:sz="0" w:space="0" w:color="auto"/>
                    <w:bottom w:val="none" w:sz="0" w:space="0" w:color="auto"/>
                    <w:right w:val="none" w:sz="0" w:space="0" w:color="auto"/>
                  </w:divBdr>
                  <w:divsChild>
                    <w:div w:id="1691644078">
                      <w:marLeft w:val="0"/>
                      <w:marRight w:val="0"/>
                      <w:marTop w:val="0"/>
                      <w:marBottom w:val="0"/>
                      <w:divBdr>
                        <w:top w:val="none" w:sz="0" w:space="0" w:color="auto"/>
                        <w:left w:val="none" w:sz="0" w:space="0" w:color="auto"/>
                        <w:bottom w:val="none" w:sz="0" w:space="0" w:color="auto"/>
                        <w:right w:val="none" w:sz="0" w:space="0" w:color="auto"/>
                      </w:divBdr>
                      <w:divsChild>
                        <w:div w:id="88474680">
                          <w:marLeft w:val="0"/>
                          <w:marRight w:val="0"/>
                          <w:marTop w:val="150"/>
                          <w:marBottom w:val="0"/>
                          <w:divBdr>
                            <w:top w:val="none" w:sz="0" w:space="0" w:color="auto"/>
                            <w:left w:val="none" w:sz="0" w:space="0" w:color="auto"/>
                            <w:bottom w:val="none" w:sz="0" w:space="0" w:color="auto"/>
                            <w:right w:val="none" w:sz="0" w:space="0" w:color="auto"/>
                          </w:divBdr>
                          <w:divsChild>
                            <w:div w:id="1460610538">
                              <w:marLeft w:val="0"/>
                              <w:marRight w:val="0"/>
                              <w:marTop w:val="0"/>
                              <w:marBottom w:val="0"/>
                              <w:divBdr>
                                <w:top w:val="none" w:sz="0" w:space="0" w:color="auto"/>
                                <w:left w:val="none" w:sz="0" w:space="0" w:color="auto"/>
                                <w:bottom w:val="none" w:sz="0" w:space="0" w:color="auto"/>
                                <w:right w:val="none" w:sz="0" w:space="0" w:color="auto"/>
                              </w:divBdr>
                              <w:divsChild>
                                <w:div w:id="1634796393">
                                  <w:marLeft w:val="0"/>
                                  <w:marRight w:val="0"/>
                                  <w:marTop w:val="0"/>
                                  <w:marBottom w:val="0"/>
                                  <w:divBdr>
                                    <w:top w:val="none" w:sz="0" w:space="0" w:color="auto"/>
                                    <w:left w:val="none" w:sz="0" w:space="0" w:color="auto"/>
                                    <w:bottom w:val="none" w:sz="0" w:space="0" w:color="auto"/>
                                    <w:right w:val="none" w:sz="0" w:space="0" w:color="auto"/>
                                  </w:divBdr>
                                  <w:divsChild>
                                    <w:div w:id="930311652">
                                      <w:marLeft w:val="0"/>
                                      <w:marRight w:val="0"/>
                                      <w:marTop w:val="0"/>
                                      <w:marBottom w:val="0"/>
                                      <w:divBdr>
                                        <w:top w:val="none" w:sz="0" w:space="0" w:color="auto"/>
                                        <w:left w:val="none" w:sz="0" w:space="0" w:color="auto"/>
                                        <w:bottom w:val="none" w:sz="0" w:space="0" w:color="auto"/>
                                        <w:right w:val="none" w:sz="0" w:space="0" w:color="auto"/>
                                      </w:divBdr>
                                      <w:divsChild>
                                        <w:div w:id="468595797">
                                          <w:marLeft w:val="0"/>
                                          <w:marRight w:val="0"/>
                                          <w:marTop w:val="0"/>
                                          <w:marBottom w:val="0"/>
                                          <w:divBdr>
                                            <w:top w:val="none" w:sz="0" w:space="0" w:color="auto"/>
                                            <w:left w:val="none" w:sz="0" w:space="0" w:color="auto"/>
                                            <w:bottom w:val="none" w:sz="0" w:space="0" w:color="auto"/>
                                            <w:right w:val="none" w:sz="0" w:space="0" w:color="auto"/>
                                          </w:divBdr>
                                          <w:divsChild>
                                            <w:div w:id="20952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Macintosh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Jones</dc:creator>
  <cp:keywords/>
  <dc:description/>
  <cp:lastModifiedBy>Vincent Mayers</cp:lastModifiedBy>
  <cp:revision>2</cp:revision>
  <cp:lastPrinted>2014-03-28T19:39:00Z</cp:lastPrinted>
  <dcterms:created xsi:type="dcterms:W3CDTF">2014-05-07T18:56:00Z</dcterms:created>
  <dcterms:modified xsi:type="dcterms:W3CDTF">2014-05-07T18:56:00Z</dcterms:modified>
</cp:coreProperties>
</file>