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STONE TECH</w:t>
      </w:r>
    </w:p>
    <w:p>
      <w:pPr>
        <w:spacing w:after="80"/>
        <w:jc w:val="center"/>
      </w:pPr>
      <w:r>
        <w:rPr>
          <w:b/>
          <w:bCs/>
          <w:sz w:val="30"/>
          <w:szCs w:val="30"/>
        </w:rPr>
        <w:t xml:space="preserve">Launch Action Plan</w:t>
      </w:r>
    </w:p>
    <w:p>
      <w:pPr>
        <w:spacing w:after="240"/>
        <w:jc w:val="center"/>
      </w:pPr>
      <w:r>
        <w:rPr>
          <w:i/>
          <w:iCs/>
          <w:color w:val="595959"/>
          <w:sz w:val="22"/>
          <w:szCs w:val="22"/>
        </w:rPr>
        <w:t xml:space="preserve">Trademark clearance · Apple &amp; Google developer accounts · Hosting · Next steps</w:t>
      </w:r>
    </w:p>
    <w:p>
      <w:pPr>
        <w:spacing w:after="400"/>
        <w:jc w:val="center"/>
      </w:pPr>
      <w:r>
        <w:rPr>
          <w:i/>
          <w:iCs/>
          <w:color w:val="808080"/>
          <w:sz w:val="20"/>
          <w:szCs w:val="20"/>
        </w:rPr>
        <w:t xml:space="preserve">Prepared May 22, 2026</w:t>
      </w:r>
    </w:p>
    <w:p>
      <w:pPr>
        <w:pStyle w:val="Heading1"/>
      </w:pPr>
      <w:r>
        <w:t xml:space="preserve">Executive Summary</w:t>
      </w:r>
    </w:p>
    <w:p>
      <w:pPr>
        <w:spacing w:after="120"/>
      </w:pPr>
      <w:r>
        <w:t xml:space="preserve">This plan responds to four open items: (1) sign up for Apple/Google developer accounts under the name Stone Tech; (2) draft Terms of Service for the search website; (3) check USPTO for "Stone Tech" trademark conflicts; (4) figure out where to host stonesearch.net. Here is what we found and 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6"/>
              <w:left w:val="single" w:color="E0C97A" w:sz="6"/>
              <w:bottom w:val="single" w:color="E0C97A" w:sz="6"/>
              <w:right w:val="single" w:color="E0C97A" w:sz="6"/>
            </w:tcBorders>
            <w:shd w:fill="FFE7CE" w:val="clear"/>
            <w:tcMar>
              <w:top w:type="dxa" w:w="160"/>
              <w:left w:type="dxa" w:w="200"/>
              <w:bottom w:type="dxa" w:w="160"/>
              <w:right w:type="dxa" w:w="200"/>
            </w:tcMar>
          </w:tcPr>
          <w:p>
            <w:pPr>
              <w:spacing w:after="80"/>
            </w:pPr>
            <w:r>
              <w:rPr>
                <w:b/>
                <w:bCs/>
                <w:sz w:val="22"/>
                <w:szCs w:val="22"/>
              </w:rPr>
              <w:t xml:space="preserve">Headline: rebrand the company to "Stone Search"</w:t>
            </w:r>
          </w:p>
          <w:p>
            <w:r>
              <w:rPr>
                <w:sz w:val="22"/>
                <w:szCs w:val="22"/>
              </w:rPr>
              <w:t xml:space="preserve">USPTO research surfaced LATICRETE's long-standing STONETECH mark (stone/tile sealers) plus 6+ unrelated commercial users of "Stone Tech" / "StoneTech." The mark is moderate-to-high risk and SEO-diluted. "Stone Search" matches the domain you already own, is far more distinctive, and avoids Laticrete entirely. All deliverables here use Stone Search as the operating brand and treat Stone Tech as the legal entity name only.</w:t>
            </w:r>
          </w:p>
        </w:tc>
      </w:tr>
    </w:tbl>
    <w:p>
      <w:pPr>
        <w:spacing w:after="120"/>
      </w:pPr>
      <w:r>
        <w:t xml:space="preserve"/>
      </w:r>
    </w:p>
    <w:p>
      <w:pPr>
        <w:pStyle w:val="Heading2"/>
      </w:pPr>
      <w:r>
        <w:t xml:space="preserve">Recommended order of operations</w:t>
      </w:r>
    </w:p>
    <w:p>
      <w:pPr>
        <w:pStyle w:val="ListParagraph"/>
        <w:numPr>
          <w:ilvl w:val="0"/>
          <w:numId w:val="2"/>
        </w:numPr>
        <w:spacing w:after="80"/>
      </w:pPr>
      <w:r>
        <w:t xml:space="preserve">Today: Decide on brand (Stone Search vs. Stone Tech) — see Section 1.</w:t>
      </w:r>
    </w:p>
    <w:p>
      <w:pPr>
        <w:pStyle w:val="ListParagraph"/>
        <w:numPr>
          <w:ilvl w:val="0"/>
          <w:numId w:val="2"/>
        </w:numPr>
        <w:spacing w:after="80"/>
      </w:pPr>
      <w:r>
        <w:t xml:space="preserve">Today: Enroll in Apple Developer Program as Individual ($99) — see Section 2.</w:t>
      </w:r>
    </w:p>
    <w:p>
      <w:pPr>
        <w:pStyle w:val="ListParagraph"/>
        <w:numPr>
          <w:ilvl w:val="0"/>
          <w:numId w:val="2"/>
        </w:numPr>
        <w:spacing w:after="80"/>
      </w:pPr>
      <w:r>
        <w:t xml:space="preserve">Today or this week: Form Stone Tech LLC (you started this in the prior plan), then decide Google Play account type — see Section 3 for the tradeoff.</w:t>
      </w:r>
    </w:p>
    <w:p>
      <w:pPr>
        <w:pStyle w:val="ListParagraph"/>
        <w:numPr>
          <w:ilvl w:val="0"/>
          <w:numId w:val="2"/>
        </w:numPr>
        <w:spacing w:after="80"/>
      </w:pPr>
      <w:r>
        <w:t xml:space="preserve">This week: Set up Cloudflare account, point stonesearch.net DNS to Cloudflare, create Pages project — see Section 4.</w:t>
      </w:r>
    </w:p>
    <w:p>
      <w:pPr>
        <w:pStyle w:val="ListParagraph"/>
        <w:numPr>
          <w:ilvl w:val="0"/>
          <w:numId w:val="2"/>
        </w:numPr>
        <w:spacing w:after="80"/>
      </w:pPr>
      <w:r>
        <w:t xml:space="preserve">Before public launch: Finalize Terms of Service (separate file delivered alongside this plan) and Privacy Policy; have an attorney review.</w:t>
      </w:r>
    </w:p>
    <w:p>
      <w:pPr>
        <w:pStyle w:val="ListParagraph"/>
        <w:numPr>
          <w:ilvl w:val="0"/>
          <w:numId w:val="2"/>
        </w:numPr>
        <w:spacing w:after="80"/>
      </w:pPr>
      <w:r>
        <w:t xml:space="preserve">Before paid launch: Commission a paid USPTO clearance search through a trademark attorney — see Section 1.</w:t>
      </w:r>
    </w:p>
    <w:p>
      <w:r>
        <w:br w:type="page"/>
      </w:r>
    </w:p>
    <w:p>
      <w:pPr>
        <w:pStyle w:val="Heading1"/>
      </w:pPr>
      <w:r>
        <w:t xml:space="preserve">1. USPTO Trademark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6"/>
              <w:left w:val="single" w:color="E0C97A" w:sz="6"/>
              <w:bottom w:val="single" w:color="E0C97A" w:sz="6"/>
              <w:right w:val="single" w:color="E0C97A" w:sz="6"/>
            </w:tcBorders>
            <w:shd w:fill="FFD9D9" w:val="clear"/>
            <w:tcMar>
              <w:top w:type="dxa" w:w="160"/>
              <w:left w:type="dxa" w:w="200"/>
              <w:bottom w:type="dxa" w:w="160"/>
              <w:right w:type="dxa" w:w="200"/>
            </w:tcMar>
          </w:tcPr>
          <w:p>
            <w:pPr>
              <w:spacing w:after="80"/>
            </w:pPr>
            <w:r>
              <w:rPr>
                <w:b/>
                <w:bCs/>
                <w:sz w:val="22"/>
                <w:szCs w:val="22"/>
              </w:rPr>
              <w:t xml:space="preserve">Verdict: MODERATE-TO-HIGH risk on "Stone Tech" — recommend rebrand to "Stone Search"</w:t>
            </w:r>
          </w:p>
          <w:p>
            <w:r>
              <w:rPr>
                <w:sz w:val="22"/>
                <w:szCs w:val="22"/>
              </w:rPr>
              <w:t xml:space="preserve">The brand-name space is crowded and the dominant blocker is Laticrete's STONETECH. Your target operating classes (9, 35, 42) appear open of a direct "Stone Tech" registration, but Laticrete is well-known enough that an examining attorney could cite 2(d) likelihood-of-confusion regardless. "Stone Search" eliminates this risk and matches your domain.</w:t>
            </w:r>
          </w:p>
        </w:tc>
      </w:tr>
    </w:tbl>
    <w:p>
      <w:pPr>
        <w:spacing w:after="120"/>
      </w:pPr>
      <w:r>
        <w:t xml:space="preserve"/>
      </w:r>
    </w:p>
    <w:p>
      <w:pPr>
        <w:pStyle w:val="Heading2"/>
      </w:pPr>
      <w:r>
        <w:t xml:space="preserve">1.1 What we searched</w:t>
      </w:r>
    </w:p>
    <w:p>
      <w:pPr>
        <w:spacing w:after="120"/>
      </w:pPr>
      <w:r>
        <w:t xml:space="preserve">USPTO's public trademark database lives at </w:t>
      </w:r>
      <w:hyperlink w:history="1" r:id="rIda_xl_f_7qxb_mrx9h_nng">
        <w:r>
          <w:rPr>
            <w:rStyle w:val="Hyperlink"/>
          </w:rPr>
          <w:t xml:space="preserve">tmsearch.uspto.gov</w:t>
        </w:r>
      </w:hyperlink>
      <w:r>
        <w:t xml:space="preserve"> (the system that replaced TESS). The live tool is JavaScript-heavy and hard to query programmatically, so the findings below come from cross-checking USPTO mirrors (Justia Trademarks, Trademarkia), the official USPTO TSDR record cards, and brand-owner sites. Before you file an application, commission a paid clearance search through a trademark attorney to confirm exact serial numbers, classes, and status.</w:t>
      </w:r>
    </w:p>
    <w:p>
      <w:pPr>
        <w:pStyle w:val="Heading2"/>
      </w:pPr>
      <w:r>
        <w:t xml:space="preserve">1.2 Active live registrations of concern</w:t>
      </w:r>
    </w:p>
    <w:p>
      <w:pPr>
        <w:spacing w:after="120"/>
      </w:pPr>
      <w:r>
        <w:rPr>
          <w:b/>
          <w:bCs/>
        </w:rPr>
        <w:t xml:space="preserve">STONETECH — Laticrete International, Inc. </w:t>
      </w:r>
      <w:r>
        <w:t xml:space="preserve">A continuously-used, heavily-policed brand since the 1990s covering stone and tile sealers, cleaners, and surface-care chemicals. Sold through Floor &amp; Decor, Amazon, and pro distribution. Primary registration in Class 3 (cleaning/sealing preparations) — not your operating class — but the brand is famous enough that Laticrete is the most likely opposer at publication.</w:t>
      </w:r>
    </w:p>
    <w:p>
      <w:pPr>
        <w:spacing w:after="120"/>
      </w:pPr>
      <w:r>
        <w:rPr>
          <w:b/>
          <w:bCs/>
        </w:rPr>
        <w:t xml:space="preserve">Innovative Stone Technologies B.V. — Serial 79341529 </w:t>
      </w:r>
      <w:r>
        <w:t xml:space="preserve">(filed 2022-03-24). Composite stone building materials in Class 19. Not your space, but consumes brand-space in search results.</w:t>
      </w:r>
    </w:p>
    <w:p>
      <w:pPr>
        <w:pStyle w:val="Heading2"/>
      </w:pPr>
      <w:r>
        <w:t xml:space="preserve">1.3 Pending applications</w:t>
      </w:r>
    </w:p>
    <w:p>
      <w:pPr>
        <w:spacing w:after="120"/>
      </w:pPr>
      <w:r>
        <w:rPr>
          <w:b/>
          <w:bCs/>
        </w:rPr>
        <w:t xml:space="preserve">STONE-TECH — Stone-Tech Trade Co LLC, Serial 98674207 </w:t>
      </w:r>
      <w:r>
        <w:t xml:space="preserve">(filed 2024-07-30). Service mark for freight logistics / transportation management in Class 39. Not your class, but adds to the crowd.</w:t>
      </w:r>
    </w:p>
    <w:p>
      <w:pPr>
        <w:pStyle w:val="Heading2"/>
      </w:pPr>
      <w:r>
        <w:t xml:space="preserve">1.4 Your target operating classes (9, 35, 38, 42)</w:t>
      </w:r>
    </w:p>
    <w:p>
      <w:pPr>
        <w:spacing w:after="120"/>
      </w:pPr>
      <w:r>
        <w:t xml:space="preserve">No active "STONE TECH" / "STONETECH" registrations were found in any of:</w:t>
      </w:r>
    </w:p>
    <w:p>
      <w:pPr>
        <w:pStyle w:val="ListParagraph"/>
        <w:numPr>
          <w:ilvl w:val="0"/>
          <w:numId w:val="3"/>
        </w:numPr>
        <w:spacing w:after="80"/>
      </w:pPr>
      <w:r>
        <w:t xml:space="preserve">Class 9 — software and downloadable apps</w:t>
      </w:r>
    </w:p>
    <w:p>
      <w:pPr>
        <w:pStyle w:val="ListParagraph"/>
        <w:numPr>
          <w:ilvl w:val="0"/>
          <w:numId w:val="3"/>
        </w:numPr>
        <w:spacing w:after="80"/>
      </w:pPr>
      <w:r>
        <w:t xml:space="preserve">Class 35 — advertising; search-engine optimization; online retail services</w:t>
      </w:r>
    </w:p>
    <w:p>
      <w:pPr>
        <w:pStyle w:val="ListParagraph"/>
        <w:numPr>
          <w:ilvl w:val="0"/>
          <w:numId w:val="3"/>
        </w:numPr>
        <w:spacing w:after="80"/>
      </w:pPr>
      <w:r>
        <w:t xml:space="preserve">Class 38 — telecommunications; data transmission</w:t>
      </w:r>
    </w:p>
    <w:p>
      <w:pPr>
        <w:pStyle w:val="ListParagraph"/>
        <w:numPr>
          <w:ilvl w:val="0"/>
          <w:numId w:val="3"/>
        </w:numPr>
        <w:spacing w:after="80"/>
      </w:pPr>
      <w:r>
        <w:t xml:space="preserve">Class 42 — SaaS; computer services; design and development of software</w:t>
      </w:r>
    </w:p>
    <w:p>
      <w:pPr>
        <w:spacing w:after="120"/>
      </w:pPr>
      <w:r>
        <w:t xml:space="preserve">Adjacent but non-conflicting marks observed: STONEPOINT TECHNOLOGY SOLUTIONS INC. (Serial 87001391, expert-matching software) and STONETAG (Reg. 7458804, stone-fabrication labeling software, Topline Technologies LLC). These are different word marks and do not block you.</w:t>
      </w:r>
    </w:p>
    <w:p>
      <w:pPr>
        <w:pStyle w:val="Heading2"/>
      </w:pPr>
      <w:r>
        <w:t xml:space="preserve">1.5 Common-law density (the real SEO problem)</w:t>
      </w:r>
    </w:p>
    <w:p>
      <w:pPr>
        <w:spacing w:after="120"/>
      </w:pPr>
      <w:r>
        <w:t xml:space="preserve">Even without federal registrations in your classes, several unrelated companies use "Stone Tech" or "StoneTech" commercially today, including Beijing STONE Technology (HMI/LCD), Stone Tech Inc., e-stonetech.com, StoneTech Israel, stonetech.site, and Stone Technologies Corp. This common-law density will dilute SEO, app-store discoverability, and brand recall.</w:t>
      </w:r>
    </w:p>
    <w:p>
      <w:pPr>
        <w:pStyle w:val="Heading2"/>
      </w:pPr>
      <w:r>
        <w:t xml:space="preserve">1.6 Recommended next steps</w:t>
      </w:r>
    </w:p>
    <w:p>
      <w:pPr>
        <w:pStyle w:val="ListParagraph"/>
        <w:numPr>
          <w:ilvl w:val="0"/>
          <w:numId w:val="2"/>
        </w:numPr>
        <w:spacing w:after="80"/>
      </w:pPr>
      <w:r>
        <w:t xml:space="preserve">Adopt "Stone Search" as the public/operating brand and as the eventual trademark filing. Keep "Stone Tech" only as the legal entity name (Stone Tech LLC d/b/a Stone Search).</w:t>
      </w:r>
    </w:p>
    <w:p>
      <w:pPr>
        <w:pStyle w:val="ListParagraph"/>
        <w:numPr>
          <w:ilvl w:val="0"/>
          <w:numId w:val="2"/>
        </w:numPr>
        <w:spacing w:after="80"/>
      </w:pPr>
      <w:r>
        <w:t xml:space="preserve">Before filing any federal trademark application, pay $300–$800 for a professional clearance search through a trademark attorney (Gerben, LegalZoom Premier, or a local IP firm). A direct check at tmsearch.uspto.gov is the first sanity check, not a substitute.</w:t>
      </w:r>
    </w:p>
    <w:p>
      <w:pPr>
        <w:pStyle w:val="ListParagraph"/>
        <w:numPr>
          <w:ilvl w:val="0"/>
          <w:numId w:val="2"/>
        </w:numPr>
        <w:spacing w:after="80"/>
      </w:pPr>
      <w:r>
        <w:t xml:space="preserve">Once cleared, file an intent-to-use (1(b)) application for STONE SEARCH in Class 9, 35, and 42 with USPTO ($350/class as of 2026). Use the LLC as the applicant once formed.</w:t>
      </w:r>
    </w:p>
    <w:p>
      <w:pPr>
        <w:pStyle w:val="ListParagraph"/>
        <w:numPr>
          <w:ilvl w:val="0"/>
          <w:numId w:val="2"/>
        </w:numPr>
        <w:spacing w:after="80"/>
      </w:pPr>
      <w:r>
        <w:t xml:space="preserve">Reserve matching domains (stonesearch.com if available, .app, .ai) and social handles to defend the mark.</w:t>
      </w:r>
    </w:p>
    <w:p>
      <w:r>
        <w:br w:type="page"/>
      </w:r>
    </w:p>
    <w:p>
      <w:pPr>
        <w:pStyle w:val="Heading1"/>
      </w:pPr>
      <w:r>
        <w:t xml:space="preserve">2. Apple Developer Program — Individual Enrollment</w:t>
      </w:r>
    </w:p>
    <w:p>
      <w:pPr>
        <w:spacing w:after="120"/>
      </w:pPr>
      <w:r>
        <w:t xml:space="preserve">You chose to enroll as an Individual today (rather than wait for Stone Tech LLC to be formed and acquire a D-U-N-S number). This is the right call given your timeline — Apple lets you convert the same account to the LLC later without app transfers.</w:t>
      </w:r>
    </w:p>
    <w:p>
      <w:pPr>
        <w:pStyle w:val="Heading2"/>
      </w:pPr>
      <w:r>
        <w:t xml:space="preserve">2.1 Quick facts</w:t>
      </w:r>
    </w:p>
    <w:p>
      <w:pPr>
        <w:pStyle w:val="ListParagraph"/>
        <w:numPr>
          <w:ilvl w:val="0"/>
          <w:numId w:val="3"/>
        </w:numPr>
        <w:spacing w:after="80"/>
      </w:pPr>
      <w:r>
        <w:t xml:space="preserve">Cost: $99 USD/year, auto-renewing.</w:t>
      </w:r>
    </w:p>
    <w:p>
      <w:pPr>
        <w:pStyle w:val="ListParagraph"/>
        <w:numPr>
          <w:ilvl w:val="0"/>
          <w:numId w:val="3"/>
        </w:numPr>
        <w:spacing w:after="80"/>
      </w:pPr>
      <w:r>
        <w:t xml:space="preserve">Approval: typically 24–48 hours; up to 3–5 business days if ID verification is flagged.</w:t>
      </w:r>
    </w:p>
    <w:p>
      <w:pPr>
        <w:pStyle w:val="ListParagraph"/>
        <w:numPr>
          <w:ilvl w:val="0"/>
          <w:numId w:val="3"/>
        </w:numPr>
        <w:spacing w:after="80"/>
      </w:pPr>
      <w:r>
        <w:t xml:space="preserve">Account name on App Store: "James Woodard" (individual). Can later become "Stone Tech LLC."</w:t>
      </w:r>
    </w:p>
    <w:p>
      <w:pPr>
        <w:pStyle w:val="Heading2"/>
      </w:pPr>
      <w:r>
        <w:t xml:space="preserve">2.2 Before you start</w:t>
      </w:r>
    </w:p>
    <w:p>
      <w:pPr>
        <w:pStyle w:val="ListParagraph"/>
        <w:numPr>
          <w:ilvl w:val="0"/>
          <w:numId w:val="3"/>
        </w:numPr>
        <w:spacing w:after="80"/>
      </w:pPr>
      <w:r>
        <w:t xml:space="preserve">Apple ID with two-factor authentication enabled, registered under your legal first/last name (no nicknames — common cause of rejection).</w:t>
      </w:r>
    </w:p>
    <w:p>
      <w:pPr>
        <w:pStyle w:val="ListParagraph"/>
        <w:numPr>
          <w:ilvl w:val="0"/>
          <w:numId w:val="3"/>
        </w:numPr>
        <w:spacing w:after="80"/>
      </w:pPr>
      <w:r>
        <w:t xml:space="preserve">An iPhone, iPad, or Mac signed in to that Apple ID. The Apple Developer app on iPhone is the smoothest path.</w:t>
      </w:r>
    </w:p>
    <w:p>
      <w:pPr>
        <w:pStyle w:val="ListParagraph"/>
        <w:numPr>
          <w:ilvl w:val="0"/>
          <w:numId w:val="3"/>
        </w:numPr>
        <w:spacing w:after="80"/>
      </w:pPr>
      <w:r>
        <w:t xml:space="preserve">A government photo ID (driver's license or passport) for in-app document scan + liveness selfie.</w:t>
      </w:r>
    </w:p>
    <w:p>
      <w:pPr>
        <w:pStyle w:val="ListParagraph"/>
        <w:numPr>
          <w:ilvl w:val="0"/>
          <w:numId w:val="3"/>
        </w:numPr>
        <w:spacing w:after="80"/>
      </w:pPr>
      <w:r>
        <w:t xml:space="preserve">A personal credit card in your legal name for the $99 fee.</w:t>
      </w:r>
    </w:p>
    <w:p>
      <w:pPr>
        <w:pStyle w:val="Heading2"/>
      </w:pPr>
      <w:r>
        <w:t xml:space="preserve">2.3 Step-by-step signup</w:t>
      </w:r>
    </w:p>
    <w:p>
      <w:pPr>
        <w:pStyle w:val="ListParagraph"/>
        <w:numPr>
          <w:ilvl w:val="0"/>
          <w:numId w:val="2"/>
        </w:numPr>
        <w:spacing w:after="80"/>
      </w:pPr>
      <w:r>
        <w:t xml:space="preserve">On your iPhone, install the Apple Developer app from the App Store and sign in with your Apple ID.</w:t>
      </w:r>
    </w:p>
    <w:p>
      <w:pPr>
        <w:pStyle w:val="ListParagraph"/>
        <w:numPr>
          <w:ilvl w:val="0"/>
          <w:numId w:val="2"/>
        </w:numPr>
        <w:spacing w:after="80"/>
      </w:pPr>
      <w:r>
        <w:t xml:space="preserve">Confirm 2FA is on under Settings → [your name] → Sign-In &amp; Security.</w:t>
      </w:r>
    </w:p>
    <w:p>
      <w:pPr>
        <w:pStyle w:val="ListParagraph"/>
        <w:numPr>
          <w:ilvl w:val="0"/>
          <w:numId w:val="2"/>
        </w:numPr>
        <w:spacing w:after="80"/>
      </w:pPr>
      <w:r>
        <w:t xml:space="preserve">In the Developer app, tap Account → Enroll Now.</w:t>
      </w:r>
    </w:p>
    <w:p>
      <w:pPr>
        <w:pStyle w:val="ListParagraph"/>
        <w:numPr>
          <w:ilvl w:val="0"/>
          <w:numId w:val="2"/>
        </w:numPr>
        <w:spacing w:after="80"/>
      </w:pPr>
      <w:r>
        <w:t xml:space="preserve">Tap Continue Enrollment on iPhone.</w:t>
      </w:r>
    </w:p>
    <w:p>
      <w:pPr>
        <w:pStyle w:val="ListParagraph"/>
        <w:numPr>
          <w:ilvl w:val="0"/>
          <w:numId w:val="2"/>
        </w:numPr>
        <w:spacing w:after="80"/>
      </w:pPr>
      <w:r>
        <w:t xml:space="preserve">Choose entity type: Individual / Sole Proprietor.</w:t>
      </w:r>
    </w:p>
    <w:p>
      <w:pPr>
        <w:pStyle w:val="ListParagraph"/>
        <w:numPr>
          <w:ilvl w:val="0"/>
          <w:numId w:val="2"/>
        </w:numPr>
        <w:spacing w:after="80"/>
      </w:pPr>
      <w:r>
        <w:t xml:space="preserve">Verify your legal name, address, and phone — they must match your ID exactly.</w:t>
      </w:r>
    </w:p>
    <w:p>
      <w:pPr>
        <w:pStyle w:val="ListParagraph"/>
        <w:numPr>
          <w:ilvl w:val="0"/>
          <w:numId w:val="2"/>
        </w:numPr>
        <w:spacing w:after="80"/>
      </w:pPr>
      <w:r>
        <w:t xml:space="preserve">Scan your driver's license or passport when prompted; take the selfie when asked.</w:t>
      </w:r>
    </w:p>
    <w:p>
      <w:pPr>
        <w:pStyle w:val="ListParagraph"/>
        <w:numPr>
          <w:ilvl w:val="0"/>
          <w:numId w:val="2"/>
        </w:numPr>
        <w:spacing w:after="80"/>
      </w:pPr>
      <w:r>
        <w:t xml:space="preserve">Review and agree to the Apple Developer Program License Agreement.</w:t>
      </w:r>
    </w:p>
    <w:p>
      <w:pPr>
        <w:pStyle w:val="ListParagraph"/>
        <w:numPr>
          <w:ilvl w:val="0"/>
          <w:numId w:val="2"/>
        </w:numPr>
        <w:spacing w:after="80"/>
      </w:pPr>
      <w:r>
        <w:t xml:space="preserve">Pay the $99 annual fee.</w:t>
      </w:r>
    </w:p>
    <w:p>
      <w:pPr>
        <w:pStyle w:val="ListParagraph"/>
        <w:numPr>
          <w:ilvl w:val="0"/>
          <w:numId w:val="2"/>
        </w:numPr>
        <w:spacing w:after="80"/>
      </w:pPr>
      <w:r>
        <w:t xml:space="preserve">Submit. Check the Developer app for status updates; you'll also get an emailed confirmation.</w:t>
      </w:r>
    </w:p>
    <w:p>
      <w:pPr>
        <w:pStyle w:val="Heading2"/>
      </w:pPr>
      <w:r>
        <w:t xml:space="preserve">2.4 What's included</w:t>
      </w:r>
    </w:p>
    <w:p>
      <w:pPr>
        <w:spacing w:after="120"/>
      </w:pPr>
      <w:r>
        <w:t xml:space="preserve">App Store distribution across iOS / iPadOS / macOS / tvOS / watchOS / visionOS; TestFlight beta testing (up to 10,000 external testers); all signing certificates and provisioning profiles; App Store Connect; access to beta OS releases; advanced capabilities like CloudKit, Sign in with Apple, push notifications, in-app purchase, and Xcode Cloud entitlements.</w:t>
      </w:r>
    </w:p>
    <w:p>
      <w:pPr>
        <w:pStyle w:val="Heading2"/>
      </w:pPr>
      <w:r>
        <w:t xml:space="preserve">2.5 Migrating from Individual to Stone Tech LLC later (the painless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6"/>
              <w:left w:val="single" w:color="E0C97A" w:sz="6"/>
              <w:bottom w:val="single" w:color="E0C97A" w:sz="6"/>
              <w:right w:val="single" w:color="E0C97A" w:sz="6"/>
            </w:tcBorders>
            <w:shd w:fill="E1F0FF" w:val="clear"/>
            <w:tcMar>
              <w:top w:type="dxa" w:w="160"/>
              <w:left w:type="dxa" w:w="200"/>
              <w:bottom w:type="dxa" w:w="160"/>
              <w:right w:type="dxa" w:w="200"/>
            </w:tcMar>
          </w:tcPr>
          <w:p>
            <w:pPr>
              <w:spacing w:after="80"/>
            </w:pPr>
            <w:r>
              <w:rPr>
                <w:b/>
                <w:bCs/>
                <w:sz w:val="22"/>
                <w:szCs w:val="22"/>
              </w:rPr>
              <w:t xml:space="preserve">Don't create a second Apple developer account when the LLC is ready</w:t>
            </w:r>
          </w:p>
          <w:p>
            <w:r>
              <w:rPr>
                <w:sz w:val="22"/>
                <w:szCs w:val="22"/>
              </w:rPr>
              <w:t xml:space="preserve">Apple supports converting your existing Individual account into an Organization account, in place. You contact Apple Developer Support, provide the LLC's D-U-N-S number, and they convert it. Your existing apps stay under the same account — no App Transfer process, no broken in-app purchases, no Sign-in-with-Apple breakage. This is dramatically less painful than the App-Transfer route.</w:t>
            </w:r>
          </w:p>
        </w:tc>
      </w:tr>
    </w:tbl>
    <w:p>
      <w:pPr>
        <w:spacing w:after="120"/>
      </w:pPr>
      <w:r>
        <w:t xml:space="preserve">Order of operations when the LLC is formed:</w:t>
      </w:r>
    </w:p>
    <w:p>
      <w:pPr>
        <w:pStyle w:val="ListParagraph"/>
        <w:numPr>
          <w:ilvl w:val="0"/>
          <w:numId w:val="2"/>
        </w:numPr>
        <w:spacing w:after="80"/>
      </w:pPr>
      <w:r>
        <w:t xml:space="preserve">Form Stone Tech LLC (you started this in the prior plan).</w:t>
      </w:r>
    </w:p>
    <w:p>
      <w:pPr>
        <w:pStyle w:val="ListParagraph"/>
        <w:numPr>
          <w:ilvl w:val="0"/>
          <w:numId w:val="2"/>
        </w:numPr>
        <w:spacing w:after="80"/>
      </w:pPr>
      <w:r>
        <w:t xml:space="preserve">Request a free D-U-N-S number from Dun &amp; Bradstreet (takes ~1–2 weeks).</w:t>
      </w:r>
    </w:p>
    <w:p>
      <w:pPr>
        <w:pStyle w:val="ListParagraph"/>
        <w:numPr>
          <w:ilvl w:val="0"/>
          <w:numId w:val="2"/>
        </w:numPr>
        <w:spacing w:after="80"/>
      </w:pPr>
      <w:r>
        <w:t xml:space="preserve">Contact Apple Developer Support and request "Individual to Organization conversion." Supply the D-U-N-S, the LLC's legal name, and confirm you are the founder.</w:t>
      </w:r>
    </w:p>
    <w:p>
      <w:pPr>
        <w:pStyle w:val="ListParagraph"/>
        <w:numPr>
          <w:ilvl w:val="0"/>
          <w:numId w:val="2"/>
        </w:numPr>
        <w:spacing w:after="80"/>
      </w:pPr>
      <w:r>
        <w:t xml:space="preserve">Apple converts the account; existing apps now publish under Stone Tech LLC. No app transfer required.</w:t>
      </w:r>
    </w:p>
    <w:p>
      <w:pPr>
        <w:pStyle w:val="Heading2"/>
      </w:pPr>
      <w:r>
        <w:t xml:space="preserve">2.6 2025–2026 changes worth knowing</w:t>
      </w:r>
    </w:p>
    <w:p>
      <w:pPr>
        <w:pStyle w:val="ListParagraph"/>
        <w:numPr>
          <w:ilvl w:val="0"/>
          <w:numId w:val="3"/>
        </w:numPr>
        <w:spacing w:after="80"/>
      </w:pPr>
      <w:r>
        <w:t xml:space="preserve">ID verification is now in-app (Apple Developer app) with document scan + liveness selfie. Plan for this — webcam-only enrollments are no longer the default path.</w:t>
      </w:r>
    </w:p>
    <w:p>
      <w:pPr>
        <w:pStyle w:val="ListParagraph"/>
        <w:numPr>
          <w:ilvl w:val="0"/>
          <w:numId w:val="3"/>
        </w:numPr>
        <w:spacing w:after="80"/>
      </w:pPr>
      <w:r>
        <w:t xml:space="preserve">EU DMA: as of Jan 1, 2026, Apple consolidated to one EU business model (the Core Technology Commission replaced the Core Technology Fee). Only relevant if you distribute through alternative EU marketplaces or use external-purchase links.</w:t>
      </w:r>
    </w:p>
    <w:p>
      <w:pPr>
        <w:pStyle w:val="ListParagraph"/>
        <w:numPr>
          <w:ilvl w:val="0"/>
          <w:numId w:val="3"/>
        </w:numPr>
        <w:spacing w:after="80"/>
      </w:pPr>
      <w:r>
        <w:t xml:space="preserve">EU DSA trader status: if you sell paid apps or in-app purchases to EU consumers, you must declare trader info in App Store Connect or the app gets removed from EU storefronts.</w:t>
      </w:r>
    </w:p>
    <w:p>
      <w:pPr>
        <w:spacing w:after="120"/>
      </w:pPr>
      <w:r>
        <w:rPr>
          <w:i/>
          <w:iCs/>
        </w:rPr>
        <w:t xml:space="preserve">Source: </w:t>
      </w:r>
      <w:hyperlink w:history="1" r:id="rIdzp60fqifnevdiwulpsizl">
        <w:r>
          <w:rPr>
            <w:rStyle w:val="Hyperlink"/>
          </w:rPr>
          <w:t xml:space="preserve">developer.apple.com/programs/enroll/</w:t>
        </w:r>
      </w:hyperlink>
    </w:p>
    <w:p>
      <w:r>
        <w:br w:type="page"/>
      </w:r>
    </w:p>
    <w:p>
      <w:pPr>
        <w:pStyle w:val="Heading1"/>
      </w:pPr>
      <w:r>
        <w:t xml:space="preserve">3. Google Play Console — Individual Account (with a caveat)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6"/>
              <w:left w:val="single" w:color="E0C97A" w:sz="6"/>
              <w:bottom w:val="single" w:color="E0C97A" w:sz="6"/>
              <w:right w:val="single" w:color="E0C97A" w:sz="6"/>
            </w:tcBorders>
            <w:shd w:fill="FFF4CE" w:val="clear"/>
            <w:tcMar>
              <w:top w:type="dxa" w:w="160"/>
              <w:left w:type="dxa" w:w="200"/>
              <w:bottom w:type="dxa" w:w="160"/>
              <w:right w:type="dxa" w:w="200"/>
            </w:tcMar>
          </w:tcPr>
          <w:p>
            <w:pPr>
              <w:spacing w:after="80"/>
            </w:pPr>
            <w:r>
              <w:rPr>
                <w:b/>
                <w:bCs/>
                <w:sz w:val="22"/>
                <w:szCs w:val="22"/>
              </w:rPr>
              <w:t xml:space="preserve">Consider waiting until Stone Tech LLC is formed before enrolling</w:t>
            </w:r>
          </w:p>
          <w:p>
            <w:r>
              <w:rPr>
                <w:sz w:val="22"/>
                <w:szCs w:val="22"/>
              </w:rPr>
              <w:t xml:space="preserve">You chose Individual, but Google's rules make Individual much more painful than Apple's: (a) all new personal accounts must complete a 12-tester / 14-day closed test before going live, (b) transferring to an LLC later costs another $25 + an app-transfer cycle that loses your wallet balance and some user-acquisition data. Apple lets you convert in place; Google does not. If the LLC will be formed within ~2 weeks, just wait.</w:t>
            </w:r>
          </w:p>
        </w:tc>
      </w:tr>
    </w:tbl>
    <w:p>
      <w:pPr>
        <w:spacing w:after="120"/>
      </w:pPr>
      <w:r>
        <w:t xml:space="preserve"/>
      </w:r>
    </w:p>
    <w:p>
      <w:pPr>
        <w:pStyle w:val="Heading2"/>
      </w:pPr>
      <w:r>
        <w:t xml:space="preserve">3.1 Quick facts</w:t>
      </w:r>
    </w:p>
    <w:p>
      <w:pPr>
        <w:pStyle w:val="ListParagraph"/>
        <w:numPr>
          <w:ilvl w:val="0"/>
          <w:numId w:val="3"/>
        </w:numPr>
        <w:spacing w:after="80"/>
      </w:pPr>
      <w:r>
        <w:t xml:space="preserve">Cost: one-time $25 USD (no annual renewal).</w:t>
      </w:r>
    </w:p>
    <w:p>
      <w:pPr>
        <w:pStyle w:val="ListParagraph"/>
        <w:numPr>
          <w:ilvl w:val="0"/>
          <w:numId w:val="3"/>
        </w:numPr>
        <w:spacing w:after="80"/>
      </w:pPr>
      <w:r>
        <w:t xml:space="preserve">Approval: hours to ~48 hours for ID + payments verification; then the 14-day closed-test window.</w:t>
      </w:r>
    </w:p>
    <w:p>
      <w:pPr>
        <w:pStyle w:val="ListParagraph"/>
        <w:numPr>
          <w:ilvl w:val="0"/>
          <w:numId w:val="3"/>
        </w:numPr>
        <w:spacing w:after="80"/>
      </w:pPr>
      <w:r>
        <w:t xml:space="preserve">Account name on Play Store: your chosen "developer name" (can be a brand string), but your legal name appears in the EU-mandated "About the developer" panel.</w:t>
      </w:r>
    </w:p>
    <w:p>
      <w:pPr>
        <w:pStyle w:val="Heading2"/>
      </w:pPr>
      <w:r>
        <w:t xml:space="preserve">3.2 Before you start</w:t>
      </w:r>
    </w:p>
    <w:p>
      <w:pPr>
        <w:pStyle w:val="ListParagraph"/>
        <w:numPr>
          <w:ilvl w:val="0"/>
          <w:numId w:val="3"/>
        </w:numPr>
        <w:spacing w:after="80"/>
      </w:pPr>
      <w:r>
        <w:t xml:space="preserve">A Google Account you intend to use long-term, with 2-Step Verification enabled (required).</w:t>
      </w:r>
    </w:p>
    <w:p>
      <w:pPr>
        <w:pStyle w:val="ListParagraph"/>
        <w:numPr>
          <w:ilvl w:val="0"/>
          <w:numId w:val="3"/>
        </w:numPr>
        <w:spacing w:after="80"/>
      </w:pPr>
      <w:r>
        <w:t xml:space="preserve">Government-issued photo ID in your legal name.</w:t>
      </w:r>
    </w:p>
    <w:p>
      <w:pPr>
        <w:pStyle w:val="ListParagraph"/>
        <w:numPr>
          <w:ilvl w:val="0"/>
          <w:numId w:val="3"/>
        </w:numPr>
        <w:spacing w:after="80"/>
      </w:pPr>
      <w:r>
        <w:t xml:space="preserve">Credit/debit card in your legal name.</w:t>
      </w:r>
    </w:p>
    <w:p>
      <w:pPr>
        <w:pStyle w:val="ListParagraph"/>
        <w:numPr>
          <w:ilvl w:val="0"/>
          <w:numId w:val="3"/>
        </w:numPr>
        <w:spacing w:after="80"/>
      </w:pPr>
      <w:r>
        <w:t xml:space="preserve">Access to a physical Android device — Google verifies via the Play Console mobile app.</w:t>
      </w:r>
    </w:p>
    <w:p>
      <w:pPr>
        <w:pStyle w:val="ListParagraph"/>
        <w:numPr>
          <w:ilvl w:val="0"/>
          <w:numId w:val="3"/>
        </w:numPr>
        <w:spacing w:after="80"/>
      </w:pPr>
      <w:r>
        <w:t xml:space="preserve">No D-U-N-S required for individuals (it's organization-only).</w:t>
      </w:r>
    </w:p>
    <w:p>
      <w:pPr>
        <w:pStyle w:val="Heading2"/>
      </w:pPr>
      <w:r>
        <w:t xml:space="preserve">3.3 Step-by-step signup</w:t>
      </w:r>
    </w:p>
    <w:p>
      <w:pPr>
        <w:pStyle w:val="ListParagraph"/>
        <w:numPr>
          <w:ilvl w:val="0"/>
          <w:numId w:val="2"/>
        </w:numPr>
        <w:spacing w:after="80"/>
      </w:pPr>
      <w:r>
        <w:t xml:space="preserve">Go to </w:t>
      </w:r>
      <w:hyperlink w:history="1" r:id="rIdu3fl59ybssyvuvrb-2h2w">
        <w:r>
          <w:rPr>
            <w:rStyle w:val="Hyperlink"/>
          </w:rPr>
          <w:t xml:space="preserve">play.google.com/console/signup</w:t>
        </w:r>
      </w:hyperlink>
      <w:r>
        <w:t xml:space="preserve"> and sign in with the Google Account you'll use long-term.</w:t>
      </w:r>
    </w:p>
    <w:p>
      <w:pPr>
        <w:pStyle w:val="ListParagraph"/>
        <w:numPr>
          <w:ilvl w:val="0"/>
          <w:numId w:val="2"/>
        </w:numPr>
        <w:spacing w:after="80"/>
      </w:pPr>
      <w:r>
        <w:t xml:space="preserve">Enable 2-Step Verification on that account first if not already on.</w:t>
      </w:r>
    </w:p>
    <w:p>
      <w:pPr>
        <w:pStyle w:val="ListParagraph"/>
        <w:numPr>
          <w:ilvl w:val="0"/>
          <w:numId w:val="2"/>
        </w:numPr>
        <w:spacing w:after="80"/>
      </w:pPr>
      <w:r>
        <w:t xml:space="preserve">Choose account type: "An individual / Myself."</w:t>
      </w:r>
    </w:p>
    <w:p>
      <w:pPr>
        <w:pStyle w:val="ListParagraph"/>
        <w:numPr>
          <w:ilvl w:val="0"/>
          <w:numId w:val="2"/>
        </w:numPr>
        <w:spacing w:after="80"/>
      </w:pPr>
      <w:r>
        <w:t xml:space="preserve">Enter your developer name, contact email, phone, and (optionally) a website.</w:t>
      </w:r>
    </w:p>
    <w:p>
      <w:pPr>
        <w:pStyle w:val="ListParagraph"/>
        <w:numPr>
          <w:ilvl w:val="0"/>
          <w:numId w:val="2"/>
        </w:numPr>
        <w:spacing w:after="80"/>
      </w:pPr>
      <w:r>
        <w:t xml:space="preserve">Pay the $25 fee via Google Payments — this creates/links your payments profile with legal name and address.</w:t>
      </w:r>
    </w:p>
    <w:p>
      <w:pPr>
        <w:pStyle w:val="ListParagraph"/>
        <w:numPr>
          <w:ilvl w:val="0"/>
          <w:numId w:val="2"/>
        </w:numPr>
        <w:spacing w:after="80"/>
      </w:pPr>
      <w:r>
        <w:t xml:space="preserve">Confirm the developer agreement.</w:t>
      </w:r>
    </w:p>
    <w:p>
      <w:pPr>
        <w:pStyle w:val="ListParagraph"/>
        <w:numPr>
          <w:ilvl w:val="0"/>
          <w:numId w:val="2"/>
        </w:numPr>
        <w:spacing w:after="80"/>
      </w:pPr>
      <w:r>
        <w:t xml:space="preserve">Install the Play Console mobile app on an Android device and sign in to satisfy the physical-device check.</w:t>
      </w:r>
    </w:p>
    <w:p>
      <w:pPr>
        <w:pStyle w:val="ListParagraph"/>
        <w:numPr>
          <w:ilvl w:val="0"/>
          <w:numId w:val="2"/>
        </w:numPr>
        <w:spacing w:after="80"/>
      </w:pPr>
      <w:r>
        <w:t xml:space="preserve">Submit identity verification: upload a photo of your government ID + a selfie. Address may require a utility-bill or bank-statement upload if it can't be auto-verified.</w:t>
      </w:r>
    </w:p>
    <w:p>
      <w:pPr>
        <w:pStyle w:val="ListParagraph"/>
        <w:numPr>
          <w:ilvl w:val="0"/>
          <w:numId w:val="2"/>
        </w:numPr>
        <w:spacing w:after="80"/>
      </w:pPr>
      <w:r>
        <w:t xml:space="preserve">Wait for the verification email; then create your first app and begin a closed test (see 3.4).</w:t>
      </w:r>
    </w:p>
    <w:p>
      <w:pPr>
        <w:pStyle w:val="Heading2"/>
      </w:pPr>
      <w:r>
        <w:t xml:space="preserve">3.4 The 12-tester / 14-day closed-testing gate (still in force in 2026)</w:t>
      </w:r>
    </w:p>
    <w:p>
      <w:pPr>
        <w:spacing w:after="120"/>
      </w:pPr>
      <w:r>
        <w:t xml:space="preserve">Every personal account created after Nov 13, 2023 must run a closed test with at least 12 opted-in testers for 14 continuous days before being granted production access. Google reduced the tester minimum from 20 to 12 on Dec 11, 2024 and now tracks engagement time — testers must actually open the app periodically. Organization accounts are exempt.</w:t>
      </w:r>
    </w:p>
    <w:p>
      <w:pPr>
        <w:spacing w:after="120"/>
      </w:pPr>
      <w:r>
        <w:t xml:space="preserve">Workarounds for solo devs:</w:t>
      </w:r>
    </w:p>
    <w:p>
      <w:pPr>
        <w:pStyle w:val="ListParagraph"/>
        <w:numPr>
          <w:ilvl w:val="0"/>
          <w:numId w:val="3"/>
        </w:numPr>
        <w:spacing w:after="80"/>
      </w:pPr>
      <w:r>
        <w:t xml:space="preserve">Recruit 12 friends/family with Google accounts and have them install via the opt-in link.</w:t>
      </w:r>
    </w:p>
    <w:p>
      <w:pPr>
        <w:pStyle w:val="ListParagraph"/>
        <w:numPr>
          <w:ilvl w:val="0"/>
          <w:numId w:val="3"/>
        </w:numPr>
        <w:spacing w:after="80"/>
      </w:pPr>
      <w:r>
        <w:t xml:space="preserve">Post in r/GooglePlayDeveloper or testerscommunity.com tester-swap threads.</w:t>
      </w:r>
    </w:p>
    <w:p>
      <w:pPr>
        <w:pStyle w:val="ListParagraph"/>
        <w:numPr>
          <w:ilvl w:val="0"/>
          <w:numId w:val="3"/>
        </w:numPr>
        <w:spacing w:after="80"/>
      </w:pPr>
      <w:r>
        <w:t xml:space="preserve">Use a paid tester service ($30–$80 typical).</w:t>
      </w:r>
    </w:p>
    <w:p>
      <w:pPr>
        <w:pStyle w:val="Heading2"/>
      </w:pPr>
      <w:r>
        <w:t xml:space="preserve">3.5 What's included</w:t>
      </w:r>
    </w:p>
    <w:p>
      <w:pPr>
        <w:spacing w:after="120"/>
      </w:pPr>
      <w:r>
        <w:t xml:space="preserve">Publish to Play Store across internal / closed / open testing tracks plus production; Play Billing for in-app purchases and subscriptions; in-app updates; pre-launch reports; vitals and crash analytics; A/B store-listing experiments; staged rollouts; the Play Console mobile app.</w:t>
      </w:r>
    </w:p>
    <w:p>
      <w:pPr>
        <w:pStyle w:val="Heading2"/>
      </w:pPr>
      <w:r>
        <w:t xml:space="preserve">3.6 Migrating from Individual to Stone Tech LLC later (the painful path)</w:t>
      </w:r>
    </w:p>
    <w:p>
      <w:pPr>
        <w:spacing w:after="120"/>
      </w:pPr>
      <w:r>
        <w:t xml:space="preserve">Google does not offer an in-place conversion. You must:</w:t>
      </w:r>
    </w:p>
    <w:p>
      <w:pPr>
        <w:pStyle w:val="ListParagraph"/>
        <w:numPr>
          <w:ilvl w:val="0"/>
          <w:numId w:val="2"/>
        </w:numPr>
        <w:spacing w:after="80"/>
      </w:pPr>
      <w:r>
        <w:t xml:space="preserve">Create a new organization account ($25 again) using a work email on a verified domain.</w:t>
      </w:r>
    </w:p>
    <w:p>
      <w:pPr>
        <w:pStyle w:val="ListParagraph"/>
        <w:numPr>
          <w:ilvl w:val="0"/>
          <w:numId w:val="2"/>
        </w:numPr>
        <w:spacing w:after="80"/>
      </w:pPr>
      <w:r>
        <w:t xml:space="preserve">Obtain a D-U-N-S number for Stone Tech LLC.</w:t>
      </w:r>
    </w:p>
    <w:p>
      <w:pPr>
        <w:pStyle w:val="ListParagraph"/>
        <w:numPr>
          <w:ilvl w:val="0"/>
          <w:numId w:val="2"/>
        </w:numPr>
        <w:spacing w:after="80"/>
      </w:pPr>
      <w:r>
        <w:t xml:space="preserve">Complete business verification.</w:t>
      </w:r>
    </w:p>
    <w:p>
      <w:pPr>
        <w:pStyle w:val="ListParagraph"/>
        <w:numPr>
          <w:ilvl w:val="0"/>
          <w:numId w:val="2"/>
        </w:numPr>
        <w:spacing w:after="80"/>
      </w:pPr>
      <w:r>
        <w:t xml:space="preserve">From the source Console, file an app transfer (Settings → Developer account → Transfer apps). Both accounts must be in good standing, same country, matching settings.</w:t>
      </w:r>
    </w:p>
    <w:p>
      <w:pPr>
        <w:pStyle w:val="ListParagraph"/>
        <w:numPr>
          <w:ilvl w:val="0"/>
          <w:numId w:val="2"/>
        </w:numPr>
        <w:spacing w:after="80"/>
      </w:pPr>
      <w:r>
        <w:t xml:space="preserve">Apps, listings, ratings, reviews, and install base carry over; wallet balances, historical financial reports, and some user-acquisition data do NOT.</w:t>
      </w:r>
    </w:p>
    <w:p>
      <w:pPr>
        <w:pStyle w:val="Heading2"/>
      </w:pPr>
      <w:r>
        <w:t xml:space="preserve">3.7 Recent (2025–2026) changes</w:t>
      </w:r>
    </w:p>
    <w:p>
      <w:pPr>
        <w:pStyle w:val="ListParagraph"/>
        <w:numPr>
          <w:ilvl w:val="0"/>
          <w:numId w:val="3"/>
        </w:numPr>
        <w:spacing w:after="80"/>
      </w:pPr>
      <w:r>
        <w:t xml:space="preserve">Sept 2026: Android developer verification becomes mandatory for sideload-installable apps in Brazil, Singapore, Indonesia, and Thailand (with global rollout following). Play developers will be auto-registered for ~98% of apps.</w:t>
      </w:r>
    </w:p>
    <w:p>
      <w:pPr>
        <w:pStyle w:val="ListParagraph"/>
        <w:numPr>
          <w:ilvl w:val="0"/>
          <w:numId w:val="3"/>
        </w:numPr>
        <w:spacing w:after="80"/>
      </w:pPr>
      <w:r>
        <w:t xml:space="preserve">Dec 2024: Tester minimum lowered from 20 to 12 for the closed-testing gate.</w:t>
      </w:r>
    </w:p>
    <w:p>
      <w:pPr>
        <w:pStyle w:val="ListParagraph"/>
        <w:numPr>
          <w:ilvl w:val="0"/>
          <w:numId w:val="3"/>
        </w:numPr>
        <w:spacing w:after="80"/>
      </w:pPr>
      <w:r>
        <w:t xml:space="preserve">2026: Engagement-time tracking now enforced during closed testing.</w:t>
      </w:r>
    </w:p>
    <w:p>
      <w:pPr>
        <w:pStyle w:val="ListParagraph"/>
        <w:numPr>
          <w:ilvl w:val="0"/>
          <w:numId w:val="3"/>
        </w:numPr>
        <w:spacing w:after="80"/>
      </w:pPr>
      <w:r>
        <w:t xml:space="preserve">2-Step Verification is mandatory for all Play Console users.</w:t>
      </w:r>
    </w:p>
    <w:p>
      <w:pPr>
        <w:spacing w:after="120"/>
      </w:pPr>
      <w:r>
        <w:rPr>
          <w:i/>
          <w:iCs/>
        </w:rPr>
        <w:t xml:space="preserve">Source: </w:t>
      </w:r>
      <w:hyperlink w:history="1" r:id="rIdsdazoavgsj-6c7miwasqx">
        <w:r>
          <w:rPr>
            <w:rStyle w:val="Hyperlink"/>
          </w:rPr>
          <w:t xml:space="preserve">support.google.com/googleplay/android-developer</w:t>
        </w:r>
      </w:hyperlink>
    </w:p>
    <w:p>
      <w:r>
        <w:br w:type="page"/>
      </w:r>
    </w:p>
    <w:p>
      <w:pPr>
        <w:pStyle w:val="Heading1"/>
      </w:pPr>
      <w:r>
        <w:t xml:space="preserve">4. Hosting stonesearch.net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C97A" w:sz="6"/>
              <w:left w:val="single" w:color="E0C97A" w:sz="6"/>
              <w:bottom w:val="single" w:color="E0C97A" w:sz="6"/>
              <w:right w:val="single" w:color="E0C97A" w:sz="6"/>
            </w:tcBorders>
            <w:shd w:fill="E1F0FF" w:val="clear"/>
            <w:tcMar>
              <w:top w:type="dxa" w:w="160"/>
              <w:left w:type="dxa" w:w="200"/>
              <w:bottom w:type="dxa" w:w="160"/>
              <w:right w:type="dxa" w:w="200"/>
            </w:tcMar>
          </w:tcPr>
          <w:p>
            <w:pPr>
              <w:spacing w:after="80"/>
            </w:pPr>
            <w:r>
              <w:rPr>
                <w:b/>
                <w:bCs/>
                <w:sz w:val="22"/>
                <w:szCs w:val="22"/>
              </w:rPr>
              <w:t xml:space="preserve">Recommendation: Cloudflare Pages + Workers</w:t>
            </w:r>
          </w:p>
          <w:p>
            <w:r>
              <w:rPr>
                <w:sz w:val="22"/>
                <w:szCs w:val="22"/>
              </w:rPr>
              <w:t xml:space="preserve">Free at zero traffic, $5/mo flat covers 10M requests, outbound fetch() calls to third-party search APIs don't count toward billable CPU time (your queries spend most of their time waiting on Brave/Google/Bing APIs), and there's no realistic "viral horror story" bill risk that Vercel and Netlify are infamous for. Globally distributed at ~300 edge POPs out of the box.</w:t>
            </w:r>
          </w:p>
        </w:tc>
      </w:tr>
    </w:tbl>
    <w:p>
      <w:pPr>
        <w:spacing w:after="120"/>
      </w:pPr>
      <w:r>
        <w:t xml:space="preserve"/>
      </w:r>
    </w:p>
    <w:p>
      <w:pPr>
        <w:pStyle w:val="Heading2"/>
      </w:pPr>
      <w:r>
        <w:t xml:space="preserve">4.1 What stonesearch.net needs from a host</w:t>
      </w:r>
    </w:p>
    <w:p>
      <w:pPr>
        <w:pStyle w:val="ListParagraph"/>
        <w:numPr>
          <w:ilvl w:val="0"/>
          <w:numId w:val="3"/>
        </w:numPr>
        <w:spacing w:after="80"/>
      </w:pPr>
      <w:r>
        <w:t xml:space="preserve">Serves a fast search UI (React/Next.js or similar SPA).</w:t>
      </w:r>
    </w:p>
    <w:p>
      <w:pPr>
        <w:pStyle w:val="ListParagraph"/>
        <w:numPr>
          <w:ilvl w:val="0"/>
          <w:numId w:val="3"/>
        </w:numPr>
        <w:spacing w:after="80"/>
      </w:pPr>
      <w:r>
        <w:t xml:space="preserve">Makes server-side API calls to third-party search providers (Brave Search API, Google Programmable Search, Bing/SerpAPI) and aggregates results.</w:t>
      </w:r>
    </w:p>
    <w:p>
      <w:pPr>
        <w:pStyle w:val="ListParagraph"/>
        <w:numPr>
          <w:ilvl w:val="0"/>
          <w:numId w:val="3"/>
        </w:numPr>
        <w:spacing w:after="80"/>
      </w:pPr>
      <w:r>
        <w:t xml:space="preserve">Tracks basic analytics on user queries.</w:t>
      </w:r>
    </w:p>
    <w:p>
      <w:pPr>
        <w:pStyle w:val="ListParagraph"/>
        <w:numPr>
          <w:ilvl w:val="0"/>
          <w:numId w:val="3"/>
        </w:numPr>
        <w:spacing w:after="80"/>
      </w:pPr>
      <w:r>
        <w:t xml:space="preserve">Displays ads and sponsored results.</w:t>
      </w:r>
    </w:p>
    <w:p>
      <w:pPr>
        <w:pStyle w:val="ListParagraph"/>
        <w:numPr>
          <w:ilvl w:val="0"/>
          <w:numId w:val="3"/>
        </w:numPr>
        <w:spacing w:after="80"/>
      </w:pPr>
      <w:r>
        <w:t xml:space="preserve">Cheap or free at zero traffic; predictable cost ceiling if traffic spikes.</w:t>
      </w:r>
    </w:p>
    <w:p>
      <w:pPr>
        <w:pStyle w:val="ListParagraph"/>
        <w:numPr>
          <w:ilvl w:val="0"/>
          <w:numId w:val="3"/>
        </w:numPr>
        <w:spacing w:after="80"/>
      </w:pPr>
      <w:r>
        <w:t xml:space="preserve">Easy DNS pointing from your current registrar.</w:t>
      </w:r>
    </w:p>
    <w:p>
      <w:pPr>
        <w:pStyle w:val="Heading2"/>
      </w:pPr>
      <w:r>
        <w:t xml:space="preserve">4.2 Option comparison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Platform</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Free tier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At scale</w:t>
            </w:r>
          </w:p>
        </w:tc>
        <w:tc>
          <w:tcPr>
            <w:tcW w:type="dxa" w:w="2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sz w:val="20"/>
                <w:szCs w:val="20"/>
              </w:rPr>
              <w:t xml:space="preserve">Verdict</w:t>
            </w:r>
          </w:p>
        </w:tc>
      </w:tr>
      <w:tr>
        <w:tc>
          <w:tcPr>
            <w:tcW w:type="dxa" w:w="1800"/>
            <w:tcBorders>
              <w:top w:val="single" w:color="BFBFBF" w:sz="4"/>
              <w:left w:val="single" w:color="BFBFBF" w:sz="4"/>
              <w:bottom w:val="single" w:color="BFBFBF" w:sz="4"/>
              <w:right w:val="single" w:color="BFBFBF" w:sz="4"/>
            </w:tcBorders>
            <w:shd w:fill="E1F0FF" w:val="clear"/>
            <w:tcMar>
              <w:top w:type="dxa" w:w="80"/>
              <w:left w:type="dxa" w:w="120"/>
              <w:bottom w:type="dxa" w:w="80"/>
              <w:right w:type="dxa" w:w="120"/>
            </w:tcMar>
          </w:tcPr>
          <w:p>
            <w:r>
              <w:rPr>
                <w:b/>
                <w:bCs/>
                <w:sz w:val="20"/>
                <w:szCs w:val="20"/>
              </w:rPr>
              <w:t xml:space="preserve">Cloudflare Pages + Workers</w:t>
            </w:r>
          </w:p>
        </w:tc>
        <w:tc>
          <w:tcPr>
            <w:tcW w:type="dxa" w:w="2400"/>
            <w:tcBorders>
              <w:top w:val="single" w:color="BFBFBF" w:sz="4"/>
              <w:left w:val="single" w:color="BFBFBF" w:sz="4"/>
              <w:bottom w:val="single" w:color="BFBFBF" w:sz="4"/>
              <w:right w:val="single" w:color="BFBFBF" w:sz="4"/>
            </w:tcBorders>
            <w:shd w:fill="E1F0FF" w:val="clear"/>
            <w:tcMar>
              <w:top w:type="dxa" w:w="80"/>
              <w:left w:type="dxa" w:w="120"/>
              <w:bottom w:type="dxa" w:w="80"/>
              <w:right w:type="dxa" w:w="120"/>
            </w:tcMar>
          </w:tcPr>
          <w:p>
            <w:r>
              <w:rPr>
                <w:b w:val="false"/>
                <w:bCs w:val="false"/>
                <w:sz w:val="20"/>
                <w:szCs w:val="20"/>
              </w:rPr>
              <w:t xml:space="preserve">100k Worker req/day; static assets unlimited</w:t>
            </w:r>
          </w:p>
        </w:tc>
        <w:tc>
          <w:tcPr>
            <w:tcW w:type="dxa" w:w="2400"/>
            <w:tcBorders>
              <w:top w:val="single" w:color="BFBFBF" w:sz="4"/>
              <w:left w:val="single" w:color="BFBFBF" w:sz="4"/>
              <w:bottom w:val="single" w:color="BFBFBF" w:sz="4"/>
              <w:right w:val="single" w:color="BFBFBF" w:sz="4"/>
            </w:tcBorders>
            <w:shd w:fill="E1F0FF" w:val="clear"/>
            <w:tcMar>
              <w:top w:type="dxa" w:w="80"/>
              <w:left w:type="dxa" w:w="120"/>
              <w:bottom w:type="dxa" w:w="80"/>
              <w:right w:type="dxa" w:w="120"/>
            </w:tcMar>
          </w:tcPr>
          <w:p>
            <w:r>
              <w:rPr>
                <w:b w:val="false"/>
                <w:bCs w:val="false"/>
                <w:sz w:val="20"/>
                <w:szCs w:val="20"/>
              </w:rPr>
              <w:t xml:space="preserve">$5/mo flat = 10M req + 30M CPU-ms; +$0.30/M req after</w:t>
            </w:r>
          </w:p>
        </w:tc>
        <w:tc>
          <w:tcPr>
            <w:tcW w:type="dxa" w:w="2760"/>
            <w:tcBorders>
              <w:top w:val="single" w:color="BFBFBF" w:sz="4"/>
              <w:left w:val="single" w:color="BFBFBF" w:sz="4"/>
              <w:bottom w:val="single" w:color="BFBFBF" w:sz="4"/>
              <w:right w:val="single" w:color="BFBFBF" w:sz="4"/>
            </w:tcBorders>
            <w:shd w:fill="E1F0FF" w:val="clear"/>
            <w:tcMar>
              <w:top w:type="dxa" w:w="80"/>
              <w:left w:type="dxa" w:w="120"/>
              <w:bottom w:type="dxa" w:w="80"/>
              <w:right w:type="dxa" w:w="120"/>
            </w:tcMar>
          </w:tcPr>
          <w:p>
            <w:r>
              <w:rPr>
                <w:b w:val="false"/>
                <w:bCs w:val="false"/>
                <w:sz w:val="20"/>
                <w:szCs w:val="20"/>
              </w:rPr>
              <w:t xml:space="preserve">RECOMMENDED — fetch() to APIs is not billable CPU</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Vercel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Hobby — non-commercial only (ads disqualify)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 $20/seat/mo; 3-axis function billing; default $200 spend cap</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Best DX, worst blast radius — viral-bill horror stories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Netlify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100GB BW, 125k invocations; hard pause on free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 $20/mo credit-based; 20 credits/GB</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Similar shape to Vercel; less Next.js polish</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Fly.io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Free tier removed Oct 2024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~$1.94/mo smallest always-on VM</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Good for long-lived procs; no free tier hurts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Render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Free Hobby spins down after 15min idle (~1min cold start)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Starter $7/service/mo</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Cold starts kill a search box — skip</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AWS Amplify / Lambda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1M Lambda req/mo always-free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Cheap if you know AWS; no spend cap (alarms only)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Highest ops burden; most powerful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Hetzner CX22 VPS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free tier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~$4.59/mo; 2vCPU/4GB/40GB; 20TB egress</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Cheapest absolute ceiling; you own all ops</w:t>
            </w:r>
          </w:p>
        </w:tc>
      </w:tr>
    </w:tbl>
    <w:p>
      <w:pPr>
        <w:spacing w:after="120"/>
      </w:pPr>
      <w:r>
        <w:t xml:space="preserve"/>
      </w:r>
    </w:p>
    <w:p>
      <w:pPr>
        <w:pStyle w:val="Heading2"/>
      </w:pPr>
      <w:r>
        <w:t xml:space="preserve">4.3 Why Cloudflare for a meta-search site, specifically</w:t>
      </w:r>
    </w:p>
    <w:p>
      <w:pPr>
        <w:pStyle w:val="ListParagraph"/>
        <w:numPr>
          <w:ilvl w:val="0"/>
          <w:numId w:val="2"/>
        </w:numPr>
        <w:spacing w:after="80"/>
      </w:pPr>
      <w:r>
        <w:t xml:space="preserve">Cheap at zero traffic. Free tier covers ~100k Worker requests/day (≈3M/mo). Most pre-launch and early-traffic operation is $0.</w:t>
      </w:r>
    </w:p>
    <w:p>
      <w:pPr>
        <w:pStyle w:val="ListParagraph"/>
        <w:numPr>
          <w:ilvl w:val="0"/>
          <w:numId w:val="2"/>
        </w:numPr>
        <w:spacing w:after="80"/>
      </w:pPr>
      <w:r>
        <w:t xml:space="preserve">Doesn't explode. $5/mo Workers Paid plan covers 10M requests + 30M CPU-ms; overage is $0.30 per million additional requests. A viral day on Cloudflare costs cents, not the four-figure bills that have hit Vercel and Netlify users.</w:t>
      </w:r>
    </w:p>
    <w:p>
      <w:pPr>
        <w:pStyle w:val="ListParagraph"/>
        <w:numPr>
          <w:ilvl w:val="0"/>
          <w:numId w:val="2"/>
        </w:numPr>
        <w:spacing w:after="80"/>
      </w:pPr>
      <w:r>
        <w:t xml:space="preserve">Right billing shape for your workload. Cloudflare bills CPU time, not wall-clock time. Your handler spends most of its time awaiting Brave/Google/Bing APIs — that I/O wait is not billable CPU. Vercel and Netlify bill on wall-clock and invocation count, which is exactly the wrong shape for a meta-search aggregator.</w:t>
      </w:r>
    </w:p>
    <w:p>
      <w:pPr>
        <w:pStyle w:val="ListParagraph"/>
        <w:numPr>
          <w:ilvl w:val="0"/>
          <w:numId w:val="2"/>
        </w:numPr>
        <w:spacing w:after="80"/>
      </w:pPr>
      <w:r>
        <w:t xml:space="preserve">Low latency without configuration. Workers run at ~300 edge POPs globally. The user-to-aggregator hop is short; your remaining bottleneck is the upstream search API itself (which is true on any platform).</w:t>
      </w:r>
    </w:p>
    <w:p>
      <w:pPr>
        <w:pStyle w:val="ListParagraph"/>
        <w:numPr>
          <w:ilvl w:val="0"/>
          <w:numId w:val="2"/>
        </w:numPr>
        <w:spacing w:after="80"/>
      </w:pPr>
      <w:r>
        <w:t xml:space="preserve">Analytics and ads fit cleanly. Workers Analytics Engine handles query logs; any standard ad SDK works in the React shell.</w:t>
      </w:r>
    </w:p>
    <w:p>
      <w:pPr>
        <w:pStyle w:val="ListParagraph"/>
        <w:numPr>
          <w:ilvl w:val="0"/>
          <w:numId w:val="2"/>
        </w:numPr>
        <w:spacing w:after="80"/>
      </w:pPr>
      <w:r>
        <w:t xml:space="preserve">Escape hatch if you outgrow it. If your aggregation logic ever blows past the Workers 30s/CPU constraints, move the aggregation tier to a Hetzner VPS and keep Cloudflare as the CDN/edge.</w:t>
      </w:r>
    </w:p>
    <w:p>
      <w:pPr>
        <w:pStyle w:val="Heading2"/>
      </w:pPr>
      <w:r>
        <w:t xml:space="preserve">4.4 Pointing stonesearch.net DNS at Cloudflare</w:t>
      </w:r>
    </w:p>
    <w:p>
      <w:pPr>
        <w:pStyle w:val="ListParagraph"/>
        <w:numPr>
          <w:ilvl w:val="0"/>
          <w:numId w:val="2"/>
        </w:numPr>
        <w:spacing w:after="80"/>
      </w:pPr>
      <w:r>
        <w:t xml:space="preserve">Create a Cloudflare account at </w:t>
      </w:r>
      <w:hyperlink w:history="1" r:id="rIdlasgtl_armojui20cqgfq">
        <w:r>
          <w:rPr>
            <w:rStyle w:val="Hyperlink"/>
          </w:rPr>
          <w:t xml:space="preserve">dash.cloudflare.com/sign-up</w:t>
        </w:r>
      </w:hyperlink>
      <w:r>
        <w:t xml:space="preserve">. Add a site → enter stonesearch.net → pick the Free plan. Cloudflare scans your existing DNS records.</w:t>
      </w:r>
    </w:p>
    <w:p>
      <w:pPr>
        <w:pStyle w:val="ListParagraph"/>
        <w:numPr>
          <w:ilvl w:val="0"/>
          <w:numId w:val="2"/>
        </w:numPr>
        <w:spacing w:after="80"/>
      </w:pPr>
      <w:r>
        <w:t xml:space="preserve">Cloudflare gives you two nameservers (e.g., kira.ns.cloudflare.com and walt.ns.cloudflare.com — yours will be different).</w:t>
      </w:r>
    </w:p>
    <w:p>
      <w:pPr>
        <w:pStyle w:val="ListParagraph"/>
        <w:numPr>
          <w:ilvl w:val="0"/>
          <w:numId w:val="2"/>
        </w:numPr>
        <w:spacing w:after="80"/>
      </w:pPr>
      <w:r>
        <w:t xml:space="preserve">Log in to whatever registrar you bought stonesearch.net from. Find the nameserver settings for the domain. Replace whatever's there with the two Cloudflare nameservers. Propagation: usually minutes, up to ~24 hours.</w:t>
      </w:r>
    </w:p>
    <w:p>
      <w:pPr>
        <w:pStyle w:val="ListParagraph"/>
        <w:numPr>
          <w:ilvl w:val="0"/>
          <w:numId w:val="2"/>
        </w:numPr>
        <w:spacing w:after="80"/>
      </w:pPr>
      <w:r>
        <w:t xml:space="preserve">Once Cloudflare shows the domain as "Active," create a Pages project (Workers &amp; Pages → Create application → Pages). Connect your Git repo. In Custom domains, add stonesearch.net and www.stonesearch.net. Cloudflare auto-issues TLS certificates and writes the CNAME/A records.</w:t>
      </w:r>
    </w:p>
    <w:p>
      <w:pPr>
        <w:pStyle w:val="ListParagraph"/>
        <w:numPr>
          <w:ilvl w:val="0"/>
          <w:numId w:val="2"/>
        </w:numPr>
        <w:spacing w:after="80"/>
      </w:pPr>
      <w:r>
        <w:t xml:space="preserve">Verify with </w:t>
      </w:r>
      <w:r>
        <w:rPr>
          <w:rFonts w:ascii="Consolas" w:cs="Consolas" w:eastAsia="Consolas" w:hAnsi="Consolas"/>
        </w:rPr>
        <w:t xml:space="preserve">dig stonesearch.net</w:t>
      </w:r>
      <w:r>
        <w:t xml:space="preserve"> — should resolve to Cloudflare IPs. Open https://stonesearch.net in a browser to confirm TLS works.</w:t>
      </w:r>
    </w:p>
    <w:p>
      <w:pPr>
        <w:pStyle w:val="Heading2"/>
      </w:pPr>
      <w:r>
        <w:t xml:space="preserve">4.5 Tech stack suggestion (if you don't have one yet)</w:t>
      </w:r>
    </w:p>
    <w:p>
      <w:pPr>
        <w:pStyle w:val="ListParagraph"/>
        <w:numPr>
          <w:ilvl w:val="0"/>
          <w:numId w:val="3"/>
        </w:numPr>
        <w:spacing w:after="80"/>
      </w:pPr>
      <w:r>
        <w:t xml:space="preserve">Framework: Next.js (deployed to Cloudflare Pages with the Pages adapter) or SvelteKit. Both have first-class Cloudflare deployment paths.</w:t>
      </w:r>
    </w:p>
    <w:p>
      <w:pPr>
        <w:pStyle w:val="ListParagraph"/>
        <w:numPr>
          <w:ilvl w:val="0"/>
          <w:numId w:val="3"/>
        </w:numPr>
        <w:spacing w:after="80"/>
      </w:pPr>
      <w:r>
        <w:t xml:space="preserve">Search API providers: Brave Search API ($3/CPM for the basic plan, good quality) is the most cost-effective starter. Google Programmable Search and Bing Web Search APIs are pricier but well-known. SerpAPI for scraped Google SERPs if you need them.</w:t>
      </w:r>
    </w:p>
    <w:p>
      <w:pPr>
        <w:pStyle w:val="ListParagraph"/>
        <w:numPr>
          <w:ilvl w:val="0"/>
          <w:numId w:val="3"/>
        </w:numPr>
        <w:spacing w:after="80"/>
      </w:pPr>
      <w:r>
        <w:t xml:space="preserve">Ads: start with Google AdSense (easiest), upgrade to Ezoic/Mediavine once you cross their traffic minimums for higher RPM.</w:t>
      </w:r>
    </w:p>
    <w:p>
      <w:pPr>
        <w:pStyle w:val="ListParagraph"/>
        <w:numPr>
          <w:ilvl w:val="0"/>
          <w:numId w:val="3"/>
        </w:numPr>
        <w:spacing w:after="80"/>
      </w:pPr>
      <w:r>
        <w:t xml:space="preserve">Analytics: Cloudflare Web Analytics (free, privacy-friendly) + Workers Analytics Engine for custom query-level metrics.</w:t>
      </w:r>
    </w:p>
    <w:p>
      <w:r>
        <w:br w:type="page"/>
      </w:r>
    </w:p>
    <w:p>
      <w:pPr>
        <w:pStyle w:val="Heading1"/>
      </w:pPr>
      <w:r>
        <w:t xml:space="preserve">5. 30-Day Combined Timeline</w:t>
      </w:r>
    </w:p>
    <w:p>
      <w:pPr>
        <w:pStyle w:val="Heading2"/>
      </w:pPr>
      <w:r>
        <w:t xml:space="preserve">Week 1 (this week)</w:t>
      </w:r>
    </w:p>
    <w:p>
      <w:pPr>
        <w:pStyle w:val="ListParagraph"/>
        <w:numPr>
          <w:ilvl w:val="0"/>
          <w:numId w:val="3"/>
        </w:numPr>
        <w:spacing w:after="80"/>
      </w:pPr>
      <w:r>
        <w:t xml:space="preserve">Confirm rebrand decision: Stone Search as operating brand.</w:t>
      </w:r>
    </w:p>
    <w:p>
      <w:pPr>
        <w:pStyle w:val="ListParagraph"/>
        <w:numPr>
          <w:ilvl w:val="0"/>
          <w:numId w:val="3"/>
        </w:numPr>
        <w:spacing w:after="80"/>
      </w:pPr>
      <w:r>
        <w:t xml:space="preserve">Enroll in Apple Developer Program (Individual, $99) — Section 2.</w:t>
      </w:r>
    </w:p>
    <w:p>
      <w:pPr>
        <w:pStyle w:val="ListParagraph"/>
        <w:numPr>
          <w:ilvl w:val="0"/>
          <w:numId w:val="3"/>
        </w:numPr>
        <w:spacing w:after="80"/>
      </w:pPr>
      <w:r>
        <w:t xml:space="preserve">If LLC ready within 2 weeks, defer Google Play signup; otherwise enroll Individual ($25) — Section 3.</w:t>
      </w:r>
    </w:p>
    <w:p>
      <w:pPr>
        <w:pStyle w:val="ListParagraph"/>
        <w:numPr>
          <w:ilvl w:val="0"/>
          <w:numId w:val="3"/>
        </w:numPr>
        <w:spacing w:after="80"/>
      </w:pPr>
      <w:r>
        <w:t xml:space="preserve">Sign up for Cloudflare, point stonesearch.net DNS — Section 4.4.</w:t>
      </w:r>
    </w:p>
    <w:p>
      <w:pPr>
        <w:pStyle w:val="ListParagraph"/>
        <w:numPr>
          <w:ilvl w:val="0"/>
          <w:numId w:val="3"/>
        </w:numPr>
        <w:spacing w:after="80"/>
      </w:pPr>
      <w:r>
        <w:t xml:space="preserve">Pick framework and scaffold a Pages project.</w:t>
      </w:r>
    </w:p>
    <w:p>
      <w:pPr>
        <w:pStyle w:val="Heading2"/>
      </w:pPr>
      <w:r>
        <w:t xml:space="preserve">Week 2</w:t>
      </w:r>
    </w:p>
    <w:p>
      <w:pPr>
        <w:pStyle w:val="ListParagraph"/>
        <w:numPr>
          <w:ilvl w:val="0"/>
          <w:numId w:val="3"/>
        </w:numPr>
        <w:spacing w:after="80"/>
      </w:pPr>
      <w:r>
        <w:t xml:space="preserve">Form Stone Tech LLC (state filing — use the LLC Formation Guide already in this folder).</w:t>
      </w:r>
    </w:p>
    <w:p>
      <w:pPr>
        <w:pStyle w:val="ListParagraph"/>
        <w:numPr>
          <w:ilvl w:val="0"/>
          <w:numId w:val="3"/>
        </w:numPr>
        <w:spacing w:after="80"/>
      </w:pPr>
      <w:r>
        <w:t xml:space="preserve">Apply for EIN with IRS (free, online, takes minutes).</w:t>
      </w:r>
    </w:p>
    <w:p>
      <w:pPr>
        <w:pStyle w:val="ListParagraph"/>
        <w:numPr>
          <w:ilvl w:val="0"/>
          <w:numId w:val="3"/>
        </w:numPr>
        <w:spacing w:after="80"/>
      </w:pPr>
      <w:r>
        <w:t xml:space="preserve">Request D-U-N-S number from Dun &amp; Bradstreet (free, ~1–2 weeks).</w:t>
      </w:r>
    </w:p>
    <w:p>
      <w:pPr>
        <w:pStyle w:val="ListParagraph"/>
        <w:numPr>
          <w:ilvl w:val="0"/>
          <w:numId w:val="3"/>
        </w:numPr>
        <w:spacing w:after="80"/>
      </w:pPr>
      <w:r>
        <w:t xml:space="preserve">Sign up for Brave Search API or chosen search provider; integrate first end-to-end query path.</w:t>
      </w:r>
    </w:p>
    <w:p>
      <w:pPr>
        <w:pStyle w:val="Heading2"/>
      </w:pPr>
      <w:r>
        <w:t xml:space="preserve">Week 3</w:t>
      </w:r>
    </w:p>
    <w:p>
      <w:pPr>
        <w:pStyle w:val="ListParagraph"/>
        <w:numPr>
          <w:ilvl w:val="0"/>
          <w:numId w:val="3"/>
        </w:numPr>
        <w:spacing w:after="80"/>
      </w:pPr>
      <w:r>
        <w:t xml:space="preserve">Replace ToS placeholders with finalized LLC name, EIN, state, mailing address, DMCA agent.</w:t>
      </w:r>
    </w:p>
    <w:p>
      <w:pPr>
        <w:pStyle w:val="ListParagraph"/>
        <w:numPr>
          <w:ilvl w:val="0"/>
          <w:numId w:val="3"/>
        </w:numPr>
        <w:spacing w:after="80"/>
      </w:pPr>
      <w:r>
        <w:t xml:space="preserve">Have a licensed attorney review the ToS and Privacy Policy before publishing.</w:t>
      </w:r>
    </w:p>
    <w:p>
      <w:pPr>
        <w:pStyle w:val="ListParagraph"/>
        <w:numPr>
          <w:ilvl w:val="0"/>
          <w:numId w:val="3"/>
        </w:numPr>
        <w:spacing w:after="80"/>
      </w:pPr>
      <w:r>
        <w:t xml:space="preserve">Register DMCA agent at dmca.copyright.gov/osp/ ($6 fee).</w:t>
      </w:r>
    </w:p>
    <w:p>
      <w:pPr>
        <w:pStyle w:val="ListParagraph"/>
        <w:numPr>
          <w:ilvl w:val="0"/>
          <w:numId w:val="3"/>
        </w:numPr>
        <w:spacing w:after="80"/>
      </w:pPr>
      <w:r>
        <w:t xml:space="preserve">Begin Google Play closed test with 12 testers (if you enrolled Individual on Play).</w:t>
      </w:r>
    </w:p>
    <w:p>
      <w:pPr>
        <w:pStyle w:val="Heading2"/>
      </w:pPr>
      <w:r>
        <w:t xml:space="preserve">Week 4</w:t>
      </w:r>
    </w:p>
    <w:p>
      <w:pPr>
        <w:pStyle w:val="ListParagraph"/>
        <w:numPr>
          <w:ilvl w:val="0"/>
          <w:numId w:val="3"/>
        </w:numPr>
        <w:spacing w:after="80"/>
      </w:pPr>
      <w:r>
        <w:t xml:space="preserve">D-U-N-S number arrives; request Apple Individual-to-Org conversion.</w:t>
      </w:r>
    </w:p>
    <w:p>
      <w:pPr>
        <w:pStyle w:val="ListParagraph"/>
        <w:numPr>
          <w:ilvl w:val="0"/>
          <w:numId w:val="3"/>
        </w:numPr>
        <w:spacing w:after="80"/>
      </w:pPr>
      <w:r>
        <w:t xml:space="preserve">Commission paid trademark clearance search for STONE SEARCH.</w:t>
      </w:r>
    </w:p>
    <w:p>
      <w:pPr>
        <w:pStyle w:val="ListParagraph"/>
        <w:numPr>
          <w:ilvl w:val="0"/>
          <w:numId w:val="3"/>
        </w:numPr>
        <w:spacing w:after="80"/>
      </w:pPr>
      <w:r>
        <w:t xml:space="preserve">File USPTO intent-to-use 1(b) application in Classes 9, 35, 42 ($350/class).</w:t>
      </w:r>
    </w:p>
    <w:p>
      <w:pPr>
        <w:pStyle w:val="ListParagraph"/>
        <w:numPr>
          <w:ilvl w:val="0"/>
          <w:numId w:val="3"/>
        </w:numPr>
        <w:spacing w:after="80"/>
      </w:pPr>
      <w:r>
        <w:t xml:space="preserve">Soft-launch stonesearch.net to a small audience; iterate on ad placement and ranking quality.</w:t>
      </w:r>
    </w:p>
    <w:p>
      <w:r>
        <w:br w:type="page"/>
      </w:r>
    </w:p>
    <w:p>
      <w:pPr>
        <w:pStyle w:val="Heading1"/>
      </w:pPr>
      <w:r>
        <w:t xml:space="preserve">6. Files in this folder</w:t>
      </w:r>
    </w:p>
    <w:p>
      <w:pPr>
        <w:pStyle w:val="ListParagraph"/>
        <w:numPr>
          <w:ilvl w:val="0"/>
          <w:numId w:val="3"/>
        </w:numPr>
        <w:spacing w:after="80"/>
      </w:pPr>
      <w:r>
        <w:t xml:space="preserve">Stone_Search_Terms_of_Service.docx — full ToS draft with placeholders for LLC entity. (Companion file to this plan.)</w:t>
      </w:r>
    </w:p>
    <w:p>
      <w:pPr>
        <w:pStyle w:val="ListParagraph"/>
        <w:numPr>
          <w:ilvl w:val="0"/>
          <w:numId w:val="3"/>
        </w:numPr>
        <w:spacing w:after="80"/>
      </w:pPr>
      <w:r>
        <w:t xml:space="preserve">Stone_Tech_LLC_Formation_Guide.docx — from prior session.</w:t>
      </w:r>
    </w:p>
    <w:p>
      <w:pPr>
        <w:pStyle w:val="ListParagraph"/>
        <w:numPr>
          <w:ilvl w:val="0"/>
          <w:numId w:val="3"/>
        </w:numPr>
        <w:spacing w:after="80"/>
      </w:pPr>
      <w:r>
        <w:t xml:space="preserve">Stone_Tech_LLC_Operating_Agreement.docx — from prior session.</w:t>
      </w:r>
    </w:p>
    <w:p>
      <w:pPr>
        <w:pStyle w:val="ListParagraph"/>
        <w:numPr>
          <w:ilvl w:val="0"/>
          <w:numId w:val="3"/>
        </w:numPr>
        <w:spacing w:after="80"/>
      </w:pPr>
      <w:r>
        <w:t xml:space="preserve">Stone_Tech_Business_Plan.docx — from prior session.</w:t>
      </w:r>
    </w:p>
    <w:p>
      <w:pPr>
        <w:pStyle w:val="ListParagraph"/>
        <w:numPr>
          <w:ilvl w:val="0"/>
          <w:numId w:val="3"/>
        </w:numPr>
        <w:spacing w:after="80"/>
      </w:pPr>
      <w:r>
        <w:t xml:space="preserve">Stone_Tech_Launch_Action_Plan.docx — this document.</w:t>
      </w:r>
    </w:p>
    <w:p>
      <w:pPr>
        <w:pStyle w:val="Heading1"/>
      </w:pPr>
      <w:r>
        <w:t xml:space="preserve">7. References</w:t>
      </w:r>
    </w:p>
    <w:p>
      <w:pPr>
        <w:pStyle w:val="ListParagraph"/>
        <w:numPr>
          <w:ilvl w:val="0"/>
          <w:numId w:val="3"/>
        </w:numPr>
        <w:spacing w:after="80"/>
      </w:pPr>
      <w:r>
        <w:t xml:space="preserve">USPTO Trademark Search — </w:t>
      </w:r>
      <w:hyperlink w:history="1" r:id="rIdioeyakjmw3pmkyfu3olc6">
        <w:r>
          <w:rPr>
            <w:rStyle w:val="Hyperlink"/>
          </w:rPr>
          <w:t xml:space="preserve">tmsearch.uspto.gov</w:t>
        </w:r>
      </w:hyperlink>
    </w:p>
    <w:p>
      <w:pPr>
        <w:pStyle w:val="ListParagraph"/>
        <w:numPr>
          <w:ilvl w:val="0"/>
          <w:numId w:val="3"/>
        </w:numPr>
        <w:spacing w:after="80"/>
      </w:pPr>
      <w:r>
        <w:t xml:space="preserve">Justia Trademarks (USPTO mirror) — </w:t>
      </w:r>
      <w:hyperlink w:history="1" r:id="rIdxsf9yn3klqwsb8bacxhv6">
        <w:r>
          <w:rPr>
            <w:rStyle w:val="Hyperlink"/>
          </w:rPr>
          <w:t xml:space="preserve">trademarks.justia.com</w:t>
        </w:r>
      </w:hyperlink>
    </w:p>
    <w:p>
      <w:pPr>
        <w:pStyle w:val="ListParagraph"/>
        <w:numPr>
          <w:ilvl w:val="0"/>
          <w:numId w:val="3"/>
        </w:numPr>
        <w:spacing w:after="80"/>
      </w:pPr>
      <w:r>
        <w:t xml:space="preserve">Apple Developer Program enrollment — </w:t>
      </w:r>
      <w:hyperlink w:history="1" r:id="rId2dumj3p8k-mfxkgmk2i9k">
        <w:r>
          <w:rPr>
            <w:rStyle w:val="Hyperlink"/>
          </w:rPr>
          <w:t xml:space="preserve">developer.apple.com/programs/enroll/</w:t>
        </w:r>
      </w:hyperlink>
    </w:p>
    <w:p>
      <w:pPr>
        <w:pStyle w:val="ListParagraph"/>
        <w:numPr>
          <w:ilvl w:val="0"/>
          <w:numId w:val="3"/>
        </w:numPr>
        <w:spacing w:after="80"/>
      </w:pPr>
      <w:r>
        <w:t xml:space="preserve">Apple Developer Program — what's included — </w:t>
      </w:r>
      <w:hyperlink w:history="1" r:id="rIdkocjygqjyqvsop6pwisjm">
        <w:r>
          <w:rPr>
            <w:rStyle w:val="Hyperlink"/>
          </w:rPr>
          <w:t xml:space="preserve">developer.apple.com/programs/whats-included/</w:t>
        </w:r>
      </w:hyperlink>
    </w:p>
    <w:p>
      <w:pPr>
        <w:pStyle w:val="ListParagraph"/>
        <w:numPr>
          <w:ilvl w:val="0"/>
          <w:numId w:val="3"/>
        </w:numPr>
        <w:spacing w:after="80"/>
      </w:pPr>
      <w:r>
        <w:t xml:space="preserve">Apple EU DMA / Apps in the EU — </w:t>
      </w:r>
      <w:hyperlink w:history="1" r:id="rIdnvw41qp-ujj0jfct6u12e">
        <w:r>
          <w:rPr>
            <w:rStyle w:val="Hyperlink"/>
          </w:rPr>
          <w:t xml:space="preserve">developer.apple.com/support/dma-and-apps-in-the-eu/</w:t>
        </w:r>
      </w:hyperlink>
    </w:p>
    <w:p>
      <w:pPr>
        <w:pStyle w:val="ListParagraph"/>
        <w:numPr>
          <w:ilvl w:val="0"/>
          <w:numId w:val="3"/>
        </w:numPr>
        <w:spacing w:after="80"/>
      </w:pPr>
      <w:r>
        <w:t xml:space="preserve">Google Play Console signup — </w:t>
      </w:r>
      <w:hyperlink w:history="1" r:id="rIdy5k8mymefjajcydti3riy">
        <w:r>
          <w:rPr>
            <w:rStyle w:val="Hyperlink"/>
          </w:rPr>
          <w:t xml:space="preserve">play.google.com/console/signup</w:t>
        </w:r>
      </w:hyperlink>
    </w:p>
    <w:p>
      <w:pPr>
        <w:pStyle w:val="ListParagraph"/>
        <w:numPr>
          <w:ilvl w:val="0"/>
          <w:numId w:val="3"/>
        </w:numPr>
        <w:spacing w:after="80"/>
      </w:pPr>
      <w:r>
        <w:t xml:space="preserve">Play Console required account info — </w:t>
      </w:r>
      <w:hyperlink w:history="1" r:id="rIdbjw7asypmrrrpnaky6lu8">
        <w:r>
          <w:rPr>
            <w:rStyle w:val="Hyperlink"/>
          </w:rPr>
          <w:t xml:space="preserve">support.google.com/googleplay/android-developer/answer/13628312</w:t>
        </w:r>
      </w:hyperlink>
    </w:p>
    <w:p>
      <w:pPr>
        <w:pStyle w:val="ListParagraph"/>
        <w:numPr>
          <w:ilvl w:val="0"/>
          <w:numId w:val="3"/>
        </w:numPr>
        <w:spacing w:after="80"/>
      </w:pPr>
      <w:r>
        <w:t xml:space="preserve">Play closed-testing requirement (12 testers / 14 days) — </w:t>
      </w:r>
      <w:hyperlink w:history="1" r:id="rIdzslnu7jfm-mcon3nqvvge">
        <w:r>
          <w:rPr>
            <w:rStyle w:val="Hyperlink"/>
          </w:rPr>
          <w:t xml:space="preserve">support.google.com/googleplay/android-developer/answer/14151465</w:t>
        </w:r>
      </w:hyperlink>
    </w:p>
    <w:p>
      <w:pPr>
        <w:pStyle w:val="ListParagraph"/>
        <w:numPr>
          <w:ilvl w:val="0"/>
          <w:numId w:val="3"/>
        </w:numPr>
        <w:spacing w:after="80"/>
      </w:pPr>
      <w:r>
        <w:t xml:space="preserve">Play account transfer — </w:t>
      </w:r>
      <w:hyperlink w:history="1" r:id="rIdsccs5wrwyqrbr5anse9aa">
        <w:r>
          <w:rPr>
            <w:rStyle w:val="Hyperlink"/>
          </w:rPr>
          <w:t xml:space="preserve">support.google.com/googleplay/android-developer/answer/16909862</w:t>
        </w:r>
      </w:hyperlink>
    </w:p>
    <w:p>
      <w:pPr>
        <w:pStyle w:val="ListParagraph"/>
        <w:numPr>
          <w:ilvl w:val="0"/>
          <w:numId w:val="3"/>
        </w:numPr>
        <w:spacing w:after="80"/>
      </w:pPr>
      <w:r>
        <w:t xml:space="preserve">Cloudflare Workers pricing — </w:t>
      </w:r>
      <w:hyperlink w:history="1" r:id="rIdgemy1ed-b_gy7g8atxvx4">
        <w:r>
          <w:rPr>
            <w:rStyle w:val="Hyperlink"/>
          </w:rPr>
          <w:t xml:space="preserve">developers.cloudflare.com/workers/platform/pricing/</w:t>
        </w:r>
      </w:hyperlink>
    </w:p>
    <w:p>
      <w:pPr>
        <w:pStyle w:val="ListParagraph"/>
        <w:numPr>
          <w:ilvl w:val="0"/>
          <w:numId w:val="3"/>
        </w:numPr>
        <w:spacing w:after="80"/>
      </w:pPr>
      <w:r>
        <w:t xml:space="preserve">Cloudflare Pages pricing — </w:t>
      </w:r>
      <w:hyperlink w:history="1" r:id="rIdou4dcatg0pkxz1ds4fzju">
        <w:r>
          <w:rPr>
            <w:rStyle w:val="Hyperlink"/>
          </w:rPr>
          <w:t xml:space="preserve">developers.cloudflare.com/pages/functions/pricing/</w:t>
        </w:r>
      </w:hyperlink>
    </w:p>
    <w:p>
      <w:pPr>
        <w:pStyle w:val="ListParagraph"/>
        <w:numPr>
          <w:ilvl w:val="0"/>
          <w:numId w:val="3"/>
        </w:numPr>
        <w:spacing w:after="80"/>
      </w:pPr>
      <w:r>
        <w:t xml:space="preserve">Vercel pricing — </w:t>
      </w:r>
      <w:hyperlink w:history="1" r:id="rIdor__5jqropjm4pezabplf">
        <w:r>
          <w:rPr>
            <w:rStyle w:val="Hyperlink"/>
          </w:rPr>
          <w:t xml:space="preserve">vercel.com/pricing</w:t>
        </w:r>
      </w:hyperlink>
    </w:p>
    <w:p>
      <w:pPr>
        <w:pStyle w:val="ListParagraph"/>
        <w:numPr>
          <w:ilvl w:val="0"/>
          <w:numId w:val="3"/>
        </w:numPr>
        <w:spacing w:after="80"/>
      </w:pPr>
      <w:r>
        <w:t xml:space="preserve">Netlify pricing — </w:t>
      </w:r>
      <w:hyperlink w:history="1" r:id="rId0flg0nhbinrr3y1p_iolb">
        <w:r>
          <w:rPr>
            <w:rStyle w:val="Hyperlink"/>
          </w:rPr>
          <w:t xml:space="preserve">netlify.com/pricing/</w:t>
        </w:r>
      </w:hyperlink>
    </w:p>
    <w:p>
      <w:pPr>
        <w:pStyle w:val="ListParagraph"/>
        <w:numPr>
          <w:ilvl w:val="0"/>
          <w:numId w:val="3"/>
        </w:numPr>
        <w:spacing w:after="80"/>
      </w:pPr>
      <w:r>
        <w:t xml:space="preserve">Hetzner Cloud — </w:t>
      </w:r>
      <w:hyperlink w:history="1" r:id="rIdllepnnwatihc_8n0o2w5x">
        <w:r>
          <w:rPr>
            <w:rStyle w:val="Hyperlink"/>
          </w:rPr>
          <w:t xml:space="preserve">hetzner.com/cloud/regular-performance</w:t>
        </w:r>
      </w:hyperlink>
    </w:p>
    <w:p>
      <w:pPr>
        <w:pStyle w:val="ListParagraph"/>
        <w:numPr>
          <w:ilvl w:val="0"/>
          <w:numId w:val="3"/>
        </w:numPr>
        <w:spacing w:after="80"/>
      </w:pPr>
      <w:r>
        <w:t xml:space="preserve">DMCA agent registration — </w:t>
      </w:r>
      <w:hyperlink w:history="1" r:id="rIdqc6s2azl78hxcs3--tply">
        <w:r>
          <w:rPr>
            <w:rStyle w:val="Hyperlink"/>
          </w:rPr>
          <w:t xml:space="preserve">dmca.copyright.gov/osp/</w:t>
        </w:r>
      </w:hyperlink>
    </w:p>
    <w:p>
      <w:pPr>
        <w:spacing w:after="120"/>
      </w:pPr>
      <w:r>
        <w:t xml:space="preserve"/>
      </w:r>
    </w:p>
    <w:p>
      <w:pPr>
        <w:spacing w:after="120"/>
      </w:pPr>
      <w:r>
        <w:rPr>
          <w:b/>
          <w:bCs/>
          <w:color w:val="B00020"/>
        </w:rPr>
        <w:t xml:space="preserve">Important: </w:t>
      </w:r>
      <w:r>
        <w:rPr>
          <w:i/>
          <w:iCs/>
        </w:rPr>
        <w:t xml:space="preserve">This plan is not legal advice. The trademark analysis is based on public databases and is not a substitute for a professional clearance search. The ToS draft is a starting template and should be reviewed by a licensed attorney before publication. Tax, corporate, and employment matters should be handled by qualified professionals.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Stone Tech — Launch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3"/>
      <w:szCs w:val="23"/>
    </w:rPr>
  </w:style>
  <w:style w:type="paragraph" w:styleId="Hyperlink">
    <w:name w:val="Hyperlink"/>
    <w:basedOn w:val="Normal"/>
    <w:qFormat/>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_xl_f_7qxb_mrx9h_nng" Type="http://schemas.openxmlformats.org/officeDocument/2006/relationships/hyperlink" Target="https://tmsearch.uspto.gov/" TargetMode="External"/><Relationship Id="rIdzp60fqifnevdiwulpsizl" Type="http://schemas.openxmlformats.org/officeDocument/2006/relationships/hyperlink" Target="https://developer.apple.com/programs/enroll/" TargetMode="External"/><Relationship Id="rIdu3fl59ybssyvuvrb-2h2w" Type="http://schemas.openxmlformats.org/officeDocument/2006/relationships/hyperlink" Target="https://play.google.com/console/signup" TargetMode="External"/><Relationship Id="rIdsdazoavgsj-6c7miwasqx" Type="http://schemas.openxmlformats.org/officeDocument/2006/relationships/hyperlink" Target="https://support.google.com/googleplay/android-developer/answer/6112435" TargetMode="External"/><Relationship Id="rIdlasgtl_armojui20cqgfq" Type="http://schemas.openxmlformats.org/officeDocument/2006/relationships/hyperlink" Target="https://dash.cloudflare.com/sign-up" TargetMode="External"/><Relationship Id="rIdioeyakjmw3pmkyfu3olc6" Type="http://schemas.openxmlformats.org/officeDocument/2006/relationships/hyperlink" Target="https://tmsearch.uspto.gov/" TargetMode="External"/><Relationship Id="rIdxsf9yn3klqwsb8bacxhv6" Type="http://schemas.openxmlformats.org/officeDocument/2006/relationships/hyperlink" Target="https://trademarks.justia.com/" TargetMode="External"/><Relationship Id="rId2dumj3p8k-mfxkgmk2i9k" Type="http://schemas.openxmlformats.org/officeDocument/2006/relationships/hyperlink" Target="https://developer.apple.com/programs/enroll/" TargetMode="External"/><Relationship Id="rIdkocjygqjyqvsop6pwisjm" Type="http://schemas.openxmlformats.org/officeDocument/2006/relationships/hyperlink" Target="https://developer.apple.com/programs/whats-included/" TargetMode="External"/><Relationship Id="rIdnvw41qp-ujj0jfct6u12e" Type="http://schemas.openxmlformats.org/officeDocument/2006/relationships/hyperlink" Target="https://developer.apple.com/support/dma-and-apps-in-the-eu/" TargetMode="External"/><Relationship Id="rIdy5k8mymefjajcydti3riy" Type="http://schemas.openxmlformats.org/officeDocument/2006/relationships/hyperlink" Target="https://play.google.com/console/signup" TargetMode="External"/><Relationship Id="rIdbjw7asypmrrrpnaky6lu8" Type="http://schemas.openxmlformats.org/officeDocument/2006/relationships/hyperlink" Target="https://support.google.com/googleplay/android-developer/answer/13628312?hl=en" TargetMode="External"/><Relationship Id="rIdzslnu7jfm-mcon3nqvvge" Type="http://schemas.openxmlformats.org/officeDocument/2006/relationships/hyperlink" Target="https://support.google.com/googleplay/android-developer/answer/14151465?hl=en" TargetMode="External"/><Relationship Id="rIdsccs5wrwyqrbr5anse9aa" Type="http://schemas.openxmlformats.org/officeDocument/2006/relationships/hyperlink" Target="https://support.google.com/googleplay/android-developer/answer/16909862?hl=en" TargetMode="External"/><Relationship Id="rIdgemy1ed-b_gy7g8atxvx4" Type="http://schemas.openxmlformats.org/officeDocument/2006/relationships/hyperlink" Target="https://developers.cloudflare.com/workers/platform/pricing/" TargetMode="External"/><Relationship Id="rIdou4dcatg0pkxz1ds4fzju" Type="http://schemas.openxmlformats.org/officeDocument/2006/relationships/hyperlink" Target="https://developers.cloudflare.com/pages/functions/pricing/" TargetMode="External"/><Relationship Id="rIdor__5jqropjm4pezabplf" Type="http://schemas.openxmlformats.org/officeDocument/2006/relationships/hyperlink" Target="https://vercel.com/pricing" TargetMode="External"/><Relationship Id="rId0flg0nhbinrr3y1p_iolb" Type="http://schemas.openxmlformats.org/officeDocument/2006/relationships/hyperlink" Target="https://www.netlify.com/pricing/" TargetMode="External"/><Relationship Id="rIdllepnnwatihc_8n0o2w5x" Type="http://schemas.openxmlformats.org/officeDocument/2006/relationships/hyperlink" Target="https://www.hetzner.com/cloud/regular-performance" TargetMode="External"/><Relationship Id="rIdqc6s2azl78hxcs3--tply" Type="http://schemas.openxmlformats.org/officeDocument/2006/relationships/hyperlink" Target="https://dmca.copyright.gov/osp/"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 Tech Launch Action Plan</dc:title>
  <dc:creator>Stone Tech</dc:creator>
  <dc:description>USPTO + Dev Accounts + Hosting + Next Steps</dc:description>
  <cp:lastModifiedBy>Un-named</cp:lastModifiedBy>
  <cp:revision>1</cp:revision>
  <dcterms:created xsi:type="dcterms:W3CDTF">2026-05-23T00:24:21.839Z</dcterms:created>
  <dcterms:modified xsi:type="dcterms:W3CDTF">2026-05-23T00:24:21.839Z</dcterms:modified>
</cp:coreProperties>
</file>

<file path=docProps/custom.xml><?xml version="1.0" encoding="utf-8"?>
<Properties xmlns="http://schemas.openxmlformats.org/officeDocument/2006/custom-properties" xmlns:vt="http://schemas.openxmlformats.org/officeDocument/2006/docPropsVTypes"/>
</file>